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3203A0" w14:textId="2EAB702C" w:rsidR="002E2017" w:rsidRDefault="002E2017" w:rsidP="002E2017">
      <w:pPr>
        <w:widowControl w:val="0"/>
        <w:jc w:val="both"/>
        <w:rPr>
          <w:rFonts w:ascii="Calibri" w:hAnsi="Calibri"/>
          <w:b/>
          <w:sz w:val="32"/>
          <w:szCs w:val="32"/>
        </w:rPr>
      </w:pPr>
      <w:r>
        <w:rPr>
          <w:rFonts w:ascii="Calibri" w:hAnsi="Calibri"/>
          <w:b/>
          <w:sz w:val="32"/>
          <w:szCs w:val="32"/>
        </w:rPr>
        <w:t>GARA A PROCEDURA APERTA SOPRA SOGLIA COMUNITARIA SU PIATTAFORMA TELEMATICA ASP DI CONSIP SPA AI SENSI DEGLI ARTT. 60 E 95 DEL DECRETO LEGISLATIVO N. 50/2016 E S.M.I. PER L’AFFIDAMENTO DELLA FORNITURA DI [</w:t>
      </w:r>
      <w:r>
        <w:rPr>
          <w:rFonts w:ascii="Calibri" w:hAnsi="Calibri"/>
          <w:b/>
          <w:sz w:val="32"/>
          <w:szCs w:val="32"/>
          <w:highlight w:val="yellow"/>
        </w:rPr>
        <w:t>COMPLETARE</w:t>
      </w:r>
      <w:r>
        <w:rPr>
          <w:rFonts w:ascii="Calibri" w:hAnsi="Calibri"/>
          <w:b/>
          <w:sz w:val="32"/>
          <w:szCs w:val="32"/>
        </w:rPr>
        <w:t>]</w:t>
      </w:r>
      <w:r w:rsidR="00360C01">
        <w:rPr>
          <w:rFonts w:ascii="Calibri" w:hAnsi="Calibri"/>
          <w:b/>
          <w:sz w:val="32"/>
          <w:szCs w:val="32"/>
        </w:rPr>
        <w:t xml:space="preserve"> </w:t>
      </w:r>
      <w:r w:rsidR="00360C01" w:rsidRPr="00360C01">
        <w:rPr>
          <w:rFonts w:ascii="Calibri" w:hAnsi="Calibri"/>
          <w:b/>
          <w:sz w:val="32"/>
          <w:szCs w:val="32"/>
        </w:rPr>
        <w:t>SUDDIVISA IN [</w:t>
      </w:r>
      <w:r w:rsidR="00360C01">
        <w:rPr>
          <w:rFonts w:ascii="Calibri" w:hAnsi="Calibri"/>
          <w:b/>
          <w:sz w:val="32"/>
          <w:szCs w:val="32"/>
          <w:highlight w:val="yellow"/>
        </w:rPr>
        <w:t>COMPLETARE</w:t>
      </w:r>
      <w:r w:rsidR="00360C01" w:rsidRPr="00360C01">
        <w:rPr>
          <w:rFonts w:ascii="Calibri" w:hAnsi="Calibri"/>
          <w:b/>
          <w:sz w:val="32"/>
          <w:szCs w:val="32"/>
        </w:rPr>
        <w:t>] LOTTI FUNZIONALI</w:t>
      </w:r>
      <w:r>
        <w:rPr>
          <w:rFonts w:ascii="Calibri" w:hAnsi="Calibri"/>
          <w:b/>
          <w:sz w:val="32"/>
          <w:szCs w:val="32"/>
        </w:rPr>
        <w:t xml:space="preserve"> NELL’AMBITO DEL PIANO NAZIONALE RIPRESA E RESILIENZA (PNRR) MISSIONE [</w:t>
      </w:r>
      <w:r>
        <w:rPr>
          <w:rFonts w:ascii="Calibri" w:hAnsi="Calibri"/>
          <w:b/>
          <w:sz w:val="32"/>
          <w:szCs w:val="32"/>
          <w:highlight w:val="yellow"/>
        </w:rPr>
        <w:t>COMPLETARE</w:t>
      </w:r>
      <w:r>
        <w:rPr>
          <w:rFonts w:ascii="Calibri" w:hAnsi="Calibri"/>
          <w:b/>
          <w:sz w:val="32"/>
          <w:szCs w:val="32"/>
        </w:rPr>
        <w:t>] COMPONENTE [</w:t>
      </w:r>
      <w:r>
        <w:rPr>
          <w:rFonts w:ascii="Calibri" w:hAnsi="Calibri"/>
          <w:b/>
          <w:sz w:val="32"/>
          <w:szCs w:val="32"/>
          <w:highlight w:val="yellow"/>
        </w:rPr>
        <w:t>COMPLETARE</w:t>
      </w:r>
      <w:r>
        <w:rPr>
          <w:rFonts w:ascii="Calibri" w:hAnsi="Calibri"/>
          <w:b/>
          <w:sz w:val="32"/>
          <w:szCs w:val="32"/>
        </w:rPr>
        <w:t xml:space="preserve">] </w:t>
      </w:r>
      <w:r w:rsidR="00DC2A26">
        <w:rPr>
          <w:rFonts w:ascii="Calibri" w:hAnsi="Calibri"/>
          <w:b/>
          <w:sz w:val="32"/>
          <w:szCs w:val="32"/>
        </w:rPr>
        <w:t>INVESTIMENTO</w:t>
      </w:r>
      <w:r>
        <w:rPr>
          <w:rFonts w:ascii="Calibri" w:hAnsi="Calibri"/>
          <w:b/>
          <w:sz w:val="32"/>
          <w:szCs w:val="32"/>
        </w:rPr>
        <w:t xml:space="preserve"> [</w:t>
      </w:r>
      <w:r>
        <w:rPr>
          <w:rFonts w:ascii="Calibri" w:hAnsi="Calibri"/>
          <w:b/>
          <w:sz w:val="32"/>
          <w:szCs w:val="32"/>
          <w:highlight w:val="yellow"/>
        </w:rPr>
        <w:t>COMPLETARE</w:t>
      </w:r>
      <w:r>
        <w:rPr>
          <w:rFonts w:ascii="Calibri" w:hAnsi="Calibri"/>
          <w:b/>
          <w:sz w:val="32"/>
          <w:szCs w:val="32"/>
        </w:rPr>
        <w:t>] PROGETTO [</w:t>
      </w:r>
      <w:r>
        <w:rPr>
          <w:rFonts w:ascii="Calibri" w:hAnsi="Calibri"/>
          <w:b/>
          <w:sz w:val="32"/>
          <w:szCs w:val="32"/>
          <w:highlight w:val="yellow"/>
        </w:rPr>
        <w:t>ACRONIMO</w:t>
      </w:r>
      <w:r>
        <w:rPr>
          <w:rFonts w:ascii="Calibri" w:hAnsi="Calibri"/>
          <w:b/>
          <w:sz w:val="32"/>
          <w:szCs w:val="32"/>
        </w:rPr>
        <w:t>] CUP [</w:t>
      </w:r>
      <w:r>
        <w:rPr>
          <w:rFonts w:ascii="Calibri" w:hAnsi="Calibri"/>
          <w:b/>
          <w:sz w:val="32"/>
          <w:szCs w:val="32"/>
          <w:highlight w:val="yellow"/>
        </w:rPr>
        <w:t>COMPLETARE</w:t>
      </w:r>
      <w:r>
        <w:rPr>
          <w:rFonts w:ascii="Calibri" w:hAnsi="Calibri"/>
          <w:b/>
          <w:sz w:val="32"/>
          <w:szCs w:val="32"/>
        </w:rPr>
        <w:t>] CIG [</w:t>
      </w:r>
      <w:r>
        <w:rPr>
          <w:rFonts w:ascii="Calibri" w:hAnsi="Calibri"/>
          <w:b/>
          <w:sz w:val="32"/>
          <w:szCs w:val="32"/>
          <w:highlight w:val="yellow"/>
        </w:rPr>
        <w:t>COMPLETARE</w:t>
      </w:r>
      <w:r>
        <w:rPr>
          <w:rFonts w:ascii="Calibri" w:hAnsi="Calibri"/>
          <w:b/>
          <w:sz w:val="32"/>
          <w:szCs w:val="32"/>
        </w:rPr>
        <w:t>]</w:t>
      </w:r>
    </w:p>
    <w:p w14:paraId="1DF773C2" w14:textId="77777777" w:rsidR="00E44724" w:rsidRPr="00E44724" w:rsidRDefault="00E44724" w:rsidP="00E44724">
      <w:pPr>
        <w:widowControl w:val="0"/>
        <w:jc w:val="both"/>
        <w:rPr>
          <w:rFonts w:ascii="Calibri" w:hAnsi="Calibri"/>
          <w:b/>
          <w:sz w:val="20"/>
          <w:szCs w:val="20"/>
        </w:rPr>
      </w:pPr>
    </w:p>
    <w:p w14:paraId="3920A7DA" w14:textId="01FB1ED5" w:rsidR="00E44724" w:rsidRDefault="00E44724" w:rsidP="00E44724">
      <w:pPr>
        <w:widowControl w:val="0"/>
        <w:jc w:val="center"/>
        <w:rPr>
          <w:rFonts w:ascii="Calibri" w:hAnsi="Calibri"/>
          <w:b/>
          <w:sz w:val="32"/>
          <w:szCs w:val="32"/>
        </w:rPr>
      </w:pPr>
      <w:r w:rsidRPr="00E44724">
        <w:rPr>
          <w:rFonts w:ascii="Calibri" w:hAnsi="Calibri"/>
          <w:b/>
          <w:sz w:val="32"/>
          <w:szCs w:val="32"/>
        </w:rPr>
        <w:t>DISCIPLINARE DI GARA</w:t>
      </w:r>
    </w:p>
    <w:p w14:paraId="19DA7280" w14:textId="2F27A293" w:rsidR="00360C01" w:rsidRDefault="00360C01" w:rsidP="00E44724">
      <w:pPr>
        <w:widowControl w:val="0"/>
        <w:jc w:val="center"/>
        <w:rPr>
          <w:rFonts w:ascii="Calibri" w:hAnsi="Calibri"/>
          <w:b/>
          <w:sz w:val="32"/>
          <w:szCs w:val="32"/>
        </w:rPr>
      </w:pPr>
    </w:p>
    <w:p w14:paraId="1E94A165" w14:textId="4BB82E30" w:rsidR="00360C01" w:rsidRDefault="00360C01" w:rsidP="00E44724">
      <w:pPr>
        <w:widowControl w:val="0"/>
        <w:jc w:val="center"/>
        <w:rPr>
          <w:rFonts w:ascii="Calibri" w:hAnsi="Calibri"/>
          <w:b/>
          <w:sz w:val="32"/>
          <w:szCs w:val="32"/>
        </w:rPr>
      </w:pPr>
      <w:r>
        <w:rPr>
          <w:rFonts w:ascii="Calibri" w:hAnsi="Calibri"/>
          <w:b/>
          <w:sz w:val="32"/>
          <w:szCs w:val="32"/>
        </w:rPr>
        <w:t>LOTTO 1 CIG [</w:t>
      </w:r>
      <w:r w:rsidRPr="00360C01">
        <w:rPr>
          <w:rFonts w:ascii="Calibri" w:hAnsi="Calibri"/>
          <w:b/>
          <w:sz w:val="32"/>
          <w:szCs w:val="32"/>
          <w:highlight w:val="yellow"/>
        </w:rPr>
        <w:t>COMPLETARE</w:t>
      </w:r>
      <w:r>
        <w:rPr>
          <w:rFonts w:ascii="Calibri" w:hAnsi="Calibri"/>
          <w:b/>
          <w:sz w:val="32"/>
          <w:szCs w:val="32"/>
        </w:rPr>
        <w:t>]</w:t>
      </w:r>
    </w:p>
    <w:p w14:paraId="73D0D13C" w14:textId="46D09622" w:rsidR="00360C01" w:rsidRDefault="00360C01" w:rsidP="00E44724">
      <w:pPr>
        <w:widowControl w:val="0"/>
        <w:jc w:val="center"/>
        <w:rPr>
          <w:rFonts w:ascii="Calibri" w:hAnsi="Calibri"/>
          <w:b/>
          <w:sz w:val="32"/>
          <w:szCs w:val="32"/>
        </w:rPr>
      </w:pPr>
      <w:r>
        <w:rPr>
          <w:rFonts w:ascii="Calibri" w:hAnsi="Calibri"/>
          <w:b/>
          <w:sz w:val="32"/>
          <w:szCs w:val="32"/>
        </w:rPr>
        <w:t>LOTTO 2 CIG [</w:t>
      </w:r>
      <w:r w:rsidRPr="00360C01">
        <w:rPr>
          <w:rFonts w:ascii="Calibri" w:hAnsi="Calibri"/>
          <w:b/>
          <w:sz w:val="32"/>
          <w:szCs w:val="32"/>
          <w:highlight w:val="yellow"/>
        </w:rPr>
        <w:t>COMPLETARE</w:t>
      </w:r>
      <w:r>
        <w:rPr>
          <w:rFonts w:ascii="Calibri" w:hAnsi="Calibri"/>
          <w:b/>
          <w:sz w:val="32"/>
          <w:szCs w:val="32"/>
        </w:rPr>
        <w:t>]</w:t>
      </w:r>
    </w:p>
    <w:p w14:paraId="4B1C76F9" w14:textId="200325A9" w:rsidR="00360C01" w:rsidRPr="00E44724" w:rsidRDefault="00360C01" w:rsidP="00E44724">
      <w:pPr>
        <w:widowControl w:val="0"/>
        <w:jc w:val="center"/>
        <w:rPr>
          <w:rFonts w:ascii="Calibri" w:hAnsi="Calibri"/>
          <w:b/>
          <w:sz w:val="32"/>
          <w:szCs w:val="32"/>
        </w:rPr>
      </w:pPr>
      <w:r w:rsidRPr="00360C01">
        <w:rPr>
          <w:rFonts w:ascii="Calibri" w:hAnsi="Calibri"/>
          <w:b/>
          <w:sz w:val="32"/>
          <w:szCs w:val="32"/>
          <w:highlight w:val="yellow"/>
        </w:rPr>
        <w:t>…</w:t>
      </w:r>
    </w:p>
    <w:p w14:paraId="34D42FE3" w14:textId="77777777" w:rsidR="00E44724" w:rsidRPr="00E44724" w:rsidRDefault="00E44724" w:rsidP="00E44724">
      <w:pPr>
        <w:widowControl w:val="0"/>
        <w:rPr>
          <w:rFonts w:ascii="Calibri" w:hAnsi="Calibri"/>
          <w:b/>
          <w:sz w:val="20"/>
          <w:szCs w:val="20"/>
        </w:rPr>
      </w:pPr>
    </w:p>
    <w:p w14:paraId="3DD03630" w14:textId="77777777" w:rsidR="00B300D2" w:rsidRDefault="00B300D2" w:rsidP="00E44724">
      <w:pPr>
        <w:rPr>
          <w:rFonts w:ascii="Calibri" w:hAnsi="Calibri"/>
          <w:b/>
          <w:sz w:val="32"/>
          <w:szCs w:val="32"/>
        </w:rPr>
      </w:pPr>
    </w:p>
    <w:p w14:paraId="760EF250" w14:textId="77777777" w:rsidR="00B300D2" w:rsidRDefault="00B300D2">
      <w:pPr>
        <w:rPr>
          <w:rFonts w:ascii="Calibri" w:hAnsi="Calibri"/>
          <w:b/>
          <w:sz w:val="32"/>
          <w:szCs w:val="32"/>
        </w:rPr>
      </w:pPr>
      <w:r>
        <w:rPr>
          <w:rFonts w:ascii="Calibri" w:hAnsi="Calibri"/>
          <w:b/>
          <w:sz w:val="32"/>
          <w:szCs w:val="32"/>
        </w:rPr>
        <w:br w:type="page"/>
      </w:r>
    </w:p>
    <w:p w14:paraId="4B3DDB33" w14:textId="77BBADFE" w:rsidR="00E44724" w:rsidRPr="00E44724" w:rsidRDefault="00E44724" w:rsidP="00E44724">
      <w:pPr>
        <w:rPr>
          <w:rFonts w:ascii="Calibri" w:hAnsi="Calibri"/>
          <w:b/>
          <w:sz w:val="32"/>
          <w:szCs w:val="32"/>
        </w:rPr>
      </w:pPr>
    </w:p>
    <w:p w14:paraId="1F0F1529" w14:textId="77777777" w:rsidR="00E44724" w:rsidRPr="00E44724" w:rsidRDefault="00E44724" w:rsidP="00E44724">
      <w:pPr>
        <w:jc w:val="center"/>
        <w:rPr>
          <w:rFonts w:ascii="Calibri" w:hAnsi="Calibri"/>
          <w:b/>
          <w:sz w:val="32"/>
          <w:szCs w:val="32"/>
        </w:rPr>
      </w:pPr>
      <w:r w:rsidRPr="00E44724">
        <w:rPr>
          <w:rFonts w:ascii="Calibri" w:hAnsi="Calibri"/>
          <w:b/>
          <w:sz w:val="32"/>
          <w:szCs w:val="32"/>
        </w:rPr>
        <w:t>SOMMARIO</w:t>
      </w:r>
    </w:p>
    <w:p w14:paraId="20AB935F" w14:textId="77777777" w:rsidR="00E44724" w:rsidRPr="00E44724" w:rsidRDefault="00E44724" w:rsidP="00E44724">
      <w:pPr>
        <w:jc w:val="center"/>
        <w:rPr>
          <w:rFonts w:ascii="Calibri" w:hAnsi="Calibri"/>
          <w:b/>
          <w:sz w:val="32"/>
          <w:szCs w:val="32"/>
        </w:rPr>
      </w:pPr>
    </w:p>
    <w:sdt>
      <w:sdtPr>
        <w:rPr>
          <w:rFonts w:ascii="Calibri" w:hAnsi="Calibri"/>
          <w:smallCaps/>
          <w:lang w:eastAsia="en-US"/>
        </w:rPr>
        <w:id w:val="150880778"/>
        <w:docPartObj>
          <w:docPartGallery w:val="Table of Contents"/>
          <w:docPartUnique/>
        </w:docPartObj>
      </w:sdtPr>
      <w:sdtEndPr>
        <w:rPr>
          <w:rFonts w:asciiTheme="minorHAnsi" w:hAnsiTheme="minorHAnsi"/>
          <w:smallCaps w:val="0"/>
        </w:rPr>
      </w:sdtEndPr>
      <w:sdtContent>
        <w:p w14:paraId="0F849A7B" w14:textId="06A707C2" w:rsidR="00CF5D58" w:rsidRDefault="00737587">
          <w:pPr>
            <w:pStyle w:val="Sommario1"/>
            <w:rPr>
              <w:rFonts w:eastAsiaTheme="minorEastAsia" w:cstheme="minorBidi"/>
              <w:b w:val="0"/>
              <w:bCs w:val="0"/>
              <w:caps w:val="0"/>
              <w:noProof/>
              <w:sz w:val="22"/>
              <w:szCs w:val="22"/>
            </w:rPr>
          </w:pPr>
          <w:r>
            <w:rPr>
              <w:rFonts w:ascii="Calibri" w:hAnsi="Calibri"/>
              <w:lang w:eastAsia="en-US"/>
            </w:rPr>
            <w:fldChar w:fldCharType="begin"/>
          </w:r>
          <w:r>
            <w:rPr>
              <w:rFonts w:ascii="Calibri" w:hAnsi="Calibri"/>
              <w:lang w:eastAsia="en-US"/>
            </w:rPr>
            <w:instrText xml:space="preserve"> TOC \o "1-3" \h \z \u </w:instrText>
          </w:r>
          <w:r>
            <w:rPr>
              <w:rFonts w:ascii="Calibri" w:hAnsi="Calibri"/>
              <w:lang w:eastAsia="en-US"/>
            </w:rPr>
            <w:fldChar w:fldCharType="separate"/>
          </w:r>
          <w:hyperlink w:anchor="_Toc128649091" w:history="1">
            <w:r w:rsidR="00CF5D58" w:rsidRPr="00E735E4">
              <w:rPr>
                <w:rStyle w:val="Collegamentoipertestuale"/>
                <w:noProof/>
              </w:rPr>
              <w:t>1.</w:t>
            </w:r>
            <w:r w:rsidR="00CF5D58">
              <w:rPr>
                <w:rFonts w:eastAsiaTheme="minorEastAsia" w:cstheme="minorBidi"/>
                <w:b w:val="0"/>
                <w:bCs w:val="0"/>
                <w:caps w:val="0"/>
                <w:noProof/>
                <w:sz w:val="22"/>
                <w:szCs w:val="22"/>
              </w:rPr>
              <w:tab/>
            </w:r>
            <w:r w:rsidR="00CF5D58" w:rsidRPr="00E735E4">
              <w:rPr>
                <w:rStyle w:val="Collegamentoipertestuale"/>
                <w:noProof/>
              </w:rPr>
              <w:t>PREMESSE</w:t>
            </w:r>
            <w:r w:rsidR="00CF5D58">
              <w:rPr>
                <w:noProof/>
                <w:webHidden/>
              </w:rPr>
              <w:tab/>
            </w:r>
            <w:r w:rsidR="00CF5D58">
              <w:rPr>
                <w:noProof/>
                <w:webHidden/>
              </w:rPr>
              <w:fldChar w:fldCharType="begin"/>
            </w:r>
            <w:r w:rsidR="00CF5D58">
              <w:rPr>
                <w:noProof/>
                <w:webHidden/>
              </w:rPr>
              <w:instrText xml:space="preserve"> PAGEREF _Toc128649091 \h </w:instrText>
            </w:r>
            <w:r w:rsidR="00CF5D58">
              <w:rPr>
                <w:noProof/>
                <w:webHidden/>
              </w:rPr>
            </w:r>
            <w:r w:rsidR="00CF5D58">
              <w:rPr>
                <w:noProof/>
                <w:webHidden/>
              </w:rPr>
              <w:fldChar w:fldCharType="separate"/>
            </w:r>
            <w:r w:rsidR="00CF5D58">
              <w:rPr>
                <w:noProof/>
                <w:webHidden/>
              </w:rPr>
              <w:t>4</w:t>
            </w:r>
            <w:r w:rsidR="00CF5D58">
              <w:rPr>
                <w:noProof/>
                <w:webHidden/>
              </w:rPr>
              <w:fldChar w:fldCharType="end"/>
            </w:r>
          </w:hyperlink>
        </w:p>
        <w:p w14:paraId="6D272949" w14:textId="7FE11C3D" w:rsidR="00CF5D58" w:rsidRDefault="006D011A">
          <w:pPr>
            <w:pStyle w:val="Sommario1"/>
            <w:rPr>
              <w:rFonts w:eastAsiaTheme="minorEastAsia" w:cstheme="minorBidi"/>
              <w:b w:val="0"/>
              <w:bCs w:val="0"/>
              <w:caps w:val="0"/>
              <w:noProof/>
              <w:sz w:val="22"/>
              <w:szCs w:val="22"/>
            </w:rPr>
          </w:pPr>
          <w:hyperlink w:anchor="_Toc128649092" w:history="1">
            <w:r w:rsidR="00CF5D58" w:rsidRPr="00E735E4">
              <w:rPr>
                <w:rStyle w:val="Collegamentoipertestuale"/>
                <w:noProof/>
              </w:rPr>
              <w:t>2.</w:t>
            </w:r>
            <w:r w:rsidR="00CF5D58">
              <w:rPr>
                <w:rFonts w:eastAsiaTheme="minorEastAsia" w:cstheme="minorBidi"/>
                <w:b w:val="0"/>
                <w:bCs w:val="0"/>
                <w:caps w:val="0"/>
                <w:noProof/>
                <w:sz w:val="22"/>
                <w:szCs w:val="22"/>
              </w:rPr>
              <w:tab/>
            </w:r>
            <w:r w:rsidR="00CF5D58" w:rsidRPr="00E735E4">
              <w:rPr>
                <w:rStyle w:val="Collegamentoipertestuale"/>
                <w:noProof/>
              </w:rPr>
              <w:t>PIATTAFORMA TELEMATICA</w:t>
            </w:r>
            <w:r w:rsidR="00CF5D58">
              <w:rPr>
                <w:noProof/>
                <w:webHidden/>
              </w:rPr>
              <w:tab/>
            </w:r>
            <w:r w:rsidR="00CF5D58">
              <w:rPr>
                <w:noProof/>
                <w:webHidden/>
              </w:rPr>
              <w:fldChar w:fldCharType="begin"/>
            </w:r>
            <w:r w:rsidR="00CF5D58">
              <w:rPr>
                <w:noProof/>
                <w:webHidden/>
              </w:rPr>
              <w:instrText xml:space="preserve"> PAGEREF _Toc128649092 \h </w:instrText>
            </w:r>
            <w:r w:rsidR="00CF5D58">
              <w:rPr>
                <w:noProof/>
                <w:webHidden/>
              </w:rPr>
            </w:r>
            <w:r w:rsidR="00CF5D58">
              <w:rPr>
                <w:noProof/>
                <w:webHidden/>
              </w:rPr>
              <w:fldChar w:fldCharType="separate"/>
            </w:r>
            <w:r w:rsidR="00CF5D58">
              <w:rPr>
                <w:noProof/>
                <w:webHidden/>
              </w:rPr>
              <w:t>4</w:t>
            </w:r>
            <w:r w:rsidR="00CF5D58">
              <w:rPr>
                <w:noProof/>
                <w:webHidden/>
              </w:rPr>
              <w:fldChar w:fldCharType="end"/>
            </w:r>
          </w:hyperlink>
        </w:p>
        <w:p w14:paraId="1267D619" w14:textId="009D0042" w:rsidR="00CF5D58" w:rsidRDefault="006D011A">
          <w:pPr>
            <w:pStyle w:val="Sommario2"/>
            <w:tabs>
              <w:tab w:val="left" w:pos="960"/>
              <w:tab w:val="right" w:leader="dot" w:pos="9592"/>
            </w:tabs>
            <w:rPr>
              <w:rFonts w:eastAsiaTheme="minorEastAsia" w:cstheme="minorBidi"/>
              <w:smallCaps w:val="0"/>
              <w:noProof/>
              <w:sz w:val="22"/>
              <w:szCs w:val="22"/>
            </w:rPr>
          </w:pPr>
          <w:hyperlink w:anchor="_Toc128649093" w:history="1">
            <w:r w:rsidR="00CF5D58" w:rsidRPr="00E735E4">
              <w:rPr>
                <w:rStyle w:val="Collegamentoipertestuale"/>
                <w:noProof/>
              </w:rPr>
              <w:t>2.1.</w:t>
            </w:r>
            <w:r w:rsidR="00CF5D58">
              <w:rPr>
                <w:rFonts w:eastAsiaTheme="minorEastAsia" w:cstheme="minorBidi"/>
                <w:smallCaps w:val="0"/>
                <w:noProof/>
                <w:sz w:val="22"/>
                <w:szCs w:val="22"/>
              </w:rPr>
              <w:tab/>
            </w:r>
            <w:r w:rsidR="00CF5D58" w:rsidRPr="00E735E4">
              <w:rPr>
                <w:rStyle w:val="Collegamentoipertestuale"/>
                <w:noProof/>
              </w:rPr>
              <w:t>Il sistema di negoziazione</w:t>
            </w:r>
            <w:r w:rsidR="00CF5D58">
              <w:rPr>
                <w:noProof/>
                <w:webHidden/>
              </w:rPr>
              <w:tab/>
            </w:r>
            <w:r w:rsidR="00CF5D58">
              <w:rPr>
                <w:noProof/>
                <w:webHidden/>
              </w:rPr>
              <w:fldChar w:fldCharType="begin"/>
            </w:r>
            <w:r w:rsidR="00CF5D58">
              <w:rPr>
                <w:noProof/>
                <w:webHidden/>
              </w:rPr>
              <w:instrText xml:space="preserve"> PAGEREF _Toc128649093 \h </w:instrText>
            </w:r>
            <w:r w:rsidR="00CF5D58">
              <w:rPr>
                <w:noProof/>
                <w:webHidden/>
              </w:rPr>
            </w:r>
            <w:r w:rsidR="00CF5D58">
              <w:rPr>
                <w:noProof/>
                <w:webHidden/>
              </w:rPr>
              <w:fldChar w:fldCharType="separate"/>
            </w:r>
            <w:r w:rsidR="00CF5D58">
              <w:rPr>
                <w:noProof/>
                <w:webHidden/>
              </w:rPr>
              <w:t>4</w:t>
            </w:r>
            <w:r w:rsidR="00CF5D58">
              <w:rPr>
                <w:noProof/>
                <w:webHidden/>
              </w:rPr>
              <w:fldChar w:fldCharType="end"/>
            </w:r>
          </w:hyperlink>
        </w:p>
        <w:p w14:paraId="348D4B3C" w14:textId="60FAA454" w:rsidR="00CF5D58" w:rsidRDefault="006D011A">
          <w:pPr>
            <w:pStyle w:val="Sommario2"/>
            <w:tabs>
              <w:tab w:val="left" w:pos="960"/>
              <w:tab w:val="right" w:leader="dot" w:pos="9592"/>
            </w:tabs>
            <w:rPr>
              <w:rFonts w:eastAsiaTheme="minorEastAsia" w:cstheme="minorBidi"/>
              <w:smallCaps w:val="0"/>
              <w:noProof/>
              <w:sz w:val="22"/>
              <w:szCs w:val="22"/>
            </w:rPr>
          </w:pPr>
          <w:hyperlink w:anchor="_Toc128649094" w:history="1">
            <w:r w:rsidR="00CF5D58" w:rsidRPr="00E735E4">
              <w:rPr>
                <w:rStyle w:val="Collegamentoipertestuale"/>
                <w:noProof/>
              </w:rPr>
              <w:t>2.2.</w:t>
            </w:r>
            <w:r w:rsidR="00CF5D58">
              <w:rPr>
                <w:rFonts w:eastAsiaTheme="minorEastAsia" w:cstheme="minorBidi"/>
                <w:smallCaps w:val="0"/>
                <w:noProof/>
                <w:sz w:val="22"/>
                <w:szCs w:val="22"/>
              </w:rPr>
              <w:tab/>
            </w:r>
            <w:r w:rsidR="00CF5D58" w:rsidRPr="00E735E4">
              <w:rPr>
                <w:rStyle w:val="Collegamentoipertestuale"/>
                <w:noProof/>
              </w:rPr>
              <w:t>Dotazioni tecniche</w:t>
            </w:r>
            <w:r w:rsidR="00CF5D58">
              <w:rPr>
                <w:noProof/>
                <w:webHidden/>
              </w:rPr>
              <w:tab/>
            </w:r>
            <w:r w:rsidR="00CF5D58">
              <w:rPr>
                <w:noProof/>
                <w:webHidden/>
              </w:rPr>
              <w:fldChar w:fldCharType="begin"/>
            </w:r>
            <w:r w:rsidR="00CF5D58">
              <w:rPr>
                <w:noProof/>
                <w:webHidden/>
              </w:rPr>
              <w:instrText xml:space="preserve"> PAGEREF _Toc128649094 \h </w:instrText>
            </w:r>
            <w:r w:rsidR="00CF5D58">
              <w:rPr>
                <w:noProof/>
                <w:webHidden/>
              </w:rPr>
            </w:r>
            <w:r w:rsidR="00CF5D58">
              <w:rPr>
                <w:noProof/>
                <w:webHidden/>
              </w:rPr>
              <w:fldChar w:fldCharType="separate"/>
            </w:r>
            <w:r w:rsidR="00CF5D58">
              <w:rPr>
                <w:noProof/>
                <w:webHidden/>
              </w:rPr>
              <w:t>6</w:t>
            </w:r>
            <w:r w:rsidR="00CF5D58">
              <w:rPr>
                <w:noProof/>
                <w:webHidden/>
              </w:rPr>
              <w:fldChar w:fldCharType="end"/>
            </w:r>
          </w:hyperlink>
        </w:p>
        <w:p w14:paraId="2B8C0195" w14:textId="41A3BCC7" w:rsidR="00CF5D58" w:rsidRDefault="006D011A">
          <w:pPr>
            <w:pStyle w:val="Sommario2"/>
            <w:tabs>
              <w:tab w:val="left" w:pos="960"/>
              <w:tab w:val="right" w:leader="dot" w:pos="9592"/>
            </w:tabs>
            <w:rPr>
              <w:rFonts w:eastAsiaTheme="minorEastAsia" w:cstheme="minorBidi"/>
              <w:smallCaps w:val="0"/>
              <w:noProof/>
              <w:sz w:val="22"/>
              <w:szCs w:val="22"/>
            </w:rPr>
          </w:pPr>
          <w:hyperlink w:anchor="_Toc128649095" w:history="1">
            <w:r w:rsidR="00CF5D58" w:rsidRPr="00E735E4">
              <w:rPr>
                <w:rStyle w:val="Collegamentoipertestuale"/>
                <w:noProof/>
              </w:rPr>
              <w:t>2.3.</w:t>
            </w:r>
            <w:r w:rsidR="00CF5D58">
              <w:rPr>
                <w:rFonts w:eastAsiaTheme="minorEastAsia" w:cstheme="minorBidi"/>
                <w:smallCaps w:val="0"/>
                <w:noProof/>
                <w:sz w:val="22"/>
                <w:szCs w:val="22"/>
              </w:rPr>
              <w:tab/>
            </w:r>
            <w:r w:rsidR="00CF5D58" w:rsidRPr="00E735E4">
              <w:rPr>
                <w:rStyle w:val="Collegamentoipertestuale"/>
                <w:noProof/>
              </w:rPr>
              <w:t>Identificazione</w:t>
            </w:r>
            <w:r w:rsidR="00CF5D58">
              <w:rPr>
                <w:noProof/>
                <w:webHidden/>
              </w:rPr>
              <w:tab/>
            </w:r>
            <w:r w:rsidR="00CF5D58">
              <w:rPr>
                <w:noProof/>
                <w:webHidden/>
              </w:rPr>
              <w:fldChar w:fldCharType="begin"/>
            </w:r>
            <w:r w:rsidR="00CF5D58">
              <w:rPr>
                <w:noProof/>
                <w:webHidden/>
              </w:rPr>
              <w:instrText xml:space="preserve"> PAGEREF _Toc128649095 \h </w:instrText>
            </w:r>
            <w:r w:rsidR="00CF5D58">
              <w:rPr>
                <w:noProof/>
                <w:webHidden/>
              </w:rPr>
            </w:r>
            <w:r w:rsidR="00CF5D58">
              <w:rPr>
                <w:noProof/>
                <w:webHidden/>
              </w:rPr>
              <w:fldChar w:fldCharType="separate"/>
            </w:r>
            <w:r w:rsidR="00CF5D58">
              <w:rPr>
                <w:noProof/>
                <w:webHidden/>
              </w:rPr>
              <w:t>6</w:t>
            </w:r>
            <w:r w:rsidR="00CF5D58">
              <w:rPr>
                <w:noProof/>
                <w:webHidden/>
              </w:rPr>
              <w:fldChar w:fldCharType="end"/>
            </w:r>
          </w:hyperlink>
        </w:p>
        <w:p w14:paraId="3525813A" w14:textId="469B3B3C" w:rsidR="00CF5D58" w:rsidRDefault="006D011A">
          <w:pPr>
            <w:pStyle w:val="Sommario2"/>
            <w:tabs>
              <w:tab w:val="left" w:pos="960"/>
              <w:tab w:val="right" w:leader="dot" w:pos="9592"/>
            </w:tabs>
            <w:rPr>
              <w:rFonts w:eastAsiaTheme="minorEastAsia" w:cstheme="minorBidi"/>
              <w:smallCaps w:val="0"/>
              <w:noProof/>
              <w:sz w:val="22"/>
              <w:szCs w:val="22"/>
            </w:rPr>
          </w:pPr>
          <w:hyperlink w:anchor="_Toc128649096" w:history="1">
            <w:r w:rsidR="00CF5D58" w:rsidRPr="00E735E4">
              <w:rPr>
                <w:rStyle w:val="Collegamentoipertestuale"/>
                <w:noProof/>
              </w:rPr>
              <w:t>2.4.</w:t>
            </w:r>
            <w:r w:rsidR="00CF5D58">
              <w:rPr>
                <w:rFonts w:eastAsiaTheme="minorEastAsia" w:cstheme="minorBidi"/>
                <w:smallCaps w:val="0"/>
                <w:noProof/>
                <w:sz w:val="22"/>
                <w:szCs w:val="22"/>
              </w:rPr>
              <w:tab/>
            </w:r>
            <w:r w:rsidR="00CF5D58" w:rsidRPr="00E735E4">
              <w:rPr>
                <w:rStyle w:val="Collegamentoipertestuale"/>
                <w:noProof/>
              </w:rPr>
              <w:t>Gestore del sistema</w:t>
            </w:r>
            <w:r w:rsidR="00CF5D58">
              <w:rPr>
                <w:noProof/>
                <w:webHidden/>
              </w:rPr>
              <w:tab/>
            </w:r>
            <w:r w:rsidR="00CF5D58">
              <w:rPr>
                <w:noProof/>
                <w:webHidden/>
              </w:rPr>
              <w:fldChar w:fldCharType="begin"/>
            </w:r>
            <w:r w:rsidR="00CF5D58">
              <w:rPr>
                <w:noProof/>
                <w:webHidden/>
              </w:rPr>
              <w:instrText xml:space="preserve"> PAGEREF _Toc128649096 \h </w:instrText>
            </w:r>
            <w:r w:rsidR="00CF5D58">
              <w:rPr>
                <w:noProof/>
                <w:webHidden/>
              </w:rPr>
            </w:r>
            <w:r w:rsidR="00CF5D58">
              <w:rPr>
                <w:noProof/>
                <w:webHidden/>
              </w:rPr>
              <w:fldChar w:fldCharType="separate"/>
            </w:r>
            <w:r w:rsidR="00CF5D58">
              <w:rPr>
                <w:noProof/>
                <w:webHidden/>
              </w:rPr>
              <w:t>7</w:t>
            </w:r>
            <w:r w:rsidR="00CF5D58">
              <w:rPr>
                <w:noProof/>
                <w:webHidden/>
              </w:rPr>
              <w:fldChar w:fldCharType="end"/>
            </w:r>
          </w:hyperlink>
        </w:p>
        <w:p w14:paraId="7ADB6E93" w14:textId="456D1D1B" w:rsidR="00CF5D58" w:rsidRDefault="006D011A">
          <w:pPr>
            <w:pStyle w:val="Sommario1"/>
            <w:rPr>
              <w:rFonts w:eastAsiaTheme="minorEastAsia" w:cstheme="minorBidi"/>
              <w:b w:val="0"/>
              <w:bCs w:val="0"/>
              <w:caps w:val="0"/>
              <w:noProof/>
              <w:sz w:val="22"/>
              <w:szCs w:val="22"/>
            </w:rPr>
          </w:pPr>
          <w:hyperlink w:anchor="_Toc128649097" w:history="1">
            <w:r w:rsidR="00CF5D58" w:rsidRPr="00E735E4">
              <w:rPr>
                <w:rStyle w:val="Collegamentoipertestuale"/>
                <w:noProof/>
              </w:rPr>
              <w:t>3.</w:t>
            </w:r>
            <w:r w:rsidR="00CF5D58">
              <w:rPr>
                <w:rFonts w:eastAsiaTheme="minorEastAsia" w:cstheme="minorBidi"/>
                <w:b w:val="0"/>
                <w:bCs w:val="0"/>
                <w:caps w:val="0"/>
                <w:noProof/>
                <w:sz w:val="22"/>
                <w:szCs w:val="22"/>
              </w:rPr>
              <w:tab/>
            </w:r>
            <w:r w:rsidR="00CF5D58" w:rsidRPr="00E735E4">
              <w:rPr>
                <w:rStyle w:val="Collegamentoipertestuale"/>
                <w:noProof/>
              </w:rPr>
              <w:t>DOCUMENTAZIONE DI GARA, CHIARIMENTI E COMUNICAZIONI</w:t>
            </w:r>
            <w:r w:rsidR="00CF5D58">
              <w:rPr>
                <w:noProof/>
                <w:webHidden/>
              </w:rPr>
              <w:tab/>
            </w:r>
            <w:r w:rsidR="00CF5D58">
              <w:rPr>
                <w:noProof/>
                <w:webHidden/>
              </w:rPr>
              <w:fldChar w:fldCharType="begin"/>
            </w:r>
            <w:r w:rsidR="00CF5D58">
              <w:rPr>
                <w:noProof/>
                <w:webHidden/>
              </w:rPr>
              <w:instrText xml:space="preserve"> PAGEREF _Toc128649097 \h </w:instrText>
            </w:r>
            <w:r w:rsidR="00CF5D58">
              <w:rPr>
                <w:noProof/>
                <w:webHidden/>
              </w:rPr>
            </w:r>
            <w:r w:rsidR="00CF5D58">
              <w:rPr>
                <w:noProof/>
                <w:webHidden/>
              </w:rPr>
              <w:fldChar w:fldCharType="separate"/>
            </w:r>
            <w:r w:rsidR="00CF5D58">
              <w:rPr>
                <w:noProof/>
                <w:webHidden/>
              </w:rPr>
              <w:t>7</w:t>
            </w:r>
            <w:r w:rsidR="00CF5D58">
              <w:rPr>
                <w:noProof/>
                <w:webHidden/>
              </w:rPr>
              <w:fldChar w:fldCharType="end"/>
            </w:r>
          </w:hyperlink>
        </w:p>
        <w:p w14:paraId="4F2DFBCE" w14:textId="6BC8F793" w:rsidR="00CF5D58" w:rsidRDefault="006D011A">
          <w:pPr>
            <w:pStyle w:val="Sommario2"/>
            <w:tabs>
              <w:tab w:val="left" w:pos="960"/>
              <w:tab w:val="right" w:leader="dot" w:pos="9592"/>
            </w:tabs>
            <w:rPr>
              <w:rFonts w:eastAsiaTheme="minorEastAsia" w:cstheme="minorBidi"/>
              <w:smallCaps w:val="0"/>
              <w:noProof/>
              <w:sz w:val="22"/>
              <w:szCs w:val="22"/>
            </w:rPr>
          </w:pPr>
          <w:hyperlink w:anchor="_Toc128649098" w:history="1">
            <w:r w:rsidR="00CF5D58" w:rsidRPr="00E735E4">
              <w:rPr>
                <w:rStyle w:val="Collegamentoipertestuale"/>
                <w:noProof/>
              </w:rPr>
              <w:t>3.1.</w:t>
            </w:r>
            <w:r w:rsidR="00CF5D58">
              <w:rPr>
                <w:rFonts w:eastAsiaTheme="minorEastAsia" w:cstheme="minorBidi"/>
                <w:smallCaps w:val="0"/>
                <w:noProof/>
                <w:sz w:val="22"/>
                <w:szCs w:val="22"/>
              </w:rPr>
              <w:tab/>
            </w:r>
            <w:r w:rsidR="00CF5D58" w:rsidRPr="00E735E4">
              <w:rPr>
                <w:rStyle w:val="Collegamentoipertestuale"/>
                <w:noProof/>
              </w:rPr>
              <w:t>Documenti di gara</w:t>
            </w:r>
            <w:r w:rsidR="00CF5D58">
              <w:rPr>
                <w:noProof/>
                <w:webHidden/>
              </w:rPr>
              <w:tab/>
            </w:r>
            <w:r w:rsidR="00CF5D58">
              <w:rPr>
                <w:noProof/>
                <w:webHidden/>
              </w:rPr>
              <w:fldChar w:fldCharType="begin"/>
            </w:r>
            <w:r w:rsidR="00CF5D58">
              <w:rPr>
                <w:noProof/>
                <w:webHidden/>
              </w:rPr>
              <w:instrText xml:space="preserve"> PAGEREF _Toc128649098 \h </w:instrText>
            </w:r>
            <w:r w:rsidR="00CF5D58">
              <w:rPr>
                <w:noProof/>
                <w:webHidden/>
              </w:rPr>
            </w:r>
            <w:r w:rsidR="00CF5D58">
              <w:rPr>
                <w:noProof/>
                <w:webHidden/>
              </w:rPr>
              <w:fldChar w:fldCharType="separate"/>
            </w:r>
            <w:r w:rsidR="00CF5D58">
              <w:rPr>
                <w:noProof/>
                <w:webHidden/>
              </w:rPr>
              <w:t>7</w:t>
            </w:r>
            <w:r w:rsidR="00CF5D58">
              <w:rPr>
                <w:noProof/>
                <w:webHidden/>
              </w:rPr>
              <w:fldChar w:fldCharType="end"/>
            </w:r>
          </w:hyperlink>
        </w:p>
        <w:p w14:paraId="3221F829" w14:textId="0EEC7E7A" w:rsidR="00CF5D58" w:rsidRDefault="006D011A">
          <w:pPr>
            <w:pStyle w:val="Sommario2"/>
            <w:tabs>
              <w:tab w:val="left" w:pos="960"/>
              <w:tab w:val="right" w:leader="dot" w:pos="9592"/>
            </w:tabs>
            <w:rPr>
              <w:rFonts w:eastAsiaTheme="minorEastAsia" w:cstheme="minorBidi"/>
              <w:smallCaps w:val="0"/>
              <w:noProof/>
              <w:sz w:val="22"/>
              <w:szCs w:val="22"/>
            </w:rPr>
          </w:pPr>
          <w:hyperlink w:anchor="_Toc128649099" w:history="1">
            <w:r w:rsidR="00CF5D58" w:rsidRPr="00E735E4">
              <w:rPr>
                <w:rStyle w:val="Collegamentoipertestuale"/>
                <w:noProof/>
              </w:rPr>
              <w:t>3.2.</w:t>
            </w:r>
            <w:r w:rsidR="00CF5D58">
              <w:rPr>
                <w:rFonts w:eastAsiaTheme="minorEastAsia" w:cstheme="minorBidi"/>
                <w:smallCaps w:val="0"/>
                <w:noProof/>
                <w:sz w:val="22"/>
                <w:szCs w:val="22"/>
              </w:rPr>
              <w:tab/>
            </w:r>
            <w:r w:rsidR="00CF5D58" w:rsidRPr="00E735E4">
              <w:rPr>
                <w:rStyle w:val="Collegamentoipertestuale"/>
                <w:noProof/>
              </w:rPr>
              <w:t>Chiarimenti</w:t>
            </w:r>
            <w:r w:rsidR="00CF5D58">
              <w:rPr>
                <w:noProof/>
                <w:webHidden/>
              </w:rPr>
              <w:tab/>
            </w:r>
            <w:r w:rsidR="00CF5D58">
              <w:rPr>
                <w:noProof/>
                <w:webHidden/>
              </w:rPr>
              <w:fldChar w:fldCharType="begin"/>
            </w:r>
            <w:r w:rsidR="00CF5D58">
              <w:rPr>
                <w:noProof/>
                <w:webHidden/>
              </w:rPr>
              <w:instrText xml:space="preserve"> PAGEREF _Toc128649099 \h </w:instrText>
            </w:r>
            <w:r w:rsidR="00CF5D58">
              <w:rPr>
                <w:noProof/>
                <w:webHidden/>
              </w:rPr>
            </w:r>
            <w:r w:rsidR="00CF5D58">
              <w:rPr>
                <w:noProof/>
                <w:webHidden/>
              </w:rPr>
              <w:fldChar w:fldCharType="separate"/>
            </w:r>
            <w:r w:rsidR="00CF5D58">
              <w:rPr>
                <w:noProof/>
                <w:webHidden/>
              </w:rPr>
              <w:t>8</w:t>
            </w:r>
            <w:r w:rsidR="00CF5D58">
              <w:rPr>
                <w:noProof/>
                <w:webHidden/>
              </w:rPr>
              <w:fldChar w:fldCharType="end"/>
            </w:r>
          </w:hyperlink>
        </w:p>
        <w:p w14:paraId="5C3A0D11" w14:textId="4847725B" w:rsidR="00CF5D58" w:rsidRDefault="006D011A">
          <w:pPr>
            <w:pStyle w:val="Sommario2"/>
            <w:tabs>
              <w:tab w:val="left" w:pos="960"/>
              <w:tab w:val="right" w:leader="dot" w:pos="9592"/>
            </w:tabs>
            <w:rPr>
              <w:rFonts w:eastAsiaTheme="minorEastAsia" w:cstheme="minorBidi"/>
              <w:smallCaps w:val="0"/>
              <w:noProof/>
              <w:sz w:val="22"/>
              <w:szCs w:val="22"/>
            </w:rPr>
          </w:pPr>
          <w:hyperlink w:anchor="_Toc128649100" w:history="1">
            <w:r w:rsidR="00CF5D58" w:rsidRPr="00E735E4">
              <w:rPr>
                <w:rStyle w:val="Collegamentoipertestuale"/>
                <w:noProof/>
              </w:rPr>
              <w:t>3.3.</w:t>
            </w:r>
            <w:r w:rsidR="00CF5D58">
              <w:rPr>
                <w:rFonts w:eastAsiaTheme="minorEastAsia" w:cstheme="minorBidi"/>
                <w:smallCaps w:val="0"/>
                <w:noProof/>
                <w:sz w:val="22"/>
                <w:szCs w:val="22"/>
              </w:rPr>
              <w:tab/>
            </w:r>
            <w:r w:rsidR="00CF5D58" w:rsidRPr="00E735E4">
              <w:rPr>
                <w:rStyle w:val="Collegamentoipertestuale"/>
                <w:noProof/>
              </w:rPr>
              <w:t>Comunicazioni</w:t>
            </w:r>
            <w:r w:rsidR="00CF5D58">
              <w:rPr>
                <w:noProof/>
                <w:webHidden/>
              </w:rPr>
              <w:tab/>
            </w:r>
            <w:r w:rsidR="00CF5D58">
              <w:rPr>
                <w:noProof/>
                <w:webHidden/>
              </w:rPr>
              <w:fldChar w:fldCharType="begin"/>
            </w:r>
            <w:r w:rsidR="00CF5D58">
              <w:rPr>
                <w:noProof/>
                <w:webHidden/>
              </w:rPr>
              <w:instrText xml:space="preserve"> PAGEREF _Toc128649100 \h </w:instrText>
            </w:r>
            <w:r w:rsidR="00CF5D58">
              <w:rPr>
                <w:noProof/>
                <w:webHidden/>
              </w:rPr>
            </w:r>
            <w:r w:rsidR="00CF5D58">
              <w:rPr>
                <w:noProof/>
                <w:webHidden/>
              </w:rPr>
              <w:fldChar w:fldCharType="separate"/>
            </w:r>
            <w:r w:rsidR="00CF5D58">
              <w:rPr>
                <w:noProof/>
                <w:webHidden/>
              </w:rPr>
              <w:t>8</w:t>
            </w:r>
            <w:r w:rsidR="00CF5D58">
              <w:rPr>
                <w:noProof/>
                <w:webHidden/>
              </w:rPr>
              <w:fldChar w:fldCharType="end"/>
            </w:r>
          </w:hyperlink>
        </w:p>
        <w:p w14:paraId="3A142CA7" w14:textId="5E89215F" w:rsidR="00CF5D58" w:rsidRDefault="006D011A">
          <w:pPr>
            <w:pStyle w:val="Sommario1"/>
            <w:rPr>
              <w:rFonts w:eastAsiaTheme="minorEastAsia" w:cstheme="minorBidi"/>
              <w:b w:val="0"/>
              <w:bCs w:val="0"/>
              <w:caps w:val="0"/>
              <w:noProof/>
              <w:sz w:val="22"/>
              <w:szCs w:val="22"/>
            </w:rPr>
          </w:pPr>
          <w:hyperlink w:anchor="_Toc128649101" w:history="1">
            <w:r w:rsidR="00CF5D58" w:rsidRPr="00E735E4">
              <w:rPr>
                <w:rStyle w:val="Collegamentoipertestuale"/>
                <w:noProof/>
              </w:rPr>
              <w:t>4.</w:t>
            </w:r>
            <w:r w:rsidR="00CF5D58">
              <w:rPr>
                <w:rFonts w:eastAsiaTheme="minorEastAsia" w:cstheme="minorBidi"/>
                <w:b w:val="0"/>
                <w:bCs w:val="0"/>
                <w:caps w:val="0"/>
                <w:noProof/>
                <w:sz w:val="22"/>
                <w:szCs w:val="22"/>
              </w:rPr>
              <w:tab/>
            </w:r>
            <w:r w:rsidR="00CF5D58" w:rsidRPr="00E735E4">
              <w:rPr>
                <w:rStyle w:val="Collegamentoipertestuale"/>
                <w:noProof/>
              </w:rPr>
              <w:t>OGGETTO DELL’APPALTO, IMPORTO E SUDDIVISIONE IN LOTTI</w:t>
            </w:r>
            <w:r w:rsidR="00CF5D58">
              <w:rPr>
                <w:noProof/>
                <w:webHidden/>
              </w:rPr>
              <w:tab/>
            </w:r>
            <w:r w:rsidR="00CF5D58">
              <w:rPr>
                <w:noProof/>
                <w:webHidden/>
              </w:rPr>
              <w:fldChar w:fldCharType="begin"/>
            </w:r>
            <w:r w:rsidR="00CF5D58">
              <w:rPr>
                <w:noProof/>
                <w:webHidden/>
              </w:rPr>
              <w:instrText xml:space="preserve"> PAGEREF _Toc128649101 \h </w:instrText>
            </w:r>
            <w:r w:rsidR="00CF5D58">
              <w:rPr>
                <w:noProof/>
                <w:webHidden/>
              </w:rPr>
            </w:r>
            <w:r w:rsidR="00CF5D58">
              <w:rPr>
                <w:noProof/>
                <w:webHidden/>
              </w:rPr>
              <w:fldChar w:fldCharType="separate"/>
            </w:r>
            <w:r w:rsidR="00CF5D58">
              <w:rPr>
                <w:noProof/>
                <w:webHidden/>
              </w:rPr>
              <w:t>8</w:t>
            </w:r>
            <w:r w:rsidR="00CF5D58">
              <w:rPr>
                <w:noProof/>
                <w:webHidden/>
              </w:rPr>
              <w:fldChar w:fldCharType="end"/>
            </w:r>
          </w:hyperlink>
        </w:p>
        <w:p w14:paraId="3301D697" w14:textId="431687BF" w:rsidR="00CF5D58" w:rsidRDefault="006D011A">
          <w:pPr>
            <w:pStyle w:val="Sommario2"/>
            <w:tabs>
              <w:tab w:val="left" w:pos="960"/>
              <w:tab w:val="right" w:leader="dot" w:pos="9592"/>
            </w:tabs>
            <w:rPr>
              <w:rFonts w:eastAsiaTheme="minorEastAsia" w:cstheme="minorBidi"/>
              <w:smallCaps w:val="0"/>
              <w:noProof/>
              <w:sz w:val="22"/>
              <w:szCs w:val="22"/>
            </w:rPr>
          </w:pPr>
          <w:hyperlink w:anchor="_Toc128649102" w:history="1">
            <w:r w:rsidR="00CF5D58" w:rsidRPr="00E735E4">
              <w:rPr>
                <w:rStyle w:val="Collegamentoipertestuale"/>
                <w:noProof/>
              </w:rPr>
              <w:t>4.1.</w:t>
            </w:r>
            <w:r w:rsidR="00CF5D58">
              <w:rPr>
                <w:rFonts w:eastAsiaTheme="minorEastAsia" w:cstheme="minorBidi"/>
                <w:smallCaps w:val="0"/>
                <w:noProof/>
                <w:sz w:val="22"/>
                <w:szCs w:val="22"/>
              </w:rPr>
              <w:tab/>
            </w:r>
            <w:r w:rsidR="00CF5D58" w:rsidRPr="00E735E4">
              <w:rPr>
                <w:rStyle w:val="Collegamentoipertestuale"/>
                <w:noProof/>
              </w:rPr>
              <w:t>Durata dell’appalto</w:t>
            </w:r>
            <w:r w:rsidR="00CF5D58">
              <w:rPr>
                <w:noProof/>
                <w:webHidden/>
              </w:rPr>
              <w:tab/>
            </w:r>
            <w:r w:rsidR="00CF5D58">
              <w:rPr>
                <w:noProof/>
                <w:webHidden/>
              </w:rPr>
              <w:fldChar w:fldCharType="begin"/>
            </w:r>
            <w:r w:rsidR="00CF5D58">
              <w:rPr>
                <w:noProof/>
                <w:webHidden/>
              </w:rPr>
              <w:instrText xml:space="preserve"> PAGEREF _Toc128649102 \h </w:instrText>
            </w:r>
            <w:r w:rsidR="00CF5D58">
              <w:rPr>
                <w:noProof/>
                <w:webHidden/>
              </w:rPr>
            </w:r>
            <w:r w:rsidR="00CF5D58">
              <w:rPr>
                <w:noProof/>
                <w:webHidden/>
              </w:rPr>
              <w:fldChar w:fldCharType="separate"/>
            </w:r>
            <w:r w:rsidR="00CF5D58">
              <w:rPr>
                <w:noProof/>
                <w:webHidden/>
              </w:rPr>
              <w:t>10</w:t>
            </w:r>
            <w:r w:rsidR="00CF5D58">
              <w:rPr>
                <w:noProof/>
                <w:webHidden/>
              </w:rPr>
              <w:fldChar w:fldCharType="end"/>
            </w:r>
          </w:hyperlink>
        </w:p>
        <w:p w14:paraId="6892231D" w14:textId="447B73BB" w:rsidR="00CF5D58" w:rsidRDefault="006D011A">
          <w:pPr>
            <w:pStyle w:val="Sommario2"/>
            <w:tabs>
              <w:tab w:val="left" w:pos="960"/>
              <w:tab w:val="right" w:leader="dot" w:pos="9592"/>
            </w:tabs>
            <w:rPr>
              <w:rFonts w:eastAsiaTheme="minorEastAsia" w:cstheme="minorBidi"/>
              <w:smallCaps w:val="0"/>
              <w:noProof/>
              <w:sz w:val="22"/>
              <w:szCs w:val="22"/>
            </w:rPr>
          </w:pPr>
          <w:hyperlink w:anchor="_Toc128649103" w:history="1">
            <w:r w:rsidR="00CF5D58" w:rsidRPr="00E735E4">
              <w:rPr>
                <w:rStyle w:val="Collegamentoipertestuale"/>
                <w:noProof/>
              </w:rPr>
              <w:t>4.2.</w:t>
            </w:r>
            <w:r w:rsidR="00CF5D58">
              <w:rPr>
                <w:rFonts w:eastAsiaTheme="minorEastAsia" w:cstheme="minorBidi"/>
                <w:smallCaps w:val="0"/>
                <w:noProof/>
                <w:sz w:val="22"/>
                <w:szCs w:val="22"/>
              </w:rPr>
              <w:tab/>
            </w:r>
            <w:r w:rsidR="00CF5D58" w:rsidRPr="00E735E4">
              <w:rPr>
                <w:rStyle w:val="Collegamentoipertestuale"/>
                <w:noProof/>
              </w:rPr>
              <w:t>Opzioni e rinnovi</w:t>
            </w:r>
            <w:r w:rsidR="00CF5D58">
              <w:rPr>
                <w:noProof/>
                <w:webHidden/>
              </w:rPr>
              <w:tab/>
            </w:r>
            <w:r w:rsidR="00CF5D58">
              <w:rPr>
                <w:noProof/>
                <w:webHidden/>
              </w:rPr>
              <w:fldChar w:fldCharType="begin"/>
            </w:r>
            <w:r w:rsidR="00CF5D58">
              <w:rPr>
                <w:noProof/>
                <w:webHidden/>
              </w:rPr>
              <w:instrText xml:space="preserve"> PAGEREF _Toc128649103 \h </w:instrText>
            </w:r>
            <w:r w:rsidR="00CF5D58">
              <w:rPr>
                <w:noProof/>
                <w:webHidden/>
              </w:rPr>
            </w:r>
            <w:r w:rsidR="00CF5D58">
              <w:rPr>
                <w:noProof/>
                <w:webHidden/>
              </w:rPr>
              <w:fldChar w:fldCharType="separate"/>
            </w:r>
            <w:r w:rsidR="00CF5D58">
              <w:rPr>
                <w:noProof/>
                <w:webHidden/>
              </w:rPr>
              <w:t>10</w:t>
            </w:r>
            <w:r w:rsidR="00CF5D58">
              <w:rPr>
                <w:noProof/>
                <w:webHidden/>
              </w:rPr>
              <w:fldChar w:fldCharType="end"/>
            </w:r>
          </w:hyperlink>
        </w:p>
        <w:p w14:paraId="4959FB95" w14:textId="40C2894C" w:rsidR="00CF5D58" w:rsidRDefault="006D011A">
          <w:pPr>
            <w:pStyle w:val="Sommario2"/>
            <w:tabs>
              <w:tab w:val="left" w:pos="960"/>
              <w:tab w:val="right" w:leader="dot" w:pos="9592"/>
            </w:tabs>
            <w:rPr>
              <w:rFonts w:eastAsiaTheme="minorEastAsia" w:cstheme="minorBidi"/>
              <w:smallCaps w:val="0"/>
              <w:noProof/>
              <w:sz w:val="22"/>
              <w:szCs w:val="22"/>
            </w:rPr>
          </w:pPr>
          <w:hyperlink w:anchor="_Toc128649104" w:history="1">
            <w:r w:rsidR="00CF5D58" w:rsidRPr="00E735E4">
              <w:rPr>
                <w:rStyle w:val="Collegamentoipertestuale"/>
                <w:noProof/>
              </w:rPr>
              <w:t>4.3.</w:t>
            </w:r>
            <w:r w:rsidR="00CF5D58">
              <w:rPr>
                <w:rFonts w:eastAsiaTheme="minorEastAsia" w:cstheme="minorBidi"/>
                <w:smallCaps w:val="0"/>
                <w:noProof/>
                <w:sz w:val="22"/>
                <w:szCs w:val="22"/>
              </w:rPr>
              <w:tab/>
            </w:r>
            <w:r w:rsidR="00CF5D58" w:rsidRPr="00E735E4">
              <w:rPr>
                <w:rStyle w:val="Collegamentoipertestuale"/>
                <w:noProof/>
              </w:rPr>
              <w:t>Revisione dei prezzi</w:t>
            </w:r>
            <w:r w:rsidR="00CF5D58">
              <w:rPr>
                <w:noProof/>
                <w:webHidden/>
              </w:rPr>
              <w:tab/>
            </w:r>
            <w:r w:rsidR="00CF5D58">
              <w:rPr>
                <w:noProof/>
                <w:webHidden/>
              </w:rPr>
              <w:fldChar w:fldCharType="begin"/>
            </w:r>
            <w:r w:rsidR="00CF5D58">
              <w:rPr>
                <w:noProof/>
                <w:webHidden/>
              </w:rPr>
              <w:instrText xml:space="preserve"> PAGEREF _Toc128649104 \h </w:instrText>
            </w:r>
            <w:r w:rsidR="00CF5D58">
              <w:rPr>
                <w:noProof/>
                <w:webHidden/>
              </w:rPr>
            </w:r>
            <w:r w:rsidR="00CF5D58">
              <w:rPr>
                <w:noProof/>
                <w:webHidden/>
              </w:rPr>
              <w:fldChar w:fldCharType="separate"/>
            </w:r>
            <w:r w:rsidR="00CF5D58">
              <w:rPr>
                <w:noProof/>
                <w:webHidden/>
              </w:rPr>
              <w:t>10</w:t>
            </w:r>
            <w:r w:rsidR="00CF5D58">
              <w:rPr>
                <w:noProof/>
                <w:webHidden/>
              </w:rPr>
              <w:fldChar w:fldCharType="end"/>
            </w:r>
          </w:hyperlink>
        </w:p>
        <w:p w14:paraId="1C155A20" w14:textId="3B80D28E" w:rsidR="00CF5D58" w:rsidRDefault="006D011A">
          <w:pPr>
            <w:pStyle w:val="Sommario1"/>
            <w:rPr>
              <w:rFonts w:eastAsiaTheme="minorEastAsia" w:cstheme="minorBidi"/>
              <w:b w:val="0"/>
              <w:bCs w:val="0"/>
              <w:caps w:val="0"/>
              <w:noProof/>
              <w:sz w:val="22"/>
              <w:szCs w:val="22"/>
            </w:rPr>
          </w:pPr>
          <w:hyperlink w:anchor="_Toc128649105" w:history="1">
            <w:r w:rsidR="00CF5D58" w:rsidRPr="00E735E4">
              <w:rPr>
                <w:rStyle w:val="Collegamentoipertestuale"/>
                <w:noProof/>
              </w:rPr>
              <w:t>5.</w:t>
            </w:r>
            <w:r w:rsidR="00CF5D58">
              <w:rPr>
                <w:rFonts w:eastAsiaTheme="minorEastAsia" w:cstheme="minorBidi"/>
                <w:b w:val="0"/>
                <w:bCs w:val="0"/>
                <w:caps w:val="0"/>
                <w:noProof/>
                <w:sz w:val="22"/>
                <w:szCs w:val="22"/>
              </w:rPr>
              <w:tab/>
            </w:r>
            <w:r w:rsidR="00CF5D58" w:rsidRPr="00E735E4">
              <w:rPr>
                <w:rStyle w:val="Collegamentoipertestuale"/>
                <w:noProof/>
              </w:rPr>
              <w:t>SOGGETTI AMMESSI IN FORMA SINGOLA E ASSOCIATA E CONDIZIONI DI PARTECIPAZIONE</w:t>
            </w:r>
            <w:r w:rsidR="00CF5D58">
              <w:rPr>
                <w:noProof/>
                <w:webHidden/>
              </w:rPr>
              <w:tab/>
            </w:r>
            <w:r w:rsidR="00CF5D58">
              <w:rPr>
                <w:noProof/>
                <w:webHidden/>
              </w:rPr>
              <w:fldChar w:fldCharType="begin"/>
            </w:r>
            <w:r w:rsidR="00CF5D58">
              <w:rPr>
                <w:noProof/>
                <w:webHidden/>
              </w:rPr>
              <w:instrText xml:space="preserve"> PAGEREF _Toc128649105 \h </w:instrText>
            </w:r>
            <w:r w:rsidR="00CF5D58">
              <w:rPr>
                <w:noProof/>
                <w:webHidden/>
              </w:rPr>
            </w:r>
            <w:r w:rsidR="00CF5D58">
              <w:rPr>
                <w:noProof/>
                <w:webHidden/>
              </w:rPr>
              <w:fldChar w:fldCharType="separate"/>
            </w:r>
            <w:r w:rsidR="00CF5D58">
              <w:rPr>
                <w:noProof/>
                <w:webHidden/>
              </w:rPr>
              <w:t>10</w:t>
            </w:r>
            <w:r w:rsidR="00CF5D58">
              <w:rPr>
                <w:noProof/>
                <w:webHidden/>
              </w:rPr>
              <w:fldChar w:fldCharType="end"/>
            </w:r>
          </w:hyperlink>
        </w:p>
        <w:p w14:paraId="7A2F2CAD" w14:textId="1C2FC901" w:rsidR="00CF5D58" w:rsidRDefault="006D011A">
          <w:pPr>
            <w:pStyle w:val="Sommario1"/>
            <w:rPr>
              <w:rFonts w:eastAsiaTheme="minorEastAsia" w:cstheme="minorBidi"/>
              <w:b w:val="0"/>
              <w:bCs w:val="0"/>
              <w:caps w:val="0"/>
              <w:noProof/>
              <w:sz w:val="22"/>
              <w:szCs w:val="22"/>
            </w:rPr>
          </w:pPr>
          <w:hyperlink w:anchor="_Toc128649106" w:history="1">
            <w:r w:rsidR="00CF5D58" w:rsidRPr="00E735E4">
              <w:rPr>
                <w:rStyle w:val="Collegamentoipertestuale"/>
                <w:noProof/>
              </w:rPr>
              <w:t>6.</w:t>
            </w:r>
            <w:r w:rsidR="00CF5D58">
              <w:rPr>
                <w:rFonts w:eastAsiaTheme="minorEastAsia" w:cstheme="minorBidi"/>
                <w:b w:val="0"/>
                <w:bCs w:val="0"/>
                <w:caps w:val="0"/>
                <w:noProof/>
                <w:sz w:val="22"/>
                <w:szCs w:val="22"/>
              </w:rPr>
              <w:tab/>
            </w:r>
            <w:r w:rsidR="00CF5D58" w:rsidRPr="00E735E4">
              <w:rPr>
                <w:rStyle w:val="Collegamentoipertestuale"/>
                <w:noProof/>
              </w:rPr>
              <w:t>REQUISITI GENERALI</w:t>
            </w:r>
            <w:r w:rsidR="00CF5D58">
              <w:rPr>
                <w:noProof/>
                <w:webHidden/>
              </w:rPr>
              <w:tab/>
            </w:r>
            <w:r w:rsidR="00CF5D58">
              <w:rPr>
                <w:noProof/>
                <w:webHidden/>
              </w:rPr>
              <w:fldChar w:fldCharType="begin"/>
            </w:r>
            <w:r w:rsidR="00CF5D58">
              <w:rPr>
                <w:noProof/>
                <w:webHidden/>
              </w:rPr>
              <w:instrText xml:space="preserve"> PAGEREF _Toc128649106 \h </w:instrText>
            </w:r>
            <w:r w:rsidR="00CF5D58">
              <w:rPr>
                <w:noProof/>
                <w:webHidden/>
              </w:rPr>
            </w:r>
            <w:r w:rsidR="00CF5D58">
              <w:rPr>
                <w:noProof/>
                <w:webHidden/>
              </w:rPr>
              <w:fldChar w:fldCharType="separate"/>
            </w:r>
            <w:r w:rsidR="00CF5D58">
              <w:rPr>
                <w:noProof/>
                <w:webHidden/>
              </w:rPr>
              <w:t>11</w:t>
            </w:r>
            <w:r w:rsidR="00CF5D58">
              <w:rPr>
                <w:noProof/>
                <w:webHidden/>
              </w:rPr>
              <w:fldChar w:fldCharType="end"/>
            </w:r>
          </w:hyperlink>
        </w:p>
        <w:p w14:paraId="7ED1EBBE" w14:textId="1ACDD61A" w:rsidR="00CF5D58" w:rsidRDefault="006D011A">
          <w:pPr>
            <w:pStyle w:val="Sommario1"/>
            <w:rPr>
              <w:rFonts w:eastAsiaTheme="minorEastAsia" w:cstheme="minorBidi"/>
              <w:b w:val="0"/>
              <w:bCs w:val="0"/>
              <w:caps w:val="0"/>
              <w:noProof/>
              <w:sz w:val="22"/>
              <w:szCs w:val="22"/>
            </w:rPr>
          </w:pPr>
          <w:hyperlink w:anchor="_Toc128649107" w:history="1">
            <w:r w:rsidR="00CF5D58" w:rsidRPr="00E735E4">
              <w:rPr>
                <w:rStyle w:val="Collegamentoipertestuale"/>
                <w:noProof/>
              </w:rPr>
              <w:t>7.</w:t>
            </w:r>
            <w:r w:rsidR="00CF5D58">
              <w:rPr>
                <w:rFonts w:eastAsiaTheme="minorEastAsia" w:cstheme="minorBidi"/>
                <w:b w:val="0"/>
                <w:bCs w:val="0"/>
                <w:caps w:val="0"/>
                <w:noProof/>
                <w:sz w:val="22"/>
                <w:szCs w:val="22"/>
              </w:rPr>
              <w:tab/>
            </w:r>
            <w:r w:rsidR="00CF5D58" w:rsidRPr="00E735E4">
              <w:rPr>
                <w:rStyle w:val="Collegamentoipertestuale"/>
                <w:noProof/>
              </w:rPr>
              <w:t>REQUISITI SPECIALI E MEZZI DI PROVA</w:t>
            </w:r>
            <w:r w:rsidR="00CF5D58">
              <w:rPr>
                <w:noProof/>
                <w:webHidden/>
              </w:rPr>
              <w:tab/>
            </w:r>
            <w:r w:rsidR="00CF5D58">
              <w:rPr>
                <w:noProof/>
                <w:webHidden/>
              </w:rPr>
              <w:fldChar w:fldCharType="begin"/>
            </w:r>
            <w:r w:rsidR="00CF5D58">
              <w:rPr>
                <w:noProof/>
                <w:webHidden/>
              </w:rPr>
              <w:instrText xml:space="preserve"> PAGEREF _Toc128649107 \h </w:instrText>
            </w:r>
            <w:r w:rsidR="00CF5D58">
              <w:rPr>
                <w:noProof/>
                <w:webHidden/>
              </w:rPr>
            </w:r>
            <w:r w:rsidR="00CF5D58">
              <w:rPr>
                <w:noProof/>
                <w:webHidden/>
              </w:rPr>
              <w:fldChar w:fldCharType="separate"/>
            </w:r>
            <w:r w:rsidR="00CF5D58">
              <w:rPr>
                <w:noProof/>
                <w:webHidden/>
              </w:rPr>
              <w:t>12</w:t>
            </w:r>
            <w:r w:rsidR="00CF5D58">
              <w:rPr>
                <w:noProof/>
                <w:webHidden/>
              </w:rPr>
              <w:fldChar w:fldCharType="end"/>
            </w:r>
          </w:hyperlink>
        </w:p>
        <w:p w14:paraId="564DE4D0" w14:textId="4A7C637B" w:rsidR="00CF5D58" w:rsidRDefault="006D011A">
          <w:pPr>
            <w:pStyle w:val="Sommario2"/>
            <w:tabs>
              <w:tab w:val="left" w:pos="960"/>
              <w:tab w:val="right" w:leader="dot" w:pos="9592"/>
            </w:tabs>
            <w:rPr>
              <w:rFonts w:eastAsiaTheme="minorEastAsia" w:cstheme="minorBidi"/>
              <w:smallCaps w:val="0"/>
              <w:noProof/>
              <w:sz w:val="22"/>
              <w:szCs w:val="22"/>
            </w:rPr>
          </w:pPr>
          <w:hyperlink w:anchor="_Toc128649108" w:history="1">
            <w:r w:rsidR="00CF5D58" w:rsidRPr="00E735E4">
              <w:rPr>
                <w:rStyle w:val="Collegamentoipertestuale"/>
                <w:noProof/>
              </w:rPr>
              <w:t>7.1.</w:t>
            </w:r>
            <w:r w:rsidR="00CF5D58">
              <w:rPr>
                <w:rFonts w:eastAsiaTheme="minorEastAsia" w:cstheme="minorBidi"/>
                <w:smallCaps w:val="0"/>
                <w:noProof/>
                <w:sz w:val="22"/>
                <w:szCs w:val="22"/>
              </w:rPr>
              <w:tab/>
            </w:r>
            <w:r w:rsidR="00CF5D58" w:rsidRPr="00E735E4">
              <w:rPr>
                <w:rStyle w:val="Collegamentoipertestuale"/>
                <w:noProof/>
              </w:rPr>
              <w:t>Requisiti di idoneità</w:t>
            </w:r>
            <w:r w:rsidR="00CF5D58">
              <w:rPr>
                <w:noProof/>
                <w:webHidden/>
              </w:rPr>
              <w:tab/>
            </w:r>
            <w:r w:rsidR="00CF5D58">
              <w:rPr>
                <w:noProof/>
                <w:webHidden/>
              </w:rPr>
              <w:fldChar w:fldCharType="begin"/>
            </w:r>
            <w:r w:rsidR="00CF5D58">
              <w:rPr>
                <w:noProof/>
                <w:webHidden/>
              </w:rPr>
              <w:instrText xml:space="preserve"> PAGEREF _Toc128649108 \h </w:instrText>
            </w:r>
            <w:r w:rsidR="00CF5D58">
              <w:rPr>
                <w:noProof/>
                <w:webHidden/>
              </w:rPr>
            </w:r>
            <w:r w:rsidR="00CF5D58">
              <w:rPr>
                <w:noProof/>
                <w:webHidden/>
              </w:rPr>
              <w:fldChar w:fldCharType="separate"/>
            </w:r>
            <w:r w:rsidR="00CF5D58">
              <w:rPr>
                <w:noProof/>
                <w:webHidden/>
              </w:rPr>
              <w:t>12</w:t>
            </w:r>
            <w:r w:rsidR="00CF5D58">
              <w:rPr>
                <w:noProof/>
                <w:webHidden/>
              </w:rPr>
              <w:fldChar w:fldCharType="end"/>
            </w:r>
          </w:hyperlink>
        </w:p>
        <w:p w14:paraId="054FE518" w14:textId="4E680524" w:rsidR="00CF5D58" w:rsidRDefault="006D011A">
          <w:pPr>
            <w:pStyle w:val="Sommario2"/>
            <w:tabs>
              <w:tab w:val="left" w:pos="960"/>
              <w:tab w:val="right" w:leader="dot" w:pos="9592"/>
            </w:tabs>
            <w:rPr>
              <w:rFonts w:eastAsiaTheme="minorEastAsia" w:cstheme="minorBidi"/>
              <w:smallCaps w:val="0"/>
              <w:noProof/>
              <w:sz w:val="22"/>
              <w:szCs w:val="22"/>
            </w:rPr>
          </w:pPr>
          <w:hyperlink w:anchor="_Toc128649109" w:history="1">
            <w:r w:rsidR="00CF5D58" w:rsidRPr="00E735E4">
              <w:rPr>
                <w:rStyle w:val="Collegamentoipertestuale"/>
                <w:noProof/>
              </w:rPr>
              <w:t>7.2.</w:t>
            </w:r>
            <w:r w:rsidR="00CF5D58">
              <w:rPr>
                <w:rFonts w:eastAsiaTheme="minorEastAsia" w:cstheme="minorBidi"/>
                <w:smallCaps w:val="0"/>
                <w:noProof/>
                <w:sz w:val="22"/>
                <w:szCs w:val="22"/>
              </w:rPr>
              <w:tab/>
            </w:r>
            <w:r w:rsidR="00CF5D58" w:rsidRPr="00E735E4">
              <w:rPr>
                <w:rStyle w:val="Collegamentoipertestuale"/>
                <w:noProof/>
              </w:rPr>
              <w:t>Requisiti di capacità tecnica e professionale</w:t>
            </w:r>
            <w:r w:rsidR="00CF5D58">
              <w:rPr>
                <w:noProof/>
                <w:webHidden/>
              </w:rPr>
              <w:tab/>
            </w:r>
            <w:r w:rsidR="00CF5D58">
              <w:rPr>
                <w:noProof/>
                <w:webHidden/>
              </w:rPr>
              <w:fldChar w:fldCharType="begin"/>
            </w:r>
            <w:r w:rsidR="00CF5D58">
              <w:rPr>
                <w:noProof/>
                <w:webHidden/>
              </w:rPr>
              <w:instrText xml:space="preserve"> PAGEREF _Toc128649109 \h </w:instrText>
            </w:r>
            <w:r w:rsidR="00CF5D58">
              <w:rPr>
                <w:noProof/>
                <w:webHidden/>
              </w:rPr>
            </w:r>
            <w:r w:rsidR="00CF5D58">
              <w:rPr>
                <w:noProof/>
                <w:webHidden/>
              </w:rPr>
              <w:fldChar w:fldCharType="separate"/>
            </w:r>
            <w:r w:rsidR="00CF5D58">
              <w:rPr>
                <w:noProof/>
                <w:webHidden/>
              </w:rPr>
              <w:t>12</w:t>
            </w:r>
            <w:r w:rsidR="00CF5D58">
              <w:rPr>
                <w:noProof/>
                <w:webHidden/>
              </w:rPr>
              <w:fldChar w:fldCharType="end"/>
            </w:r>
          </w:hyperlink>
        </w:p>
        <w:p w14:paraId="651481EA" w14:textId="63F49D4F" w:rsidR="00CF5D58" w:rsidRDefault="006D011A">
          <w:pPr>
            <w:pStyle w:val="Sommario2"/>
            <w:tabs>
              <w:tab w:val="left" w:pos="960"/>
              <w:tab w:val="right" w:leader="dot" w:pos="9592"/>
            </w:tabs>
            <w:rPr>
              <w:rFonts w:eastAsiaTheme="minorEastAsia" w:cstheme="minorBidi"/>
              <w:smallCaps w:val="0"/>
              <w:noProof/>
              <w:sz w:val="22"/>
              <w:szCs w:val="22"/>
            </w:rPr>
          </w:pPr>
          <w:hyperlink w:anchor="_Toc128649110" w:history="1">
            <w:r w:rsidR="00CF5D58" w:rsidRPr="00E735E4">
              <w:rPr>
                <w:rStyle w:val="Collegamentoipertestuale"/>
                <w:noProof/>
              </w:rPr>
              <w:t>7.3.</w:t>
            </w:r>
            <w:r w:rsidR="00CF5D58">
              <w:rPr>
                <w:rFonts w:eastAsiaTheme="minorEastAsia" w:cstheme="minorBidi"/>
                <w:smallCaps w:val="0"/>
                <w:noProof/>
                <w:sz w:val="22"/>
                <w:szCs w:val="22"/>
              </w:rPr>
              <w:tab/>
            </w:r>
            <w:r w:rsidR="00CF5D58" w:rsidRPr="00E735E4">
              <w:rPr>
                <w:rStyle w:val="Collegamentoipertestuale"/>
                <w:noProof/>
              </w:rPr>
              <w:t>Indicazioni per i raggruppamenti temporanei, consorzi ordinari, aggregazioni di imprese di rete, GEIE</w:t>
            </w:r>
            <w:r w:rsidR="00CF5D58">
              <w:rPr>
                <w:noProof/>
                <w:webHidden/>
              </w:rPr>
              <w:tab/>
            </w:r>
            <w:r w:rsidR="00CF5D58">
              <w:rPr>
                <w:noProof/>
                <w:webHidden/>
              </w:rPr>
              <w:fldChar w:fldCharType="begin"/>
            </w:r>
            <w:r w:rsidR="00CF5D58">
              <w:rPr>
                <w:noProof/>
                <w:webHidden/>
              </w:rPr>
              <w:instrText xml:space="preserve"> PAGEREF _Toc128649110 \h </w:instrText>
            </w:r>
            <w:r w:rsidR="00CF5D58">
              <w:rPr>
                <w:noProof/>
                <w:webHidden/>
              </w:rPr>
            </w:r>
            <w:r w:rsidR="00CF5D58">
              <w:rPr>
                <w:noProof/>
                <w:webHidden/>
              </w:rPr>
              <w:fldChar w:fldCharType="separate"/>
            </w:r>
            <w:r w:rsidR="00CF5D58">
              <w:rPr>
                <w:noProof/>
                <w:webHidden/>
              </w:rPr>
              <w:t>13</w:t>
            </w:r>
            <w:r w:rsidR="00CF5D58">
              <w:rPr>
                <w:noProof/>
                <w:webHidden/>
              </w:rPr>
              <w:fldChar w:fldCharType="end"/>
            </w:r>
          </w:hyperlink>
        </w:p>
        <w:p w14:paraId="5EC8D0B0" w14:textId="11B19D1E" w:rsidR="00CF5D58" w:rsidRDefault="006D011A">
          <w:pPr>
            <w:pStyle w:val="Sommario2"/>
            <w:tabs>
              <w:tab w:val="left" w:pos="960"/>
              <w:tab w:val="right" w:leader="dot" w:pos="9592"/>
            </w:tabs>
            <w:rPr>
              <w:rFonts w:eastAsiaTheme="minorEastAsia" w:cstheme="minorBidi"/>
              <w:smallCaps w:val="0"/>
              <w:noProof/>
              <w:sz w:val="22"/>
              <w:szCs w:val="22"/>
            </w:rPr>
          </w:pPr>
          <w:hyperlink w:anchor="_Toc128649111" w:history="1">
            <w:r w:rsidR="00CF5D58" w:rsidRPr="00E735E4">
              <w:rPr>
                <w:rStyle w:val="Collegamentoipertestuale"/>
                <w:noProof/>
              </w:rPr>
              <w:t>7.4.</w:t>
            </w:r>
            <w:r w:rsidR="00CF5D58">
              <w:rPr>
                <w:rFonts w:eastAsiaTheme="minorEastAsia" w:cstheme="minorBidi"/>
                <w:smallCaps w:val="0"/>
                <w:noProof/>
                <w:sz w:val="22"/>
                <w:szCs w:val="22"/>
              </w:rPr>
              <w:tab/>
            </w:r>
            <w:r w:rsidR="00CF5D58" w:rsidRPr="00E735E4">
              <w:rPr>
                <w:rStyle w:val="Collegamentoipertestuale"/>
                <w:noProof/>
              </w:rPr>
              <w:t>Indicazioni per i consorzi di cooperative e di imprese artigiane e i consorzi stabili</w:t>
            </w:r>
            <w:r w:rsidR="00CF5D58">
              <w:rPr>
                <w:noProof/>
                <w:webHidden/>
              </w:rPr>
              <w:tab/>
            </w:r>
            <w:r w:rsidR="00CF5D58">
              <w:rPr>
                <w:noProof/>
                <w:webHidden/>
              </w:rPr>
              <w:fldChar w:fldCharType="begin"/>
            </w:r>
            <w:r w:rsidR="00CF5D58">
              <w:rPr>
                <w:noProof/>
                <w:webHidden/>
              </w:rPr>
              <w:instrText xml:space="preserve"> PAGEREF _Toc128649111 \h </w:instrText>
            </w:r>
            <w:r w:rsidR="00CF5D58">
              <w:rPr>
                <w:noProof/>
                <w:webHidden/>
              </w:rPr>
            </w:r>
            <w:r w:rsidR="00CF5D58">
              <w:rPr>
                <w:noProof/>
                <w:webHidden/>
              </w:rPr>
              <w:fldChar w:fldCharType="separate"/>
            </w:r>
            <w:r w:rsidR="00CF5D58">
              <w:rPr>
                <w:noProof/>
                <w:webHidden/>
              </w:rPr>
              <w:t>14</w:t>
            </w:r>
            <w:r w:rsidR="00CF5D58">
              <w:rPr>
                <w:noProof/>
                <w:webHidden/>
              </w:rPr>
              <w:fldChar w:fldCharType="end"/>
            </w:r>
          </w:hyperlink>
        </w:p>
        <w:p w14:paraId="58FAD23E" w14:textId="05EC5CDA" w:rsidR="00CF5D58" w:rsidRDefault="006D011A">
          <w:pPr>
            <w:pStyle w:val="Sommario1"/>
            <w:rPr>
              <w:rFonts w:eastAsiaTheme="minorEastAsia" w:cstheme="minorBidi"/>
              <w:b w:val="0"/>
              <w:bCs w:val="0"/>
              <w:caps w:val="0"/>
              <w:noProof/>
              <w:sz w:val="22"/>
              <w:szCs w:val="22"/>
            </w:rPr>
          </w:pPr>
          <w:hyperlink w:anchor="_Toc128649112" w:history="1">
            <w:r w:rsidR="00CF5D58" w:rsidRPr="00E735E4">
              <w:rPr>
                <w:rStyle w:val="Collegamentoipertestuale"/>
                <w:noProof/>
              </w:rPr>
              <w:t>8.</w:t>
            </w:r>
            <w:r w:rsidR="00CF5D58">
              <w:rPr>
                <w:rFonts w:eastAsiaTheme="minorEastAsia" w:cstheme="minorBidi"/>
                <w:b w:val="0"/>
                <w:bCs w:val="0"/>
                <w:caps w:val="0"/>
                <w:noProof/>
                <w:sz w:val="22"/>
                <w:szCs w:val="22"/>
              </w:rPr>
              <w:tab/>
            </w:r>
            <w:r w:rsidR="00CF5D58" w:rsidRPr="00E735E4">
              <w:rPr>
                <w:rStyle w:val="Collegamentoipertestuale"/>
                <w:noProof/>
              </w:rPr>
              <w:t>AVVALIMENTO</w:t>
            </w:r>
            <w:r w:rsidR="00CF5D58">
              <w:rPr>
                <w:noProof/>
                <w:webHidden/>
              </w:rPr>
              <w:tab/>
            </w:r>
            <w:r w:rsidR="00CF5D58">
              <w:rPr>
                <w:noProof/>
                <w:webHidden/>
              </w:rPr>
              <w:fldChar w:fldCharType="begin"/>
            </w:r>
            <w:r w:rsidR="00CF5D58">
              <w:rPr>
                <w:noProof/>
                <w:webHidden/>
              </w:rPr>
              <w:instrText xml:space="preserve"> PAGEREF _Toc128649112 \h </w:instrText>
            </w:r>
            <w:r w:rsidR="00CF5D58">
              <w:rPr>
                <w:noProof/>
                <w:webHidden/>
              </w:rPr>
            </w:r>
            <w:r w:rsidR="00CF5D58">
              <w:rPr>
                <w:noProof/>
                <w:webHidden/>
              </w:rPr>
              <w:fldChar w:fldCharType="separate"/>
            </w:r>
            <w:r w:rsidR="00CF5D58">
              <w:rPr>
                <w:noProof/>
                <w:webHidden/>
              </w:rPr>
              <w:t>14</w:t>
            </w:r>
            <w:r w:rsidR="00CF5D58">
              <w:rPr>
                <w:noProof/>
                <w:webHidden/>
              </w:rPr>
              <w:fldChar w:fldCharType="end"/>
            </w:r>
          </w:hyperlink>
        </w:p>
        <w:p w14:paraId="29607A5A" w14:textId="74A98F3E" w:rsidR="00CF5D58" w:rsidRDefault="006D011A">
          <w:pPr>
            <w:pStyle w:val="Sommario1"/>
            <w:rPr>
              <w:rFonts w:eastAsiaTheme="minorEastAsia" w:cstheme="minorBidi"/>
              <w:b w:val="0"/>
              <w:bCs w:val="0"/>
              <w:caps w:val="0"/>
              <w:noProof/>
              <w:sz w:val="22"/>
              <w:szCs w:val="22"/>
            </w:rPr>
          </w:pPr>
          <w:hyperlink w:anchor="_Toc128649113" w:history="1">
            <w:r w:rsidR="00CF5D58" w:rsidRPr="00E735E4">
              <w:rPr>
                <w:rStyle w:val="Collegamentoipertestuale"/>
                <w:noProof/>
              </w:rPr>
              <w:t>9.</w:t>
            </w:r>
            <w:r w:rsidR="00CF5D58">
              <w:rPr>
                <w:rFonts w:eastAsiaTheme="minorEastAsia" w:cstheme="minorBidi"/>
                <w:b w:val="0"/>
                <w:bCs w:val="0"/>
                <w:caps w:val="0"/>
                <w:noProof/>
                <w:sz w:val="22"/>
                <w:szCs w:val="22"/>
              </w:rPr>
              <w:tab/>
            </w:r>
            <w:r w:rsidR="00CF5D58" w:rsidRPr="00E735E4">
              <w:rPr>
                <w:rStyle w:val="Collegamentoipertestuale"/>
                <w:noProof/>
              </w:rPr>
              <w:t>SUBAPPALTO</w:t>
            </w:r>
            <w:r w:rsidR="00CF5D58">
              <w:rPr>
                <w:noProof/>
                <w:webHidden/>
              </w:rPr>
              <w:tab/>
            </w:r>
            <w:r w:rsidR="00CF5D58">
              <w:rPr>
                <w:noProof/>
                <w:webHidden/>
              </w:rPr>
              <w:fldChar w:fldCharType="begin"/>
            </w:r>
            <w:r w:rsidR="00CF5D58">
              <w:rPr>
                <w:noProof/>
                <w:webHidden/>
              </w:rPr>
              <w:instrText xml:space="preserve"> PAGEREF _Toc128649113 \h </w:instrText>
            </w:r>
            <w:r w:rsidR="00CF5D58">
              <w:rPr>
                <w:noProof/>
                <w:webHidden/>
              </w:rPr>
            </w:r>
            <w:r w:rsidR="00CF5D58">
              <w:rPr>
                <w:noProof/>
                <w:webHidden/>
              </w:rPr>
              <w:fldChar w:fldCharType="separate"/>
            </w:r>
            <w:r w:rsidR="00CF5D58">
              <w:rPr>
                <w:noProof/>
                <w:webHidden/>
              </w:rPr>
              <w:t>14</w:t>
            </w:r>
            <w:r w:rsidR="00CF5D58">
              <w:rPr>
                <w:noProof/>
                <w:webHidden/>
              </w:rPr>
              <w:fldChar w:fldCharType="end"/>
            </w:r>
          </w:hyperlink>
        </w:p>
        <w:p w14:paraId="7542A2C3" w14:textId="7C19BFD7" w:rsidR="00CF5D58" w:rsidRDefault="006D011A">
          <w:pPr>
            <w:pStyle w:val="Sommario1"/>
            <w:rPr>
              <w:rFonts w:eastAsiaTheme="minorEastAsia" w:cstheme="minorBidi"/>
              <w:b w:val="0"/>
              <w:bCs w:val="0"/>
              <w:caps w:val="0"/>
              <w:noProof/>
              <w:sz w:val="22"/>
              <w:szCs w:val="22"/>
            </w:rPr>
          </w:pPr>
          <w:hyperlink w:anchor="_Toc128649114" w:history="1">
            <w:r w:rsidR="00CF5D58" w:rsidRPr="00E735E4">
              <w:rPr>
                <w:rStyle w:val="Collegamentoipertestuale"/>
                <w:noProof/>
              </w:rPr>
              <w:t>10.</w:t>
            </w:r>
            <w:r w:rsidR="00CF5D58">
              <w:rPr>
                <w:rFonts w:eastAsiaTheme="minorEastAsia" w:cstheme="minorBidi"/>
                <w:b w:val="0"/>
                <w:bCs w:val="0"/>
                <w:caps w:val="0"/>
                <w:noProof/>
                <w:sz w:val="22"/>
                <w:szCs w:val="22"/>
              </w:rPr>
              <w:tab/>
            </w:r>
            <w:r w:rsidR="00CF5D58" w:rsidRPr="00E735E4">
              <w:rPr>
                <w:rStyle w:val="Collegamentoipertestuale"/>
                <w:noProof/>
              </w:rPr>
              <w:t>GARANZIA PROVVISORIA</w:t>
            </w:r>
            <w:r w:rsidR="00CF5D58">
              <w:rPr>
                <w:noProof/>
                <w:webHidden/>
              </w:rPr>
              <w:tab/>
            </w:r>
            <w:r w:rsidR="00CF5D58">
              <w:rPr>
                <w:noProof/>
                <w:webHidden/>
              </w:rPr>
              <w:fldChar w:fldCharType="begin"/>
            </w:r>
            <w:r w:rsidR="00CF5D58">
              <w:rPr>
                <w:noProof/>
                <w:webHidden/>
              </w:rPr>
              <w:instrText xml:space="preserve"> PAGEREF _Toc128649114 \h </w:instrText>
            </w:r>
            <w:r w:rsidR="00CF5D58">
              <w:rPr>
                <w:noProof/>
                <w:webHidden/>
              </w:rPr>
            </w:r>
            <w:r w:rsidR="00CF5D58">
              <w:rPr>
                <w:noProof/>
                <w:webHidden/>
              </w:rPr>
              <w:fldChar w:fldCharType="separate"/>
            </w:r>
            <w:r w:rsidR="00CF5D58">
              <w:rPr>
                <w:noProof/>
                <w:webHidden/>
              </w:rPr>
              <w:t>14</w:t>
            </w:r>
            <w:r w:rsidR="00CF5D58">
              <w:rPr>
                <w:noProof/>
                <w:webHidden/>
              </w:rPr>
              <w:fldChar w:fldCharType="end"/>
            </w:r>
          </w:hyperlink>
        </w:p>
        <w:p w14:paraId="186B0B67" w14:textId="02681563" w:rsidR="00CF5D58" w:rsidRDefault="006D011A">
          <w:pPr>
            <w:pStyle w:val="Sommario1"/>
            <w:rPr>
              <w:rFonts w:eastAsiaTheme="minorEastAsia" w:cstheme="minorBidi"/>
              <w:b w:val="0"/>
              <w:bCs w:val="0"/>
              <w:caps w:val="0"/>
              <w:noProof/>
              <w:sz w:val="22"/>
              <w:szCs w:val="22"/>
            </w:rPr>
          </w:pPr>
          <w:hyperlink w:anchor="_Toc128649115" w:history="1">
            <w:r w:rsidR="00CF5D58" w:rsidRPr="00E735E4">
              <w:rPr>
                <w:rStyle w:val="Collegamentoipertestuale"/>
                <w:noProof/>
              </w:rPr>
              <w:t>11.</w:t>
            </w:r>
            <w:r w:rsidR="00CF5D58">
              <w:rPr>
                <w:rFonts w:eastAsiaTheme="minorEastAsia" w:cstheme="minorBidi"/>
                <w:b w:val="0"/>
                <w:bCs w:val="0"/>
                <w:caps w:val="0"/>
                <w:noProof/>
                <w:sz w:val="22"/>
                <w:szCs w:val="22"/>
              </w:rPr>
              <w:tab/>
            </w:r>
            <w:r w:rsidR="00CF5D58" w:rsidRPr="00E735E4">
              <w:rPr>
                <w:rStyle w:val="Collegamentoipertestuale"/>
                <w:noProof/>
              </w:rPr>
              <w:t>SOPRALLUOGO</w:t>
            </w:r>
            <w:r w:rsidR="00CF5D58">
              <w:rPr>
                <w:noProof/>
                <w:webHidden/>
              </w:rPr>
              <w:tab/>
            </w:r>
            <w:r w:rsidR="00CF5D58">
              <w:rPr>
                <w:noProof/>
                <w:webHidden/>
              </w:rPr>
              <w:fldChar w:fldCharType="begin"/>
            </w:r>
            <w:r w:rsidR="00CF5D58">
              <w:rPr>
                <w:noProof/>
                <w:webHidden/>
              </w:rPr>
              <w:instrText xml:space="preserve"> PAGEREF _Toc128649115 \h </w:instrText>
            </w:r>
            <w:r w:rsidR="00CF5D58">
              <w:rPr>
                <w:noProof/>
                <w:webHidden/>
              </w:rPr>
            </w:r>
            <w:r w:rsidR="00CF5D58">
              <w:rPr>
                <w:noProof/>
                <w:webHidden/>
              </w:rPr>
              <w:fldChar w:fldCharType="separate"/>
            </w:r>
            <w:r w:rsidR="00CF5D58">
              <w:rPr>
                <w:noProof/>
                <w:webHidden/>
              </w:rPr>
              <w:t>16</w:t>
            </w:r>
            <w:r w:rsidR="00CF5D58">
              <w:rPr>
                <w:noProof/>
                <w:webHidden/>
              </w:rPr>
              <w:fldChar w:fldCharType="end"/>
            </w:r>
          </w:hyperlink>
        </w:p>
        <w:p w14:paraId="5DA12BEF" w14:textId="155381CA" w:rsidR="00CF5D58" w:rsidRDefault="006D011A">
          <w:pPr>
            <w:pStyle w:val="Sommario1"/>
            <w:rPr>
              <w:rFonts w:eastAsiaTheme="minorEastAsia" w:cstheme="minorBidi"/>
              <w:b w:val="0"/>
              <w:bCs w:val="0"/>
              <w:caps w:val="0"/>
              <w:noProof/>
              <w:sz w:val="22"/>
              <w:szCs w:val="22"/>
            </w:rPr>
          </w:pPr>
          <w:hyperlink w:anchor="_Toc128649116" w:history="1">
            <w:r w:rsidR="00CF5D58" w:rsidRPr="00E735E4">
              <w:rPr>
                <w:rStyle w:val="Collegamentoipertestuale"/>
                <w:noProof/>
              </w:rPr>
              <w:t>12.</w:t>
            </w:r>
            <w:r w:rsidR="00CF5D58">
              <w:rPr>
                <w:rFonts w:eastAsiaTheme="minorEastAsia" w:cstheme="minorBidi"/>
                <w:b w:val="0"/>
                <w:bCs w:val="0"/>
                <w:caps w:val="0"/>
                <w:noProof/>
                <w:sz w:val="22"/>
                <w:szCs w:val="22"/>
              </w:rPr>
              <w:tab/>
            </w:r>
            <w:r w:rsidR="00CF5D58" w:rsidRPr="00E735E4">
              <w:rPr>
                <w:rStyle w:val="Collegamentoipertestuale"/>
                <w:noProof/>
              </w:rPr>
              <w:t>PAGAMENTO DEL CONTRIBUTO IN FAVORE DELL’</w:t>
            </w:r>
            <w:r w:rsidR="00CF5D58" w:rsidRPr="00E735E4">
              <w:rPr>
                <w:rStyle w:val="Collegamentoipertestuale"/>
                <w:rFonts w:cs="Calibri"/>
                <w:noProof/>
              </w:rPr>
              <w:t>ANAC</w:t>
            </w:r>
            <w:r w:rsidR="00CF5D58">
              <w:rPr>
                <w:noProof/>
                <w:webHidden/>
              </w:rPr>
              <w:tab/>
            </w:r>
            <w:r w:rsidR="00CF5D58">
              <w:rPr>
                <w:noProof/>
                <w:webHidden/>
              </w:rPr>
              <w:fldChar w:fldCharType="begin"/>
            </w:r>
            <w:r w:rsidR="00CF5D58">
              <w:rPr>
                <w:noProof/>
                <w:webHidden/>
              </w:rPr>
              <w:instrText xml:space="preserve"> PAGEREF _Toc128649116 \h </w:instrText>
            </w:r>
            <w:r w:rsidR="00CF5D58">
              <w:rPr>
                <w:noProof/>
                <w:webHidden/>
              </w:rPr>
            </w:r>
            <w:r w:rsidR="00CF5D58">
              <w:rPr>
                <w:noProof/>
                <w:webHidden/>
              </w:rPr>
              <w:fldChar w:fldCharType="separate"/>
            </w:r>
            <w:r w:rsidR="00CF5D58">
              <w:rPr>
                <w:noProof/>
                <w:webHidden/>
              </w:rPr>
              <w:t>17</w:t>
            </w:r>
            <w:r w:rsidR="00CF5D58">
              <w:rPr>
                <w:noProof/>
                <w:webHidden/>
              </w:rPr>
              <w:fldChar w:fldCharType="end"/>
            </w:r>
          </w:hyperlink>
        </w:p>
        <w:p w14:paraId="0B1F4E8A" w14:textId="3DED4AAF" w:rsidR="00CF5D58" w:rsidRDefault="006D011A">
          <w:pPr>
            <w:pStyle w:val="Sommario1"/>
            <w:rPr>
              <w:rFonts w:eastAsiaTheme="minorEastAsia" w:cstheme="minorBidi"/>
              <w:b w:val="0"/>
              <w:bCs w:val="0"/>
              <w:caps w:val="0"/>
              <w:noProof/>
              <w:sz w:val="22"/>
              <w:szCs w:val="22"/>
            </w:rPr>
          </w:pPr>
          <w:hyperlink w:anchor="_Toc128649117" w:history="1">
            <w:r w:rsidR="00CF5D58" w:rsidRPr="00E735E4">
              <w:rPr>
                <w:rStyle w:val="Collegamentoipertestuale"/>
                <w:noProof/>
              </w:rPr>
              <w:t>13.</w:t>
            </w:r>
            <w:r w:rsidR="00CF5D58">
              <w:rPr>
                <w:rFonts w:eastAsiaTheme="minorEastAsia" w:cstheme="minorBidi"/>
                <w:b w:val="0"/>
                <w:bCs w:val="0"/>
                <w:caps w:val="0"/>
                <w:noProof/>
                <w:sz w:val="22"/>
                <w:szCs w:val="22"/>
              </w:rPr>
              <w:tab/>
            </w:r>
            <w:r w:rsidR="00CF5D58" w:rsidRPr="00E735E4">
              <w:rPr>
                <w:rStyle w:val="Collegamentoipertestuale"/>
                <w:noProof/>
              </w:rPr>
              <w:t>MODALITÀ DI PRESENTAZIONE DELL’OFFERTA E SOTTOSCRIZIONE DEI DOCUMENTI DI GARA</w:t>
            </w:r>
            <w:r w:rsidR="00CF5D58">
              <w:rPr>
                <w:noProof/>
                <w:webHidden/>
              </w:rPr>
              <w:tab/>
            </w:r>
            <w:r w:rsidR="00CF5D58">
              <w:rPr>
                <w:noProof/>
                <w:webHidden/>
              </w:rPr>
              <w:fldChar w:fldCharType="begin"/>
            </w:r>
            <w:r w:rsidR="00CF5D58">
              <w:rPr>
                <w:noProof/>
                <w:webHidden/>
              </w:rPr>
              <w:instrText xml:space="preserve"> PAGEREF _Toc128649117 \h </w:instrText>
            </w:r>
            <w:r w:rsidR="00CF5D58">
              <w:rPr>
                <w:noProof/>
                <w:webHidden/>
              </w:rPr>
            </w:r>
            <w:r w:rsidR="00CF5D58">
              <w:rPr>
                <w:noProof/>
                <w:webHidden/>
              </w:rPr>
              <w:fldChar w:fldCharType="separate"/>
            </w:r>
            <w:r w:rsidR="00CF5D58">
              <w:rPr>
                <w:noProof/>
                <w:webHidden/>
              </w:rPr>
              <w:t>17</w:t>
            </w:r>
            <w:r w:rsidR="00CF5D58">
              <w:rPr>
                <w:noProof/>
                <w:webHidden/>
              </w:rPr>
              <w:fldChar w:fldCharType="end"/>
            </w:r>
          </w:hyperlink>
        </w:p>
        <w:p w14:paraId="4B14A806" w14:textId="37E97D5A" w:rsidR="00CF5D58" w:rsidRDefault="006D011A">
          <w:pPr>
            <w:pStyle w:val="Sommario2"/>
            <w:tabs>
              <w:tab w:val="left" w:pos="960"/>
              <w:tab w:val="right" w:leader="dot" w:pos="9592"/>
            </w:tabs>
            <w:rPr>
              <w:rFonts w:eastAsiaTheme="minorEastAsia" w:cstheme="minorBidi"/>
              <w:smallCaps w:val="0"/>
              <w:noProof/>
              <w:sz w:val="22"/>
              <w:szCs w:val="22"/>
            </w:rPr>
          </w:pPr>
          <w:hyperlink w:anchor="_Toc128649118" w:history="1">
            <w:r w:rsidR="00CF5D58" w:rsidRPr="00E735E4">
              <w:rPr>
                <w:rStyle w:val="Collegamentoipertestuale"/>
                <w:noProof/>
              </w:rPr>
              <w:t>13.1.</w:t>
            </w:r>
            <w:r w:rsidR="00CF5D58">
              <w:rPr>
                <w:rFonts w:eastAsiaTheme="minorEastAsia" w:cstheme="minorBidi"/>
                <w:smallCaps w:val="0"/>
                <w:noProof/>
                <w:sz w:val="22"/>
                <w:szCs w:val="22"/>
              </w:rPr>
              <w:tab/>
            </w:r>
            <w:r w:rsidR="00CF5D58" w:rsidRPr="00E735E4">
              <w:rPr>
                <w:rStyle w:val="Collegamentoipertestuale"/>
                <w:noProof/>
              </w:rPr>
              <w:t>Regole per la presentazione dell’offerta</w:t>
            </w:r>
            <w:r w:rsidR="00CF5D58">
              <w:rPr>
                <w:noProof/>
                <w:webHidden/>
              </w:rPr>
              <w:tab/>
            </w:r>
            <w:r w:rsidR="00CF5D58">
              <w:rPr>
                <w:noProof/>
                <w:webHidden/>
              </w:rPr>
              <w:fldChar w:fldCharType="begin"/>
            </w:r>
            <w:r w:rsidR="00CF5D58">
              <w:rPr>
                <w:noProof/>
                <w:webHidden/>
              </w:rPr>
              <w:instrText xml:space="preserve"> PAGEREF _Toc128649118 \h </w:instrText>
            </w:r>
            <w:r w:rsidR="00CF5D58">
              <w:rPr>
                <w:noProof/>
                <w:webHidden/>
              </w:rPr>
            </w:r>
            <w:r w:rsidR="00CF5D58">
              <w:rPr>
                <w:noProof/>
                <w:webHidden/>
              </w:rPr>
              <w:fldChar w:fldCharType="separate"/>
            </w:r>
            <w:r w:rsidR="00CF5D58">
              <w:rPr>
                <w:noProof/>
                <w:webHidden/>
              </w:rPr>
              <w:t>18</w:t>
            </w:r>
            <w:r w:rsidR="00CF5D58">
              <w:rPr>
                <w:noProof/>
                <w:webHidden/>
              </w:rPr>
              <w:fldChar w:fldCharType="end"/>
            </w:r>
          </w:hyperlink>
        </w:p>
        <w:p w14:paraId="727EC83E" w14:textId="03DFF215" w:rsidR="00CF5D58" w:rsidRDefault="006D011A">
          <w:pPr>
            <w:pStyle w:val="Sommario1"/>
            <w:rPr>
              <w:rFonts w:eastAsiaTheme="minorEastAsia" w:cstheme="minorBidi"/>
              <w:b w:val="0"/>
              <w:bCs w:val="0"/>
              <w:caps w:val="0"/>
              <w:noProof/>
              <w:sz w:val="22"/>
              <w:szCs w:val="22"/>
            </w:rPr>
          </w:pPr>
          <w:hyperlink w:anchor="_Toc128649119" w:history="1">
            <w:r w:rsidR="00CF5D58" w:rsidRPr="00E735E4">
              <w:rPr>
                <w:rStyle w:val="Collegamentoipertestuale"/>
                <w:noProof/>
              </w:rPr>
              <w:t>14.</w:t>
            </w:r>
            <w:r w:rsidR="00CF5D58">
              <w:rPr>
                <w:rFonts w:eastAsiaTheme="minorEastAsia" w:cstheme="minorBidi"/>
                <w:b w:val="0"/>
                <w:bCs w:val="0"/>
                <w:caps w:val="0"/>
                <w:noProof/>
                <w:sz w:val="22"/>
                <w:szCs w:val="22"/>
              </w:rPr>
              <w:tab/>
            </w:r>
            <w:r w:rsidR="00CF5D58" w:rsidRPr="00E735E4">
              <w:rPr>
                <w:rStyle w:val="Collegamentoipertestuale"/>
                <w:noProof/>
              </w:rPr>
              <w:t>SOCCORSO ISTRUTTORIO</w:t>
            </w:r>
            <w:r w:rsidR="00CF5D58">
              <w:rPr>
                <w:noProof/>
                <w:webHidden/>
              </w:rPr>
              <w:tab/>
            </w:r>
            <w:r w:rsidR="00CF5D58">
              <w:rPr>
                <w:noProof/>
                <w:webHidden/>
              </w:rPr>
              <w:fldChar w:fldCharType="begin"/>
            </w:r>
            <w:r w:rsidR="00CF5D58">
              <w:rPr>
                <w:noProof/>
                <w:webHidden/>
              </w:rPr>
              <w:instrText xml:space="preserve"> PAGEREF _Toc128649119 \h </w:instrText>
            </w:r>
            <w:r w:rsidR="00CF5D58">
              <w:rPr>
                <w:noProof/>
                <w:webHidden/>
              </w:rPr>
            </w:r>
            <w:r w:rsidR="00CF5D58">
              <w:rPr>
                <w:noProof/>
                <w:webHidden/>
              </w:rPr>
              <w:fldChar w:fldCharType="separate"/>
            </w:r>
            <w:r w:rsidR="00CF5D58">
              <w:rPr>
                <w:noProof/>
                <w:webHidden/>
              </w:rPr>
              <w:t>19</w:t>
            </w:r>
            <w:r w:rsidR="00CF5D58">
              <w:rPr>
                <w:noProof/>
                <w:webHidden/>
              </w:rPr>
              <w:fldChar w:fldCharType="end"/>
            </w:r>
          </w:hyperlink>
        </w:p>
        <w:p w14:paraId="04D4D91B" w14:textId="062C2AB8" w:rsidR="00CF5D58" w:rsidRDefault="006D011A">
          <w:pPr>
            <w:pStyle w:val="Sommario1"/>
            <w:rPr>
              <w:rFonts w:eastAsiaTheme="minorEastAsia" w:cstheme="minorBidi"/>
              <w:b w:val="0"/>
              <w:bCs w:val="0"/>
              <w:caps w:val="0"/>
              <w:noProof/>
              <w:sz w:val="22"/>
              <w:szCs w:val="22"/>
            </w:rPr>
          </w:pPr>
          <w:hyperlink w:anchor="_Toc128649120" w:history="1">
            <w:r w:rsidR="00CF5D58" w:rsidRPr="00E735E4">
              <w:rPr>
                <w:rStyle w:val="Collegamentoipertestuale"/>
                <w:noProof/>
              </w:rPr>
              <w:t>15.</w:t>
            </w:r>
            <w:r w:rsidR="00CF5D58">
              <w:rPr>
                <w:rFonts w:eastAsiaTheme="minorEastAsia" w:cstheme="minorBidi"/>
                <w:b w:val="0"/>
                <w:bCs w:val="0"/>
                <w:caps w:val="0"/>
                <w:noProof/>
                <w:sz w:val="22"/>
                <w:szCs w:val="22"/>
              </w:rPr>
              <w:tab/>
            </w:r>
            <w:r w:rsidR="00CF5D58" w:rsidRPr="00E735E4">
              <w:rPr>
                <w:rStyle w:val="Collegamentoipertestuale"/>
                <w:noProof/>
              </w:rPr>
              <w:t>DOMANDA DI PARTECIPAZIONE E DOCUMENTAZIONE AMMINISTRATIVA</w:t>
            </w:r>
            <w:r w:rsidR="00CF5D58">
              <w:rPr>
                <w:noProof/>
                <w:webHidden/>
              </w:rPr>
              <w:tab/>
            </w:r>
            <w:r w:rsidR="00CF5D58">
              <w:rPr>
                <w:noProof/>
                <w:webHidden/>
              </w:rPr>
              <w:fldChar w:fldCharType="begin"/>
            </w:r>
            <w:r w:rsidR="00CF5D58">
              <w:rPr>
                <w:noProof/>
                <w:webHidden/>
              </w:rPr>
              <w:instrText xml:space="preserve"> PAGEREF _Toc128649120 \h </w:instrText>
            </w:r>
            <w:r w:rsidR="00CF5D58">
              <w:rPr>
                <w:noProof/>
                <w:webHidden/>
              </w:rPr>
            </w:r>
            <w:r w:rsidR="00CF5D58">
              <w:rPr>
                <w:noProof/>
                <w:webHidden/>
              </w:rPr>
              <w:fldChar w:fldCharType="separate"/>
            </w:r>
            <w:r w:rsidR="00CF5D58">
              <w:rPr>
                <w:noProof/>
                <w:webHidden/>
              </w:rPr>
              <w:t>20</w:t>
            </w:r>
            <w:r w:rsidR="00CF5D58">
              <w:rPr>
                <w:noProof/>
                <w:webHidden/>
              </w:rPr>
              <w:fldChar w:fldCharType="end"/>
            </w:r>
          </w:hyperlink>
        </w:p>
        <w:p w14:paraId="7499878B" w14:textId="4E8DE9E4" w:rsidR="00CF5D58" w:rsidRDefault="006D011A">
          <w:pPr>
            <w:pStyle w:val="Sommario2"/>
            <w:tabs>
              <w:tab w:val="left" w:pos="960"/>
              <w:tab w:val="right" w:leader="dot" w:pos="9592"/>
            </w:tabs>
            <w:rPr>
              <w:rFonts w:eastAsiaTheme="minorEastAsia" w:cstheme="minorBidi"/>
              <w:smallCaps w:val="0"/>
              <w:noProof/>
              <w:sz w:val="22"/>
              <w:szCs w:val="22"/>
            </w:rPr>
          </w:pPr>
          <w:hyperlink w:anchor="_Toc128649121" w:history="1">
            <w:r w:rsidR="00CF5D58" w:rsidRPr="00E735E4">
              <w:rPr>
                <w:rStyle w:val="Collegamentoipertestuale"/>
                <w:noProof/>
              </w:rPr>
              <w:t>15.1.</w:t>
            </w:r>
            <w:r w:rsidR="00CF5D58">
              <w:rPr>
                <w:rFonts w:eastAsiaTheme="minorEastAsia" w:cstheme="minorBidi"/>
                <w:smallCaps w:val="0"/>
                <w:noProof/>
                <w:sz w:val="22"/>
                <w:szCs w:val="22"/>
              </w:rPr>
              <w:tab/>
            </w:r>
            <w:r w:rsidR="00CF5D58" w:rsidRPr="00E735E4">
              <w:rPr>
                <w:rStyle w:val="Collegamentoipertestuale"/>
                <w:noProof/>
              </w:rPr>
              <w:t>Domanda di partecipazione ed eventuale procura</w:t>
            </w:r>
            <w:r w:rsidR="00CF5D58">
              <w:rPr>
                <w:noProof/>
                <w:webHidden/>
              </w:rPr>
              <w:tab/>
            </w:r>
            <w:r w:rsidR="00CF5D58">
              <w:rPr>
                <w:noProof/>
                <w:webHidden/>
              </w:rPr>
              <w:fldChar w:fldCharType="begin"/>
            </w:r>
            <w:r w:rsidR="00CF5D58">
              <w:rPr>
                <w:noProof/>
                <w:webHidden/>
              </w:rPr>
              <w:instrText xml:space="preserve"> PAGEREF _Toc128649121 \h </w:instrText>
            </w:r>
            <w:r w:rsidR="00CF5D58">
              <w:rPr>
                <w:noProof/>
                <w:webHidden/>
              </w:rPr>
            </w:r>
            <w:r w:rsidR="00CF5D58">
              <w:rPr>
                <w:noProof/>
                <w:webHidden/>
              </w:rPr>
              <w:fldChar w:fldCharType="separate"/>
            </w:r>
            <w:r w:rsidR="00CF5D58">
              <w:rPr>
                <w:noProof/>
                <w:webHidden/>
              </w:rPr>
              <w:t>20</w:t>
            </w:r>
            <w:r w:rsidR="00CF5D58">
              <w:rPr>
                <w:noProof/>
                <w:webHidden/>
              </w:rPr>
              <w:fldChar w:fldCharType="end"/>
            </w:r>
          </w:hyperlink>
        </w:p>
        <w:p w14:paraId="40F1DC2D" w14:textId="48304391" w:rsidR="00CF5D58" w:rsidRDefault="006D011A">
          <w:pPr>
            <w:pStyle w:val="Sommario2"/>
            <w:tabs>
              <w:tab w:val="left" w:pos="960"/>
              <w:tab w:val="right" w:leader="dot" w:pos="9592"/>
            </w:tabs>
            <w:rPr>
              <w:rFonts w:eastAsiaTheme="minorEastAsia" w:cstheme="minorBidi"/>
              <w:smallCaps w:val="0"/>
              <w:noProof/>
              <w:sz w:val="22"/>
              <w:szCs w:val="22"/>
            </w:rPr>
          </w:pPr>
          <w:hyperlink w:anchor="_Toc128649122" w:history="1">
            <w:r w:rsidR="00CF5D58" w:rsidRPr="00E735E4">
              <w:rPr>
                <w:rStyle w:val="Collegamentoipertestuale"/>
                <w:rFonts w:cs="Calibri"/>
                <w:noProof/>
              </w:rPr>
              <w:t>15.2.</w:t>
            </w:r>
            <w:r w:rsidR="00CF5D58">
              <w:rPr>
                <w:rFonts w:eastAsiaTheme="minorEastAsia" w:cstheme="minorBidi"/>
                <w:smallCaps w:val="0"/>
                <w:noProof/>
                <w:sz w:val="22"/>
                <w:szCs w:val="22"/>
              </w:rPr>
              <w:tab/>
            </w:r>
            <w:r w:rsidR="00CF5D58" w:rsidRPr="00E735E4">
              <w:rPr>
                <w:rStyle w:val="Collegamentoipertestuale"/>
                <w:noProof/>
              </w:rPr>
              <w:t>Documentazione attestante il pagamento del bollo</w:t>
            </w:r>
            <w:r w:rsidR="00CF5D58">
              <w:rPr>
                <w:noProof/>
                <w:webHidden/>
              </w:rPr>
              <w:tab/>
            </w:r>
            <w:r w:rsidR="00CF5D58">
              <w:rPr>
                <w:noProof/>
                <w:webHidden/>
              </w:rPr>
              <w:fldChar w:fldCharType="begin"/>
            </w:r>
            <w:r w:rsidR="00CF5D58">
              <w:rPr>
                <w:noProof/>
                <w:webHidden/>
              </w:rPr>
              <w:instrText xml:space="preserve"> PAGEREF _Toc128649122 \h </w:instrText>
            </w:r>
            <w:r w:rsidR="00CF5D58">
              <w:rPr>
                <w:noProof/>
                <w:webHidden/>
              </w:rPr>
            </w:r>
            <w:r w:rsidR="00CF5D58">
              <w:rPr>
                <w:noProof/>
                <w:webHidden/>
              </w:rPr>
              <w:fldChar w:fldCharType="separate"/>
            </w:r>
            <w:r w:rsidR="00CF5D58">
              <w:rPr>
                <w:noProof/>
                <w:webHidden/>
              </w:rPr>
              <w:t>22</w:t>
            </w:r>
            <w:r w:rsidR="00CF5D58">
              <w:rPr>
                <w:noProof/>
                <w:webHidden/>
              </w:rPr>
              <w:fldChar w:fldCharType="end"/>
            </w:r>
          </w:hyperlink>
        </w:p>
        <w:p w14:paraId="19988DC8" w14:textId="30354CE8" w:rsidR="00CF5D58" w:rsidRDefault="006D011A">
          <w:pPr>
            <w:pStyle w:val="Sommario2"/>
            <w:tabs>
              <w:tab w:val="left" w:pos="960"/>
              <w:tab w:val="right" w:leader="dot" w:pos="9592"/>
            </w:tabs>
            <w:rPr>
              <w:rFonts w:eastAsiaTheme="minorEastAsia" w:cstheme="minorBidi"/>
              <w:smallCaps w:val="0"/>
              <w:noProof/>
              <w:sz w:val="22"/>
              <w:szCs w:val="22"/>
            </w:rPr>
          </w:pPr>
          <w:hyperlink w:anchor="_Toc128649123" w:history="1">
            <w:r w:rsidR="00CF5D58" w:rsidRPr="00E735E4">
              <w:rPr>
                <w:rStyle w:val="Collegamentoipertestuale"/>
                <w:noProof/>
              </w:rPr>
              <w:t>15.3.</w:t>
            </w:r>
            <w:r w:rsidR="00CF5D58">
              <w:rPr>
                <w:rFonts w:eastAsiaTheme="minorEastAsia" w:cstheme="minorBidi"/>
                <w:smallCaps w:val="0"/>
                <w:noProof/>
                <w:sz w:val="22"/>
                <w:szCs w:val="22"/>
              </w:rPr>
              <w:tab/>
            </w:r>
            <w:r w:rsidR="00CF5D58" w:rsidRPr="00E735E4">
              <w:rPr>
                <w:rStyle w:val="Collegamentoipertestuale"/>
                <w:noProof/>
              </w:rPr>
              <w:t>Documento di Gara Unico Europeo</w:t>
            </w:r>
            <w:r w:rsidR="00CF5D58">
              <w:rPr>
                <w:noProof/>
                <w:webHidden/>
              </w:rPr>
              <w:tab/>
            </w:r>
            <w:r w:rsidR="00CF5D58">
              <w:rPr>
                <w:noProof/>
                <w:webHidden/>
              </w:rPr>
              <w:fldChar w:fldCharType="begin"/>
            </w:r>
            <w:r w:rsidR="00CF5D58">
              <w:rPr>
                <w:noProof/>
                <w:webHidden/>
              </w:rPr>
              <w:instrText xml:space="preserve"> PAGEREF _Toc128649123 \h </w:instrText>
            </w:r>
            <w:r w:rsidR="00CF5D58">
              <w:rPr>
                <w:noProof/>
                <w:webHidden/>
              </w:rPr>
            </w:r>
            <w:r w:rsidR="00CF5D58">
              <w:rPr>
                <w:noProof/>
                <w:webHidden/>
              </w:rPr>
              <w:fldChar w:fldCharType="separate"/>
            </w:r>
            <w:r w:rsidR="00CF5D58">
              <w:rPr>
                <w:noProof/>
                <w:webHidden/>
              </w:rPr>
              <w:t>23</w:t>
            </w:r>
            <w:r w:rsidR="00CF5D58">
              <w:rPr>
                <w:noProof/>
                <w:webHidden/>
              </w:rPr>
              <w:fldChar w:fldCharType="end"/>
            </w:r>
          </w:hyperlink>
        </w:p>
        <w:p w14:paraId="0C83E68F" w14:textId="7919EEA6" w:rsidR="00CF5D58" w:rsidRDefault="006D011A">
          <w:pPr>
            <w:pStyle w:val="Sommario2"/>
            <w:tabs>
              <w:tab w:val="left" w:pos="960"/>
              <w:tab w:val="right" w:leader="dot" w:pos="9592"/>
            </w:tabs>
            <w:rPr>
              <w:rFonts w:eastAsiaTheme="minorEastAsia" w:cstheme="minorBidi"/>
              <w:smallCaps w:val="0"/>
              <w:noProof/>
              <w:sz w:val="22"/>
              <w:szCs w:val="22"/>
            </w:rPr>
          </w:pPr>
          <w:hyperlink w:anchor="_Toc128649124" w:history="1">
            <w:r w:rsidR="00CF5D58" w:rsidRPr="00E735E4">
              <w:rPr>
                <w:rStyle w:val="Collegamentoipertestuale"/>
                <w:noProof/>
              </w:rPr>
              <w:t>15.4.</w:t>
            </w:r>
            <w:r w:rsidR="00CF5D58">
              <w:rPr>
                <w:rFonts w:eastAsiaTheme="minorEastAsia" w:cstheme="minorBidi"/>
                <w:smallCaps w:val="0"/>
                <w:noProof/>
                <w:sz w:val="22"/>
                <w:szCs w:val="22"/>
              </w:rPr>
              <w:tab/>
            </w:r>
            <w:r w:rsidR="00CF5D58" w:rsidRPr="00E735E4">
              <w:rPr>
                <w:rStyle w:val="Collegamentoipertestuale"/>
                <w:noProof/>
              </w:rPr>
              <w:t>Dichiarazioni integrative al DGUE</w:t>
            </w:r>
            <w:r w:rsidR="00CF5D58">
              <w:rPr>
                <w:noProof/>
                <w:webHidden/>
              </w:rPr>
              <w:tab/>
            </w:r>
            <w:r w:rsidR="00CF5D58">
              <w:rPr>
                <w:noProof/>
                <w:webHidden/>
              </w:rPr>
              <w:fldChar w:fldCharType="begin"/>
            </w:r>
            <w:r w:rsidR="00CF5D58">
              <w:rPr>
                <w:noProof/>
                <w:webHidden/>
              </w:rPr>
              <w:instrText xml:space="preserve"> PAGEREF _Toc128649124 \h </w:instrText>
            </w:r>
            <w:r w:rsidR="00CF5D58">
              <w:rPr>
                <w:noProof/>
                <w:webHidden/>
              </w:rPr>
            </w:r>
            <w:r w:rsidR="00CF5D58">
              <w:rPr>
                <w:noProof/>
                <w:webHidden/>
              </w:rPr>
              <w:fldChar w:fldCharType="separate"/>
            </w:r>
            <w:r w:rsidR="00CF5D58">
              <w:rPr>
                <w:noProof/>
                <w:webHidden/>
              </w:rPr>
              <w:t>24</w:t>
            </w:r>
            <w:r w:rsidR="00CF5D58">
              <w:rPr>
                <w:noProof/>
                <w:webHidden/>
              </w:rPr>
              <w:fldChar w:fldCharType="end"/>
            </w:r>
          </w:hyperlink>
        </w:p>
        <w:p w14:paraId="3B30B891" w14:textId="1FC88542" w:rsidR="00CF5D58" w:rsidRDefault="006D011A">
          <w:pPr>
            <w:pStyle w:val="Sommario2"/>
            <w:tabs>
              <w:tab w:val="left" w:pos="960"/>
              <w:tab w:val="right" w:leader="dot" w:pos="9592"/>
            </w:tabs>
            <w:rPr>
              <w:rFonts w:eastAsiaTheme="minorEastAsia" w:cstheme="minorBidi"/>
              <w:smallCaps w:val="0"/>
              <w:noProof/>
              <w:sz w:val="22"/>
              <w:szCs w:val="22"/>
            </w:rPr>
          </w:pPr>
          <w:hyperlink w:anchor="_Toc128649125" w:history="1">
            <w:r w:rsidR="00CF5D58" w:rsidRPr="00E735E4">
              <w:rPr>
                <w:rStyle w:val="Collegamentoipertestuale"/>
                <w:rFonts w:eastAsia="Calibri"/>
                <w:noProof/>
              </w:rPr>
              <w:t>15.5.</w:t>
            </w:r>
            <w:r w:rsidR="00CF5D58">
              <w:rPr>
                <w:rFonts w:eastAsiaTheme="minorEastAsia" w:cstheme="minorBidi"/>
                <w:smallCaps w:val="0"/>
                <w:noProof/>
                <w:sz w:val="22"/>
                <w:szCs w:val="22"/>
              </w:rPr>
              <w:tab/>
            </w:r>
            <w:r w:rsidR="00CF5D58" w:rsidRPr="00E735E4">
              <w:rPr>
                <w:rStyle w:val="Collegamentoipertestuale"/>
                <w:rFonts w:eastAsia="Calibri"/>
                <w:noProof/>
              </w:rPr>
              <w:t>Dichiarazioni obblighi assunzionali</w:t>
            </w:r>
            <w:r w:rsidR="00CF5D58">
              <w:rPr>
                <w:noProof/>
                <w:webHidden/>
              </w:rPr>
              <w:tab/>
            </w:r>
            <w:r w:rsidR="00CF5D58">
              <w:rPr>
                <w:noProof/>
                <w:webHidden/>
              </w:rPr>
              <w:fldChar w:fldCharType="begin"/>
            </w:r>
            <w:r w:rsidR="00CF5D58">
              <w:rPr>
                <w:noProof/>
                <w:webHidden/>
              </w:rPr>
              <w:instrText xml:space="preserve"> PAGEREF _Toc128649125 \h </w:instrText>
            </w:r>
            <w:r w:rsidR="00CF5D58">
              <w:rPr>
                <w:noProof/>
                <w:webHidden/>
              </w:rPr>
            </w:r>
            <w:r w:rsidR="00CF5D58">
              <w:rPr>
                <w:noProof/>
                <w:webHidden/>
              </w:rPr>
              <w:fldChar w:fldCharType="separate"/>
            </w:r>
            <w:r w:rsidR="00CF5D58">
              <w:rPr>
                <w:noProof/>
                <w:webHidden/>
              </w:rPr>
              <w:t>24</w:t>
            </w:r>
            <w:r w:rsidR="00CF5D58">
              <w:rPr>
                <w:noProof/>
                <w:webHidden/>
              </w:rPr>
              <w:fldChar w:fldCharType="end"/>
            </w:r>
          </w:hyperlink>
        </w:p>
        <w:p w14:paraId="57256A7E" w14:textId="51661861" w:rsidR="00CF5D58" w:rsidRDefault="006D011A">
          <w:pPr>
            <w:pStyle w:val="Sommario2"/>
            <w:tabs>
              <w:tab w:val="left" w:pos="960"/>
              <w:tab w:val="right" w:leader="dot" w:pos="9592"/>
            </w:tabs>
            <w:rPr>
              <w:rFonts w:eastAsiaTheme="minorEastAsia" w:cstheme="minorBidi"/>
              <w:smallCaps w:val="0"/>
              <w:noProof/>
              <w:sz w:val="22"/>
              <w:szCs w:val="22"/>
            </w:rPr>
          </w:pPr>
          <w:hyperlink w:anchor="_Toc128649126" w:history="1">
            <w:r w:rsidR="00CF5D58" w:rsidRPr="00E735E4">
              <w:rPr>
                <w:rStyle w:val="Collegamentoipertestuale"/>
                <w:rFonts w:eastAsia="Calibri"/>
                <w:noProof/>
              </w:rPr>
              <w:t>15.6.</w:t>
            </w:r>
            <w:r w:rsidR="00CF5D58">
              <w:rPr>
                <w:rFonts w:eastAsiaTheme="minorEastAsia" w:cstheme="minorBidi"/>
                <w:smallCaps w:val="0"/>
                <w:noProof/>
                <w:sz w:val="22"/>
                <w:szCs w:val="22"/>
              </w:rPr>
              <w:tab/>
            </w:r>
            <w:r w:rsidR="00CF5D58" w:rsidRPr="00E735E4">
              <w:rPr>
                <w:rStyle w:val="Collegamentoipertestuale"/>
                <w:rFonts w:eastAsia="Calibri"/>
                <w:noProof/>
              </w:rPr>
              <w:t>Dichiarazione titolare effettivo</w:t>
            </w:r>
            <w:r w:rsidR="00CF5D58">
              <w:rPr>
                <w:noProof/>
                <w:webHidden/>
              </w:rPr>
              <w:tab/>
            </w:r>
            <w:r w:rsidR="00CF5D58">
              <w:rPr>
                <w:noProof/>
                <w:webHidden/>
              </w:rPr>
              <w:fldChar w:fldCharType="begin"/>
            </w:r>
            <w:r w:rsidR="00CF5D58">
              <w:rPr>
                <w:noProof/>
                <w:webHidden/>
              </w:rPr>
              <w:instrText xml:space="preserve"> PAGEREF _Toc128649126 \h </w:instrText>
            </w:r>
            <w:r w:rsidR="00CF5D58">
              <w:rPr>
                <w:noProof/>
                <w:webHidden/>
              </w:rPr>
            </w:r>
            <w:r w:rsidR="00CF5D58">
              <w:rPr>
                <w:noProof/>
                <w:webHidden/>
              </w:rPr>
              <w:fldChar w:fldCharType="separate"/>
            </w:r>
            <w:r w:rsidR="00CF5D58">
              <w:rPr>
                <w:noProof/>
                <w:webHidden/>
              </w:rPr>
              <w:t>24</w:t>
            </w:r>
            <w:r w:rsidR="00CF5D58">
              <w:rPr>
                <w:noProof/>
                <w:webHidden/>
              </w:rPr>
              <w:fldChar w:fldCharType="end"/>
            </w:r>
          </w:hyperlink>
        </w:p>
        <w:p w14:paraId="5173391E" w14:textId="71C9045B" w:rsidR="00CF5D58" w:rsidRDefault="006D011A">
          <w:pPr>
            <w:pStyle w:val="Sommario2"/>
            <w:tabs>
              <w:tab w:val="left" w:pos="960"/>
              <w:tab w:val="right" w:leader="dot" w:pos="9592"/>
            </w:tabs>
            <w:rPr>
              <w:rFonts w:eastAsiaTheme="minorEastAsia" w:cstheme="minorBidi"/>
              <w:smallCaps w:val="0"/>
              <w:noProof/>
              <w:sz w:val="22"/>
              <w:szCs w:val="22"/>
            </w:rPr>
          </w:pPr>
          <w:hyperlink w:anchor="_Toc128649127" w:history="1">
            <w:r w:rsidR="00CF5D58" w:rsidRPr="00E735E4">
              <w:rPr>
                <w:rStyle w:val="Collegamentoipertestuale"/>
                <w:noProof/>
              </w:rPr>
              <w:t>15.7.</w:t>
            </w:r>
            <w:r w:rsidR="00CF5D58">
              <w:rPr>
                <w:rFonts w:eastAsiaTheme="minorEastAsia" w:cstheme="minorBidi"/>
                <w:smallCaps w:val="0"/>
                <w:noProof/>
                <w:sz w:val="22"/>
                <w:szCs w:val="22"/>
              </w:rPr>
              <w:tab/>
            </w:r>
            <w:r w:rsidR="00CF5D58" w:rsidRPr="00E735E4">
              <w:rPr>
                <w:rStyle w:val="Collegamentoipertestuale"/>
                <w:noProof/>
              </w:rPr>
              <w:t>Garanzia provvisoria e dichiarazione di impegno</w:t>
            </w:r>
            <w:r w:rsidR="00CF5D58">
              <w:rPr>
                <w:noProof/>
                <w:webHidden/>
              </w:rPr>
              <w:tab/>
            </w:r>
            <w:r w:rsidR="00CF5D58">
              <w:rPr>
                <w:noProof/>
                <w:webHidden/>
              </w:rPr>
              <w:fldChar w:fldCharType="begin"/>
            </w:r>
            <w:r w:rsidR="00CF5D58">
              <w:rPr>
                <w:noProof/>
                <w:webHidden/>
              </w:rPr>
              <w:instrText xml:space="preserve"> PAGEREF _Toc128649127 \h </w:instrText>
            </w:r>
            <w:r w:rsidR="00CF5D58">
              <w:rPr>
                <w:noProof/>
                <w:webHidden/>
              </w:rPr>
            </w:r>
            <w:r w:rsidR="00CF5D58">
              <w:rPr>
                <w:noProof/>
                <w:webHidden/>
              </w:rPr>
              <w:fldChar w:fldCharType="separate"/>
            </w:r>
            <w:r w:rsidR="00CF5D58">
              <w:rPr>
                <w:noProof/>
                <w:webHidden/>
              </w:rPr>
              <w:t>24</w:t>
            </w:r>
            <w:r w:rsidR="00CF5D58">
              <w:rPr>
                <w:noProof/>
                <w:webHidden/>
              </w:rPr>
              <w:fldChar w:fldCharType="end"/>
            </w:r>
          </w:hyperlink>
        </w:p>
        <w:p w14:paraId="4C630977" w14:textId="30786B29" w:rsidR="00CF5D58" w:rsidRDefault="006D011A">
          <w:pPr>
            <w:pStyle w:val="Sommario2"/>
            <w:tabs>
              <w:tab w:val="left" w:pos="960"/>
              <w:tab w:val="right" w:leader="dot" w:pos="9592"/>
            </w:tabs>
            <w:rPr>
              <w:rFonts w:eastAsiaTheme="minorEastAsia" w:cstheme="minorBidi"/>
              <w:smallCaps w:val="0"/>
              <w:noProof/>
              <w:sz w:val="22"/>
              <w:szCs w:val="22"/>
            </w:rPr>
          </w:pPr>
          <w:hyperlink w:anchor="_Toc128649128" w:history="1">
            <w:r w:rsidR="00CF5D58" w:rsidRPr="00E735E4">
              <w:rPr>
                <w:rStyle w:val="Collegamentoipertestuale"/>
                <w:noProof/>
              </w:rPr>
              <w:t>15.8.</w:t>
            </w:r>
            <w:r w:rsidR="00CF5D58">
              <w:rPr>
                <w:rFonts w:eastAsiaTheme="minorEastAsia" w:cstheme="minorBidi"/>
                <w:smallCaps w:val="0"/>
                <w:noProof/>
                <w:sz w:val="22"/>
                <w:szCs w:val="22"/>
              </w:rPr>
              <w:tab/>
            </w:r>
            <w:r w:rsidR="00CF5D58" w:rsidRPr="00E735E4">
              <w:rPr>
                <w:rStyle w:val="Collegamentoipertestuale"/>
                <w:noProof/>
              </w:rPr>
              <w:t>Certificazioni e documenti per la riduzione della garanzia provvisoria</w:t>
            </w:r>
            <w:r w:rsidR="00CF5D58">
              <w:rPr>
                <w:noProof/>
                <w:webHidden/>
              </w:rPr>
              <w:tab/>
            </w:r>
            <w:r w:rsidR="00CF5D58">
              <w:rPr>
                <w:noProof/>
                <w:webHidden/>
              </w:rPr>
              <w:fldChar w:fldCharType="begin"/>
            </w:r>
            <w:r w:rsidR="00CF5D58">
              <w:rPr>
                <w:noProof/>
                <w:webHidden/>
              </w:rPr>
              <w:instrText xml:space="preserve"> PAGEREF _Toc128649128 \h </w:instrText>
            </w:r>
            <w:r w:rsidR="00CF5D58">
              <w:rPr>
                <w:noProof/>
                <w:webHidden/>
              </w:rPr>
            </w:r>
            <w:r w:rsidR="00CF5D58">
              <w:rPr>
                <w:noProof/>
                <w:webHidden/>
              </w:rPr>
              <w:fldChar w:fldCharType="separate"/>
            </w:r>
            <w:r w:rsidR="00CF5D58">
              <w:rPr>
                <w:noProof/>
                <w:webHidden/>
              </w:rPr>
              <w:t>24</w:t>
            </w:r>
            <w:r w:rsidR="00CF5D58">
              <w:rPr>
                <w:noProof/>
                <w:webHidden/>
              </w:rPr>
              <w:fldChar w:fldCharType="end"/>
            </w:r>
          </w:hyperlink>
        </w:p>
        <w:p w14:paraId="0E6F04B5" w14:textId="70268686" w:rsidR="00CF5D58" w:rsidRDefault="006D011A">
          <w:pPr>
            <w:pStyle w:val="Sommario2"/>
            <w:tabs>
              <w:tab w:val="left" w:pos="960"/>
              <w:tab w:val="right" w:leader="dot" w:pos="9592"/>
            </w:tabs>
            <w:rPr>
              <w:rFonts w:eastAsiaTheme="minorEastAsia" w:cstheme="minorBidi"/>
              <w:smallCaps w:val="0"/>
              <w:noProof/>
              <w:sz w:val="22"/>
              <w:szCs w:val="22"/>
            </w:rPr>
          </w:pPr>
          <w:hyperlink w:anchor="_Toc128649129" w:history="1">
            <w:r w:rsidR="00CF5D58" w:rsidRPr="00E735E4">
              <w:rPr>
                <w:rStyle w:val="Collegamentoipertestuale"/>
                <w:noProof/>
              </w:rPr>
              <w:t>15.9.</w:t>
            </w:r>
            <w:r w:rsidR="00CF5D58">
              <w:rPr>
                <w:rFonts w:eastAsiaTheme="minorEastAsia" w:cstheme="minorBidi"/>
                <w:smallCaps w:val="0"/>
                <w:noProof/>
                <w:sz w:val="22"/>
                <w:szCs w:val="22"/>
              </w:rPr>
              <w:tab/>
            </w:r>
            <w:r w:rsidR="00CF5D58" w:rsidRPr="00E735E4">
              <w:rPr>
                <w:rStyle w:val="Collegamentoipertestuale"/>
                <w:noProof/>
              </w:rPr>
              <w:t>PassOE</w:t>
            </w:r>
            <w:r w:rsidR="00CF5D58">
              <w:rPr>
                <w:noProof/>
                <w:webHidden/>
              </w:rPr>
              <w:tab/>
            </w:r>
            <w:r w:rsidR="00CF5D58">
              <w:rPr>
                <w:noProof/>
                <w:webHidden/>
              </w:rPr>
              <w:fldChar w:fldCharType="begin"/>
            </w:r>
            <w:r w:rsidR="00CF5D58">
              <w:rPr>
                <w:noProof/>
                <w:webHidden/>
              </w:rPr>
              <w:instrText xml:space="preserve"> PAGEREF _Toc128649129 \h </w:instrText>
            </w:r>
            <w:r w:rsidR="00CF5D58">
              <w:rPr>
                <w:noProof/>
                <w:webHidden/>
              </w:rPr>
            </w:r>
            <w:r w:rsidR="00CF5D58">
              <w:rPr>
                <w:noProof/>
                <w:webHidden/>
              </w:rPr>
              <w:fldChar w:fldCharType="separate"/>
            </w:r>
            <w:r w:rsidR="00CF5D58">
              <w:rPr>
                <w:noProof/>
                <w:webHidden/>
              </w:rPr>
              <w:t>25</w:t>
            </w:r>
            <w:r w:rsidR="00CF5D58">
              <w:rPr>
                <w:noProof/>
                <w:webHidden/>
              </w:rPr>
              <w:fldChar w:fldCharType="end"/>
            </w:r>
          </w:hyperlink>
        </w:p>
        <w:p w14:paraId="54144B80" w14:textId="694776A0" w:rsidR="00CF5D58" w:rsidRDefault="006D011A">
          <w:pPr>
            <w:pStyle w:val="Sommario2"/>
            <w:tabs>
              <w:tab w:val="left" w:pos="1200"/>
              <w:tab w:val="right" w:leader="dot" w:pos="9592"/>
            </w:tabs>
            <w:rPr>
              <w:rFonts w:eastAsiaTheme="minorEastAsia" w:cstheme="minorBidi"/>
              <w:smallCaps w:val="0"/>
              <w:noProof/>
              <w:sz w:val="22"/>
              <w:szCs w:val="22"/>
            </w:rPr>
          </w:pPr>
          <w:hyperlink w:anchor="_Toc128649130" w:history="1">
            <w:r w:rsidR="00CF5D58" w:rsidRPr="00E735E4">
              <w:rPr>
                <w:rStyle w:val="Collegamentoipertestuale"/>
                <w:noProof/>
              </w:rPr>
              <w:t>15.10.</w:t>
            </w:r>
            <w:r w:rsidR="00CF5D58">
              <w:rPr>
                <w:rFonts w:eastAsiaTheme="minorEastAsia" w:cstheme="minorBidi"/>
                <w:smallCaps w:val="0"/>
                <w:noProof/>
                <w:sz w:val="22"/>
                <w:szCs w:val="22"/>
              </w:rPr>
              <w:tab/>
            </w:r>
            <w:r w:rsidR="00CF5D58" w:rsidRPr="00E735E4">
              <w:rPr>
                <w:rStyle w:val="Collegamentoipertestuale"/>
                <w:noProof/>
              </w:rPr>
              <w:t>Documentazione in caso di avvalimento</w:t>
            </w:r>
            <w:r w:rsidR="00CF5D58">
              <w:rPr>
                <w:noProof/>
                <w:webHidden/>
              </w:rPr>
              <w:tab/>
            </w:r>
            <w:r w:rsidR="00CF5D58">
              <w:rPr>
                <w:noProof/>
                <w:webHidden/>
              </w:rPr>
              <w:fldChar w:fldCharType="begin"/>
            </w:r>
            <w:r w:rsidR="00CF5D58">
              <w:rPr>
                <w:noProof/>
                <w:webHidden/>
              </w:rPr>
              <w:instrText xml:space="preserve"> PAGEREF _Toc128649130 \h </w:instrText>
            </w:r>
            <w:r w:rsidR="00CF5D58">
              <w:rPr>
                <w:noProof/>
                <w:webHidden/>
              </w:rPr>
            </w:r>
            <w:r w:rsidR="00CF5D58">
              <w:rPr>
                <w:noProof/>
                <w:webHidden/>
              </w:rPr>
              <w:fldChar w:fldCharType="separate"/>
            </w:r>
            <w:r w:rsidR="00CF5D58">
              <w:rPr>
                <w:noProof/>
                <w:webHidden/>
              </w:rPr>
              <w:t>25</w:t>
            </w:r>
            <w:r w:rsidR="00CF5D58">
              <w:rPr>
                <w:noProof/>
                <w:webHidden/>
              </w:rPr>
              <w:fldChar w:fldCharType="end"/>
            </w:r>
          </w:hyperlink>
        </w:p>
        <w:p w14:paraId="29A14CBC" w14:textId="1EA981D8" w:rsidR="00CF5D58" w:rsidRDefault="006D011A">
          <w:pPr>
            <w:pStyle w:val="Sommario2"/>
            <w:tabs>
              <w:tab w:val="left" w:pos="1200"/>
              <w:tab w:val="right" w:leader="dot" w:pos="9592"/>
            </w:tabs>
            <w:rPr>
              <w:rFonts w:eastAsiaTheme="minorEastAsia" w:cstheme="minorBidi"/>
              <w:smallCaps w:val="0"/>
              <w:noProof/>
              <w:sz w:val="22"/>
              <w:szCs w:val="22"/>
            </w:rPr>
          </w:pPr>
          <w:hyperlink w:anchor="_Toc128649131" w:history="1">
            <w:r w:rsidR="00CF5D58" w:rsidRPr="00E735E4">
              <w:rPr>
                <w:rStyle w:val="Collegamentoipertestuale"/>
                <w:noProof/>
              </w:rPr>
              <w:t>15.11.</w:t>
            </w:r>
            <w:r w:rsidR="00CF5D58">
              <w:rPr>
                <w:rFonts w:eastAsiaTheme="minorEastAsia" w:cstheme="minorBidi"/>
                <w:smallCaps w:val="0"/>
                <w:noProof/>
                <w:sz w:val="22"/>
                <w:szCs w:val="22"/>
              </w:rPr>
              <w:tab/>
            </w:r>
            <w:r w:rsidR="00CF5D58" w:rsidRPr="00E735E4">
              <w:rPr>
                <w:rStyle w:val="Collegamentoipertestuale"/>
                <w:noProof/>
              </w:rPr>
              <w:t>Documentazione ulteriore per i soggetti associati</w:t>
            </w:r>
            <w:r w:rsidR="00CF5D58">
              <w:rPr>
                <w:noProof/>
                <w:webHidden/>
              </w:rPr>
              <w:tab/>
            </w:r>
            <w:r w:rsidR="00CF5D58">
              <w:rPr>
                <w:noProof/>
                <w:webHidden/>
              </w:rPr>
              <w:fldChar w:fldCharType="begin"/>
            </w:r>
            <w:r w:rsidR="00CF5D58">
              <w:rPr>
                <w:noProof/>
                <w:webHidden/>
              </w:rPr>
              <w:instrText xml:space="preserve"> PAGEREF _Toc128649131 \h </w:instrText>
            </w:r>
            <w:r w:rsidR="00CF5D58">
              <w:rPr>
                <w:noProof/>
                <w:webHidden/>
              </w:rPr>
            </w:r>
            <w:r w:rsidR="00CF5D58">
              <w:rPr>
                <w:noProof/>
                <w:webHidden/>
              </w:rPr>
              <w:fldChar w:fldCharType="separate"/>
            </w:r>
            <w:r w:rsidR="00CF5D58">
              <w:rPr>
                <w:noProof/>
                <w:webHidden/>
              </w:rPr>
              <w:t>25</w:t>
            </w:r>
            <w:r w:rsidR="00CF5D58">
              <w:rPr>
                <w:noProof/>
                <w:webHidden/>
              </w:rPr>
              <w:fldChar w:fldCharType="end"/>
            </w:r>
          </w:hyperlink>
        </w:p>
        <w:p w14:paraId="2C099CF8" w14:textId="16983EA6" w:rsidR="00CF5D58" w:rsidRDefault="006D011A">
          <w:pPr>
            <w:pStyle w:val="Sommario2"/>
            <w:tabs>
              <w:tab w:val="left" w:pos="1200"/>
              <w:tab w:val="right" w:leader="dot" w:pos="9592"/>
            </w:tabs>
            <w:rPr>
              <w:rFonts w:eastAsiaTheme="minorEastAsia" w:cstheme="minorBidi"/>
              <w:smallCaps w:val="0"/>
              <w:noProof/>
              <w:sz w:val="22"/>
              <w:szCs w:val="22"/>
            </w:rPr>
          </w:pPr>
          <w:hyperlink w:anchor="_Toc128649132" w:history="1">
            <w:r w:rsidR="00CF5D58" w:rsidRPr="00E735E4">
              <w:rPr>
                <w:rStyle w:val="Collegamentoipertestuale"/>
                <w:noProof/>
              </w:rPr>
              <w:t>15.12.</w:t>
            </w:r>
            <w:r w:rsidR="00CF5D58">
              <w:rPr>
                <w:rFonts w:eastAsiaTheme="minorEastAsia" w:cstheme="minorBidi"/>
                <w:smallCaps w:val="0"/>
                <w:noProof/>
                <w:sz w:val="22"/>
                <w:szCs w:val="22"/>
              </w:rPr>
              <w:tab/>
            </w:r>
            <w:r w:rsidR="00CF5D58" w:rsidRPr="00E735E4">
              <w:rPr>
                <w:rStyle w:val="Collegamentoipertestuale"/>
                <w:noProof/>
              </w:rPr>
              <w:t>Dichiarazione integrativa per gli operatori economici ammessi al concordato preventivo con continuità aziendale di cui all’articolo 186 bis del R.D. 16 marzo 1942, n. 267</w:t>
            </w:r>
            <w:r w:rsidR="00CF5D58">
              <w:rPr>
                <w:noProof/>
                <w:webHidden/>
              </w:rPr>
              <w:tab/>
            </w:r>
            <w:r w:rsidR="00CF5D58">
              <w:rPr>
                <w:noProof/>
                <w:webHidden/>
              </w:rPr>
              <w:fldChar w:fldCharType="begin"/>
            </w:r>
            <w:r w:rsidR="00CF5D58">
              <w:rPr>
                <w:noProof/>
                <w:webHidden/>
              </w:rPr>
              <w:instrText xml:space="preserve"> PAGEREF _Toc128649132 \h </w:instrText>
            </w:r>
            <w:r w:rsidR="00CF5D58">
              <w:rPr>
                <w:noProof/>
                <w:webHidden/>
              </w:rPr>
            </w:r>
            <w:r w:rsidR="00CF5D58">
              <w:rPr>
                <w:noProof/>
                <w:webHidden/>
              </w:rPr>
              <w:fldChar w:fldCharType="separate"/>
            </w:r>
            <w:r w:rsidR="00CF5D58">
              <w:rPr>
                <w:noProof/>
                <w:webHidden/>
              </w:rPr>
              <w:t>26</w:t>
            </w:r>
            <w:r w:rsidR="00CF5D58">
              <w:rPr>
                <w:noProof/>
                <w:webHidden/>
              </w:rPr>
              <w:fldChar w:fldCharType="end"/>
            </w:r>
          </w:hyperlink>
        </w:p>
        <w:p w14:paraId="07D79350" w14:textId="74F1C248" w:rsidR="00CF5D58" w:rsidRDefault="006D011A">
          <w:pPr>
            <w:pStyle w:val="Sommario1"/>
            <w:rPr>
              <w:rFonts w:eastAsiaTheme="minorEastAsia" w:cstheme="minorBidi"/>
              <w:b w:val="0"/>
              <w:bCs w:val="0"/>
              <w:caps w:val="0"/>
              <w:noProof/>
              <w:sz w:val="22"/>
              <w:szCs w:val="22"/>
            </w:rPr>
          </w:pPr>
          <w:hyperlink w:anchor="_Toc128649133" w:history="1">
            <w:r w:rsidR="00CF5D58" w:rsidRPr="00E735E4">
              <w:rPr>
                <w:rStyle w:val="Collegamentoipertestuale"/>
                <w:noProof/>
              </w:rPr>
              <w:t>16.</w:t>
            </w:r>
            <w:r w:rsidR="00CF5D58">
              <w:rPr>
                <w:rFonts w:eastAsiaTheme="minorEastAsia" w:cstheme="minorBidi"/>
                <w:b w:val="0"/>
                <w:bCs w:val="0"/>
                <w:caps w:val="0"/>
                <w:noProof/>
                <w:sz w:val="22"/>
                <w:szCs w:val="22"/>
              </w:rPr>
              <w:tab/>
            </w:r>
            <w:r w:rsidR="00CF5D58" w:rsidRPr="00E735E4">
              <w:rPr>
                <w:rStyle w:val="Collegamentoipertestuale"/>
                <w:noProof/>
              </w:rPr>
              <w:t>OFFERTA TECNICA</w:t>
            </w:r>
            <w:r w:rsidR="00CF5D58">
              <w:rPr>
                <w:noProof/>
                <w:webHidden/>
              </w:rPr>
              <w:tab/>
            </w:r>
            <w:r w:rsidR="00CF5D58">
              <w:rPr>
                <w:noProof/>
                <w:webHidden/>
              </w:rPr>
              <w:fldChar w:fldCharType="begin"/>
            </w:r>
            <w:r w:rsidR="00CF5D58">
              <w:rPr>
                <w:noProof/>
                <w:webHidden/>
              </w:rPr>
              <w:instrText xml:space="preserve"> PAGEREF _Toc128649133 \h </w:instrText>
            </w:r>
            <w:r w:rsidR="00CF5D58">
              <w:rPr>
                <w:noProof/>
                <w:webHidden/>
              </w:rPr>
            </w:r>
            <w:r w:rsidR="00CF5D58">
              <w:rPr>
                <w:noProof/>
                <w:webHidden/>
              </w:rPr>
              <w:fldChar w:fldCharType="separate"/>
            </w:r>
            <w:r w:rsidR="00CF5D58">
              <w:rPr>
                <w:noProof/>
                <w:webHidden/>
              </w:rPr>
              <w:t>26</w:t>
            </w:r>
            <w:r w:rsidR="00CF5D58">
              <w:rPr>
                <w:noProof/>
                <w:webHidden/>
              </w:rPr>
              <w:fldChar w:fldCharType="end"/>
            </w:r>
          </w:hyperlink>
        </w:p>
        <w:p w14:paraId="743B26E5" w14:textId="2BA73AB5" w:rsidR="00CF5D58" w:rsidRDefault="006D011A">
          <w:pPr>
            <w:pStyle w:val="Sommario1"/>
            <w:rPr>
              <w:rFonts w:eastAsiaTheme="minorEastAsia" w:cstheme="minorBidi"/>
              <w:b w:val="0"/>
              <w:bCs w:val="0"/>
              <w:caps w:val="0"/>
              <w:noProof/>
              <w:sz w:val="22"/>
              <w:szCs w:val="22"/>
            </w:rPr>
          </w:pPr>
          <w:hyperlink w:anchor="_Toc128649134" w:history="1">
            <w:r w:rsidR="00CF5D58" w:rsidRPr="00E735E4">
              <w:rPr>
                <w:rStyle w:val="Collegamentoipertestuale"/>
                <w:noProof/>
              </w:rPr>
              <w:t>17.</w:t>
            </w:r>
            <w:r w:rsidR="00CF5D58">
              <w:rPr>
                <w:rFonts w:eastAsiaTheme="minorEastAsia" w:cstheme="minorBidi"/>
                <w:b w:val="0"/>
                <w:bCs w:val="0"/>
                <w:caps w:val="0"/>
                <w:noProof/>
                <w:sz w:val="22"/>
                <w:szCs w:val="22"/>
              </w:rPr>
              <w:tab/>
            </w:r>
            <w:r w:rsidR="00CF5D58" w:rsidRPr="00E735E4">
              <w:rPr>
                <w:rStyle w:val="Collegamentoipertestuale"/>
                <w:noProof/>
              </w:rPr>
              <w:t>OFFERTA ECONOMICA</w:t>
            </w:r>
            <w:r w:rsidR="00CF5D58">
              <w:rPr>
                <w:noProof/>
                <w:webHidden/>
              </w:rPr>
              <w:tab/>
            </w:r>
            <w:r w:rsidR="00CF5D58">
              <w:rPr>
                <w:noProof/>
                <w:webHidden/>
              </w:rPr>
              <w:fldChar w:fldCharType="begin"/>
            </w:r>
            <w:r w:rsidR="00CF5D58">
              <w:rPr>
                <w:noProof/>
                <w:webHidden/>
              </w:rPr>
              <w:instrText xml:space="preserve"> PAGEREF _Toc128649134 \h </w:instrText>
            </w:r>
            <w:r w:rsidR="00CF5D58">
              <w:rPr>
                <w:noProof/>
                <w:webHidden/>
              </w:rPr>
            </w:r>
            <w:r w:rsidR="00CF5D58">
              <w:rPr>
                <w:noProof/>
                <w:webHidden/>
              </w:rPr>
              <w:fldChar w:fldCharType="separate"/>
            </w:r>
            <w:r w:rsidR="00CF5D58">
              <w:rPr>
                <w:noProof/>
                <w:webHidden/>
              </w:rPr>
              <w:t>27</w:t>
            </w:r>
            <w:r w:rsidR="00CF5D58">
              <w:rPr>
                <w:noProof/>
                <w:webHidden/>
              </w:rPr>
              <w:fldChar w:fldCharType="end"/>
            </w:r>
          </w:hyperlink>
        </w:p>
        <w:p w14:paraId="1C50204C" w14:textId="6C90FA01" w:rsidR="00CF5D58" w:rsidRDefault="006D011A">
          <w:pPr>
            <w:pStyle w:val="Sommario1"/>
            <w:rPr>
              <w:rFonts w:eastAsiaTheme="minorEastAsia" w:cstheme="minorBidi"/>
              <w:b w:val="0"/>
              <w:bCs w:val="0"/>
              <w:caps w:val="0"/>
              <w:noProof/>
              <w:sz w:val="22"/>
              <w:szCs w:val="22"/>
            </w:rPr>
          </w:pPr>
          <w:hyperlink w:anchor="_Toc128649135" w:history="1">
            <w:r w:rsidR="00CF5D58" w:rsidRPr="00E735E4">
              <w:rPr>
                <w:rStyle w:val="Collegamentoipertestuale"/>
                <w:noProof/>
              </w:rPr>
              <w:t>18.</w:t>
            </w:r>
            <w:r w:rsidR="00CF5D58">
              <w:rPr>
                <w:rFonts w:eastAsiaTheme="minorEastAsia" w:cstheme="minorBidi"/>
                <w:b w:val="0"/>
                <w:bCs w:val="0"/>
                <w:caps w:val="0"/>
                <w:noProof/>
                <w:sz w:val="22"/>
                <w:szCs w:val="22"/>
              </w:rPr>
              <w:tab/>
            </w:r>
            <w:r w:rsidR="00CF5D58" w:rsidRPr="00E735E4">
              <w:rPr>
                <w:rStyle w:val="Collegamentoipertestuale"/>
                <w:noProof/>
              </w:rPr>
              <w:t>CRITERIO DI AGGIUDICAZIONE</w:t>
            </w:r>
            <w:r w:rsidR="00CF5D58">
              <w:rPr>
                <w:noProof/>
                <w:webHidden/>
              </w:rPr>
              <w:tab/>
            </w:r>
            <w:r w:rsidR="00CF5D58">
              <w:rPr>
                <w:noProof/>
                <w:webHidden/>
              </w:rPr>
              <w:fldChar w:fldCharType="begin"/>
            </w:r>
            <w:r w:rsidR="00CF5D58">
              <w:rPr>
                <w:noProof/>
                <w:webHidden/>
              </w:rPr>
              <w:instrText xml:space="preserve"> PAGEREF _Toc128649135 \h </w:instrText>
            </w:r>
            <w:r w:rsidR="00CF5D58">
              <w:rPr>
                <w:noProof/>
                <w:webHidden/>
              </w:rPr>
            </w:r>
            <w:r w:rsidR="00CF5D58">
              <w:rPr>
                <w:noProof/>
                <w:webHidden/>
              </w:rPr>
              <w:fldChar w:fldCharType="separate"/>
            </w:r>
            <w:r w:rsidR="00CF5D58">
              <w:rPr>
                <w:noProof/>
                <w:webHidden/>
              </w:rPr>
              <w:t>27</w:t>
            </w:r>
            <w:r w:rsidR="00CF5D58">
              <w:rPr>
                <w:noProof/>
                <w:webHidden/>
              </w:rPr>
              <w:fldChar w:fldCharType="end"/>
            </w:r>
          </w:hyperlink>
        </w:p>
        <w:p w14:paraId="48F3B5E3" w14:textId="5B2908BF" w:rsidR="00CF5D58" w:rsidRDefault="006D011A">
          <w:pPr>
            <w:pStyle w:val="Sommario2"/>
            <w:tabs>
              <w:tab w:val="left" w:pos="960"/>
              <w:tab w:val="right" w:leader="dot" w:pos="9592"/>
            </w:tabs>
            <w:rPr>
              <w:rFonts w:eastAsiaTheme="minorEastAsia" w:cstheme="minorBidi"/>
              <w:smallCaps w:val="0"/>
              <w:noProof/>
              <w:sz w:val="22"/>
              <w:szCs w:val="22"/>
            </w:rPr>
          </w:pPr>
          <w:hyperlink w:anchor="_Toc128649136" w:history="1">
            <w:r w:rsidR="00CF5D58" w:rsidRPr="00E735E4">
              <w:rPr>
                <w:rStyle w:val="Collegamentoipertestuale"/>
                <w:noProof/>
              </w:rPr>
              <w:t>18.1.</w:t>
            </w:r>
            <w:r w:rsidR="00CF5D58">
              <w:rPr>
                <w:rFonts w:eastAsiaTheme="minorEastAsia" w:cstheme="minorBidi"/>
                <w:smallCaps w:val="0"/>
                <w:noProof/>
                <w:sz w:val="22"/>
                <w:szCs w:val="22"/>
              </w:rPr>
              <w:tab/>
            </w:r>
            <w:r w:rsidR="00CF5D58" w:rsidRPr="00E735E4">
              <w:rPr>
                <w:rStyle w:val="Collegamentoipertestuale"/>
                <w:noProof/>
              </w:rPr>
              <w:t>Criteri di valutazione dell’offerta tecnica</w:t>
            </w:r>
            <w:r w:rsidR="00CF5D58">
              <w:rPr>
                <w:noProof/>
                <w:webHidden/>
              </w:rPr>
              <w:tab/>
            </w:r>
            <w:r w:rsidR="00CF5D58">
              <w:rPr>
                <w:noProof/>
                <w:webHidden/>
              </w:rPr>
              <w:fldChar w:fldCharType="begin"/>
            </w:r>
            <w:r w:rsidR="00CF5D58">
              <w:rPr>
                <w:noProof/>
                <w:webHidden/>
              </w:rPr>
              <w:instrText xml:space="preserve"> PAGEREF _Toc128649136 \h </w:instrText>
            </w:r>
            <w:r w:rsidR="00CF5D58">
              <w:rPr>
                <w:noProof/>
                <w:webHidden/>
              </w:rPr>
            </w:r>
            <w:r w:rsidR="00CF5D58">
              <w:rPr>
                <w:noProof/>
                <w:webHidden/>
              </w:rPr>
              <w:fldChar w:fldCharType="separate"/>
            </w:r>
            <w:r w:rsidR="00CF5D58">
              <w:rPr>
                <w:noProof/>
                <w:webHidden/>
              </w:rPr>
              <w:t>28</w:t>
            </w:r>
            <w:r w:rsidR="00CF5D58">
              <w:rPr>
                <w:noProof/>
                <w:webHidden/>
              </w:rPr>
              <w:fldChar w:fldCharType="end"/>
            </w:r>
          </w:hyperlink>
        </w:p>
        <w:p w14:paraId="48959ABC" w14:textId="437AD946" w:rsidR="00CF5D58" w:rsidRDefault="006D011A">
          <w:pPr>
            <w:pStyle w:val="Sommario2"/>
            <w:tabs>
              <w:tab w:val="left" w:pos="960"/>
              <w:tab w:val="right" w:leader="dot" w:pos="9592"/>
            </w:tabs>
            <w:rPr>
              <w:rFonts w:eastAsiaTheme="minorEastAsia" w:cstheme="minorBidi"/>
              <w:smallCaps w:val="0"/>
              <w:noProof/>
              <w:sz w:val="22"/>
              <w:szCs w:val="22"/>
            </w:rPr>
          </w:pPr>
          <w:hyperlink w:anchor="_Toc128649137" w:history="1">
            <w:r w:rsidR="00CF5D58" w:rsidRPr="00E735E4">
              <w:rPr>
                <w:rStyle w:val="Collegamentoipertestuale"/>
                <w:noProof/>
              </w:rPr>
              <w:t>18.2.</w:t>
            </w:r>
            <w:r w:rsidR="00CF5D58">
              <w:rPr>
                <w:rFonts w:eastAsiaTheme="minorEastAsia" w:cstheme="minorBidi"/>
                <w:smallCaps w:val="0"/>
                <w:noProof/>
                <w:sz w:val="22"/>
                <w:szCs w:val="22"/>
              </w:rPr>
              <w:tab/>
            </w:r>
            <w:r w:rsidR="00CF5D58" w:rsidRPr="00E735E4">
              <w:rPr>
                <w:rStyle w:val="Collegamentoipertestuale"/>
                <w:noProof/>
              </w:rPr>
              <w:t>Metodo di attribuzione del coefficiente per il calcolo del punteggio dell’offerta tecnica</w:t>
            </w:r>
            <w:r w:rsidR="00CF5D58">
              <w:rPr>
                <w:noProof/>
                <w:webHidden/>
              </w:rPr>
              <w:tab/>
            </w:r>
            <w:r w:rsidR="00CF5D58">
              <w:rPr>
                <w:noProof/>
                <w:webHidden/>
              </w:rPr>
              <w:fldChar w:fldCharType="begin"/>
            </w:r>
            <w:r w:rsidR="00CF5D58">
              <w:rPr>
                <w:noProof/>
                <w:webHidden/>
              </w:rPr>
              <w:instrText xml:space="preserve"> PAGEREF _Toc128649137 \h </w:instrText>
            </w:r>
            <w:r w:rsidR="00CF5D58">
              <w:rPr>
                <w:noProof/>
                <w:webHidden/>
              </w:rPr>
            </w:r>
            <w:r w:rsidR="00CF5D58">
              <w:rPr>
                <w:noProof/>
                <w:webHidden/>
              </w:rPr>
              <w:fldChar w:fldCharType="separate"/>
            </w:r>
            <w:r w:rsidR="00CF5D58">
              <w:rPr>
                <w:noProof/>
                <w:webHidden/>
              </w:rPr>
              <w:t>28</w:t>
            </w:r>
            <w:r w:rsidR="00CF5D58">
              <w:rPr>
                <w:noProof/>
                <w:webHidden/>
              </w:rPr>
              <w:fldChar w:fldCharType="end"/>
            </w:r>
          </w:hyperlink>
        </w:p>
        <w:p w14:paraId="2E5DECE6" w14:textId="454BD9D9" w:rsidR="00CF5D58" w:rsidRDefault="006D011A">
          <w:pPr>
            <w:pStyle w:val="Sommario3"/>
            <w:tabs>
              <w:tab w:val="left" w:pos="1440"/>
              <w:tab w:val="right" w:leader="dot" w:pos="9592"/>
            </w:tabs>
            <w:rPr>
              <w:rFonts w:eastAsiaTheme="minorEastAsia" w:cstheme="minorBidi"/>
              <w:iCs w:val="0"/>
              <w:smallCaps w:val="0"/>
              <w:noProof/>
              <w:sz w:val="22"/>
              <w:szCs w:val="22"/>
            </w:rPr>
          </w:pPr>
          <w:hyperlink w:anchor="_Toc128649138" w:history="1">
            <w:r w:rsidR="00CF5D58" w:rsidRPr="00E735E4">
              <w:rPr>
                <w:rStyle w:val="Collegamentoipertestuale"/>
                <w:noProof/>
              </w:rPr>
              <w:t>18.2.1.</w:t>
            </w:r>
            <w:r w:rsidR="00CF5D58">
              <w:rPr>
                <w:rFonts w:eastAsiaTheme="minorEastAsia" w:cstheme="minorBidi"/>
                <w:iCs w:val="0"/>
                <w:smallCaps w:val="0"/>
                <w:noProof/>
                <w:sz w:val="22"/>
                <w:szCs w:val="22"/>
              </w:rPr>
              <w:tab/>
            </w:r>
            <w:r w:rsidR="00CF5D58" w:rsidRPr="00E735E4">
              <w:rPr>
                <w:rStyle w:val="Collegamentoipertestuale"/>
                <w:noProof/>
              </w:rPr>
              <w:t>Criteri soggetti a valutazione discrezionale:</w:t>
            </w:r>
            <w:r w:rsidR="00CF5D58">
              <w:rPr>
                <w:noProof/>
                <w:webHidden/>
              </w:rPr>
              <w:tab/>
            </w:r>
            <w:r w:rsidR="00CF5D58">
              <w:rPr>
                <w:noProof/>
                <w:webHidden/>
              </w:rPr>
              <w:fldChar w:fldCharType="begin"/>
            </w:r>
            <w:r w:rsidR="00CF5D58">
              <w:rPr>
                <w:noProof/>
                <w:webHidden/>
              </w:rPr>
              <w:instrText xml:space="preserve"> PAGEREF _Toc128649138 \h </w:instrText>
            </w:r>
            <w:r w:rsidR="00CF5D58">
              <w:rPr>
                <w:noProof/>
                <w:webHidden/>
              </w:rPr>
            </w:r>
            <w:r w:rsidR="00CF5D58">
              <w:rPr>
                <w:noProof/>
                <w:webHidden/>
              </w:rPr>
              <w:fldChar w:fldCharType="separate"/>
            </w:r>
            <w:r w:rsidR="00CF5D58">
              <w:rPr>
                <w:noProof/>
                <w:webHidden/>
              </w:rPr>
              <w:t>28</w:t>
            </w:r>
            <w:r w:rsidR="00CF5D58">
              <w:rPr>
                <w:noProof/>
                <w:webHidden/>
              </w:rPr>
              <w:fldChar w:fldCharType="end"/>
            </w:r>
          </w:hyperlink>
        </w:p>
        <w:p w14:paraId="6455FBC9" w14:textId="0DC4A5E9" w:rsidR="00CF5D58" w:rsidRDefault="006D011A">
          <w:pPr>
            <w:pStyle w:val="Sommario3"/>
            <w:tabs>
              <w:tab w:val="left" w:pos="1440"/>
              <w:tab w:val="right" w:leader="dot" w:pos="9592"/>
            </w:tabs>
            <w:rPr>
              <w:rFonts w:eastAsiaTheme="minorEastAsia" w:cstheme="minorBidi"/>
              <w:iCs w:val="0"/>
              <w:smallCaps w:val="0"/>
              <w:noProof/>
              <w:sz w:val="22"/>
              <w:szCs w:val="22"/>
            </w:rPr>
          </w:pPr>
          <w:hyperlink w:anchor="_Toc128649139" w:history="1">
            <w:r w:rsidR="00CF5D58" w:rsidRPr="00E735E4">
              <w:rPr>
                <w:rStyle w:val="Collegamentoipertestuale"/>
                <w:noProof/>
              </w:rPr>
              <w:t>18.2.2.</w:t>
            </w:r>
            <w:r w:rsidR="00CF5D58">
              <w:rPr>
                <w:rFonts w:eastAsiaTheme="minorEastAsia" w:cstheme="minorBidi"/>
                <w:iCs w:val="0"/>
                <w:smallCaps w:val="0"/>
                <w:noProof/>
                <w:sz w:val="22"/>
                <w:szCs w:val="22"/>
              </w:rPr>
              <w:tab/>
            </w:r>
            <w:r w:rsidR="00CF5D58" w:rsidRPr="00E735E4">
              <w:rPr>
                <w:rStyle w:val="Collegamentoipertestuale"/>
                <w:noProof/>
              </w:rPr>
              <w:t>Criteri soggetti a valutazione quantitativa:</w:t>
            </w:r>
            <w:r w:rsidR="00CF5D58">
              <w:rPr>
                <w:noProof/>
                <w:webHidden/>
              </w:rPr>
              <w:tab/>
            </w:r>
            <w:r w:rsidR="00CF5D58">
              <w:rPr>
                <w:noProof/>
                <w:webHidden/>
              </w:rPr>
              <w:fldChar w:fldCharType="begin"/>
            </w:r>
            <w:r w:rsidR="00CF5D58">
              <w:rPr>
                <w:noProof/>
                <w:webHidden/>
              </w:rPr>
              <w:instrText xml:space="preserve"> PAGEREF _Toc128649139 \h </w:instrText>
            </w:r>
            <w:r w:rsidR="00CF5D58">
              <w:rPr>
                <w:noProof/>
                <w:webHidden/>
              </w:rPr>
            </w:r>
            <w:r w:rsidR="00CF5D58">
              <w:rPr>
                <w:noProof/>
                <w:webHidden/>
              </w:rPr>
              <w:fldChar w:fldCharType="separate"/>
            </w:r>
            <w:r w:rsidR="00CF5D58">
              <w:rPr>
                <w:noProof/>
                <w:webHidden/>
              </w:rPr>
              <w:t>29</w:t>
            </w:r>
            <w:r w:rsidR="00CF5D58">
              <w:rPr>
                <w:noProof/>
                <w:webHidden/>
              </w:rPr>
              <w:fldChar w:fldCharType="end"/>
            </w:r>
          </w:hyperlink>
        </w:p>
        <w:p w14:paraId="51A92BC1" w14:textId="2DCFE4CF" w:rsidR="00CF5D58" w:rsidRDefault="006D011A">
          <w:pPr>
            <w:pStyle w:val="Sommario3"/>
            <w:tabs>
              <w:tab w:val="left" w:pos="1440"/>
              <w:tab w:val="right" w:leader="dot" w:pos="9592"/>
            </w:tabs>
            <w:rPr>
              <w:rFonts w:eastAsiaTheme="minorEastAsia" w:cstheme="minorBidi"/>
              <w:iCs w:val="0"/>
              <w:smallCaps w:val="0"/>
              <w:noProof/>
              <w:sz w:val="22"/>
              <w:szCs w:val="22"/>
            </w:rPr>
          </w:pPr>
          <w:hyperlink w:anchor="_Toc128649140" w:history="1">
            <w:r w:rsidR="00CF5D58" w:rsidRPr="00E735E4">
              <w:rPr>
                <w:rStyle w:val="Collegamentoipertestuale"/>
                <w:noProof/>
              </w:rPr>
              <w:t>18.2.3.</w:t>
            </w:r>
            <w:r w:rsidR="00CF5D58">
              <w:rPr>
                <w:rFonts w:eastAsiaTheme="minorEastAsia" w:cstheme="minorBidi"/>
                <w:iCs w:val="0"/>
                <w:smallCaps w:val="0"/>
                <w:noProof/>
                <w:sz w:val="22"/>
                <w:szCs w:val="22"/>
              </w:rPr>
              <w:tab/>
            </w:r>
            <w:r w:rsidR="00CF5D58" w:rsidRPr="00E735E4">
              <w:rPr>
                <w:rStyle w:val="Collegamentoipertestuale"/>
                <w:noProof/>
              </w:rPr>
              <w:t>Criteri soggetti a valutazione tabellare:</w:t>
            </w:r>
            <w:r w:rsidR="00CF5D58">
              <w:rPr>
                <w:noProof/>
                <w:webHidden/>
              </w:rPr>
              <w:tab/>
            </w:r>
            <w:r w:rsidR="00CF5D58">
              <w:rPr>
                <w:noProof/>
                <w:webHidden/>
              </w:rPr>
              <w:fldChar w:fldCharType="begin"/>
            </w:r>
            <w:r w:rsidR="00CF5D58">
              <w:rPr>
                <w:noProof/>
                <w:webHidden/>
              </w:rPr>
              <w:instrText xml:space="preserve"> PAGEREF _Toc128649140 \h </w:instrText>
            </w:r>
            <w:r w:rsidR="00CF5D58">
              <w:rPr>
                <w:noProof/>
                <w:webHidden/>
              </w:rPr>
            </w:r>
            <w:r w:rsidR="00CF5D58">
              <w:rPr>
                <w:noProof/>
                <w:webHidden/>
              </w:rPr>
              <w:fldChar w:fldCharType="separate"/>
            </w:r>
            <w:r w:rsidR="00CF5D58">
              <w:rPr>
                <w:noProof/>
                <w:webHidden/>
              </w:rPr>
              <w:t>29</w:t>
            </w:r>
            <w:r w:rsidR="00CF5D58">
              <w:rPr>
                <w:noProof/>
                <w:webHidden/>
              </w:rPr>
              <w:fldChar w:fldCharType="end"/>
            </w:r>
          </w:hyperlink>
        </w:p>
        <w:p w14:paraId="62006DDE" w14:textId="5826E90F" w:rsidR="00CF5D58" w:rsidRDefault="006D011A">
          <w:pPr>
            <w:pStyle w:val="Sommario2"/>
            <w:tabs>
              <w:tab w:val="left" w:pos="960"/>
              <w:tab w:val="right" w:leader="dot" w:pos="9592"/>
            </w:tabs>
            <w:rPr>
              <w:rFonts w:eastAsiaTheme="minorEastAsia" w:cstheme="minorBidi"/>
              <w:smallCaps w:val="0"/>
              <w:noProof/>
              <w:sz w:val="22"/>
              <w:szCs w:val="22"/>
            </w:rPr>
          </w:pPr>
          <w:hyperlink w:anchor="_Toc128649141" w:history="1">
            <w:r w:rsidR="00CF5D58" w:rsidRPr="00E735E4">
              <w:rPr>
                <w:rStyle w:val="Collegamentoipertestuale"/>
                <w:noProof/>
              </w:rPr>
              <w:t>18.3.</w:t>
            </w:r>
            <w:r w:rsidR="00CF5D58">
              <w:rPr>
                <w:rFonts w:eastAsiaTheme="minorEastAsia" w:cstheme="minorBidi"/>
                <w:smallCaps w:val="0"/>
                <w:noProof/>
                <w:sz w:val="22"/>
                <w:szCs w:val="22"/>
              </w:rPr>
              <w:tab/>
            </w:r>
            <w:r w:rsidR="00CF5D58" w:rsidRPr="00E735E4">
              <w:rPr>
                <w:rStyle w:val="Collegamentoipertestuale"/>
                <w:noProof/>
              </w:rPr>
              <w:t>Metodo di attribuzione del coefficiente per il calcolo del punteggio dell’offerta economica</w:t>
            </w:r>
            <w:r w:rsidR="00CF5D58">
              <w:rPr>
                <w:noProof/>
                <w:webHidden/>
              </w:rPr>
              <w:tab/>
            </w:r>
            <w:r w:rsidR="00CF5D58">
              <w:rPr>
                <w:noProof/>
                <w:webHidden/>
              </w:rPr>
              <w:fldChar w:fldCharType="begin"/>
            </w:r>
            <w:r w:rsidR="00CF5D58">
              <w:rPr>
                <w:noProof/>
                <w:webHidden/>
              </w:rPr>
              <w:instrText xml:space="preserve"> PAGEREF _Toc128649141 \h </w:instrText>
            </w:r>
            <w:r w:rsidR="00CF5D58">
              <w:rPr>
                <w:noProof/>
                <w:webHidden/>
              </w:rPr>
            </w:r>
            <w:r w:rsidR="00CF5D58">
              <w:rPr>
                <w:noProof/>
                <w:webHidden/>
              </w:rPr>
              <w:fldChar w:fldCharType="separate"/>
            </w:r>
            <w:r w:rsidR="00CF5D58">
              <w:rPr>
                <w:noProof/>
                <w:webHidden/>
              </w:rPr>
              <w:t>29</w:t>
            </w:r>
            <w:r w:rsidR="00CF5D58">
              <w:rPr>
                <w:noProof/>
                <w:webHidden/>
              </w:rPr>
              <w:fldChar w:fldCharType="end"/>
            </w:r>
          </w:hyperlink>
        </w:p>
        <w:p w14:paraId="4583C6EC" w14:textId="5CA1C0A6" w:rsidR="00CF5D58" w:rsidRDefault="006D011A">
          <w:pPr>
            <w:pStyle w:val="Sommario2"/>
            <w:tabs>
              <w:tab w:val="left" w:pos="960"/>
              <w:tab w:val="right" w:leader="dot" w:pos="9592"/>
            </w:tabs>
            <w:rPr>
              <w:rFonts w:eastAsiaTheme="minorEastAsia" w:cstheme="minorBidi"/>
              <w:smallCaps w:val="0"/>
              <w:noProof/>
              <w:sz w:val="22"/>
              <w:szCs w:val="22"/>
            </w:rPr>
          </w:pPr>
          <w:hyperlink w:anchor="_Toc128649142" w:history="1">
            <w:r w:rsidR="00CF5D58" w:rsidRPr="00E735E4">
              <w:rPr>
                <w:rStyle w:val="Collegamentoipertestuale"/>
                <w:noProof/>
              </w:rPr>
              <w:t>18.4.</w:t>
            </w:r>
            <w:r w:rsidR="00CF5D58">
              <w:rPr>
                <w:rFonts w:eastAsiaTheme="minorEastAsia" w:cstheme="minorBidi"/>
                <w:smallCaps w:val="0"/>
                <w:noProof/>
                <w:sz w:val="22"/>
                <w:szCs w:val="22"/>
              </w:rPr>
              <w:tab/>
            </w:r>
            <w:r w:rsidR="00CF5D58" w:rsidRPr="00E735E4">
              <w:rPr>
                <w:rStyle w:val="Collegamentoipertestuale"/>
                <w:noProof/>
              </w:rPr>
              <w:t>Metodo per il calcolo dei punteggi</w:t>
            </w:r>
            <w:r w:rsidR="00CF5D58">
              <w:rPr>
                <w:noProof/>
                <w:webHidden/>
              </w:rPr>
              <w:tab/>
            </w:r>
            <w:r w:rsidR="00CF5D58">
              <w:rPr>
                <w:noProof/>
                <w:webHidden/>
              </w:rPr>
              <w:fldChar w:fldCharType="begin"/>
            </w:r>
            <w:r w:rsidR="00CF5D58">
              <w:rPr>
                <w:noProof/>
                <w:webHidden/>
              </w:rPr>
              <w:instrText xml:space="preserve"> PAGEREF _Toc128649142 \h </w:instrText>
            </w:r>
            <w:r w:rsidR="00CF5D58">
              <w:rPr>
                <w:noProof/>
                <w:webHidden/>
              </w:rPr>
            </w:r>
            <w:r w:rsidR="00CF5D58">
              <w:rPr>
                <w:noProof/>
                <w:webHidden/>
              </w:rPr>
              <w:fldChar w:fldCharType="separate"/>
            </w:r>
            <w:r w:rsidR="00CF5D58">
              <w:rPr>
                <w:noProof/>
                <w:webHidden/>
              </w:rPr>
              <w:t>29</w:t>
            </w:r>
            <w:r w:rsidR="00CF5D58">
              <w:rPr>
                <w:noProof/>
                <w:webHidden/>
              </w:rPr>
              <w:fldChar w:fldCharType="end"/>
            </w:r>
          </w:hyperlink>
        </w:p>
        <w:p w14:paraId="6B732D70" w14:textId="615D7185" w:rsidR="00CF5D58" w:rsidRDefault="006D011A">
          <w:pPr>
            <w:pStyle w:val="Sommario1"/>
            <w:rPr>
              <w:rFonts w:eastAsiaTheme="minorEastAsia" w:cstheme="minorBidi"/>
              <w:b w:val="0"/>
              <w:bCs w:val="0"/>
              <w:caps w:val="0"/>
              <w:noProof/>
              <w:sz w:val="22"/>
              <w:szCs w:val="22"/>
            </w:rPr>
          </w:pPr>
          <w:hyperlink w:anchor="_Toc128649143" w:history="1">
            <w:r w:rsidR="00CF5D58" w:rsidRPr="00E735E4">
              <w:rPr>
                <w:rStyle w:val="Collegamentoipertestuale"/>
                <w:noProof/>
              </w:rPr>
              <w:t>19.</w:t>
            </w:r>
            <w:r w:rsidR="00CF5D58">
              <w:rPr>
                <w:rFonts w:eastAsiaTheme="minorEastAsia" w:cstheme="minorBidi"/>
                <w:b w:val="0"/>
                <w:bCs w:val="0"/>
                <w:caps w:val="0"/>
                <w:noProof/>
                <w:sz w:val="22"/>
                <w:szCs w:val="22"/>
              </w:rPr>
              <w:tab/>
            </w:r>
            <w:r w:rsidR="00CF5D58" w:rsidRPr="00E735E4">
              <w:rPr>
                <w:rStyle w:val="Collegamentoipertestuale"/>
                <w:noProof/>
              </w:rPr>
              <w:t>COMMISSIONE GIUDICATRICE</w:t>
            </w:r>
            <w:r w:rsidR="00CF5D58">
              <w:rPr>
                <w:noProof/>
                <w:webHidden/>
              </w:rPr>
              <w:tab/>
            </w:r>
            <w:r w:rsidR="00CF5D58">
              <w:rPr>
                <w:noProof/>
                <w:webHidden/>
              </w:rPr>
              <w:fldChar w:fldCharType="begin"/>
            </w:r>
            <w:r w:rsidR="00CF5D58">
              <w:rPr>
                <w:noProof/>
                <w:webHidden/>
              </w:rPr>
              <w:instrText xml:space="preserve"> PAGEREF _Toc128649143 \h </w:instrText>
            </w:r>
            <w:r w:rsidR="00CF5D58">
              <w:rPr>
                <w:noProof/>
                <w:webHidden/>
              </w:rPr>
            </w:r>
            <w:r w:rsidR="00CF5D58">
              <w:rPr>
                <w:noProof/>
                <w:webHidden/>
              </w:rPr>
              <w:fldChar w:fldCharType="separate"/>
            </w:r>
            <w:r w:rsidR="00CF5D58">
              <w:rPr>
                <w:noProof/>
                <w:webHidden/>
              </w:rPr>
              <w:t>30</w:t>
            </w:r>
            <w:r w:rsidR="00CF5D58">
              <w:rPr>
                <w:noProof/>
                <w:webHidden/>
              </w:rPr>
              <w:fldChar w:fldCharType="end"/>
            </w:r>
          </w:hyperlink>
        </w:p>
        <w:p w14:paraId="3CA31C7F" w14:textId="17C8EBB8" w:rsidR="00CF5D58" w:rsidRDefault="006D011A">
          <w:pPr>
            <w:pStyle w:val="Sommario1"/>
            <w:rPr>
              <w:rFonts w:eastAsiaTheme="minorEastAsia" w:cstheme="minorBidi"/>
              <w:b w:val="0"/>
              <w:bCs w:val="0"/>
              <w:caps w:val="0"/>
              <w:noProof/>
              <w:sz w:val="22"/>
              <w:szCs w:val="22"/>
            </w:rPr>
          </w:pPr>
          <w:hyperlink w:anchor="_Toc128649144" w:history="1">
            <w:r w:rsidR="00CF5D58" w:rsidRPr="00E735E4">
              <w:rPr>
                <w:rStyle w:val="Collegamentoipertestuale"/>
                <w:noProof/>
              </w:rPr>
              <w:t>20.</w:t>
            </w:r>
            <w:r w:rsidR="00CF5D58">
              <w:rPr>
                <w:rFonts w:eastAsiaTheme="minorEastAsia" w:cstheme="minorBidi"/>
                <w:b w:val="0"/>
                <w:bCs w:val="0"/>
                <w:caps w:val="0"/>
                <w:noProof/>
                <w:sz w:val="22"/>
                <w:szCs w:val="22"/>
              </w:rPr>
              <w:tab/>
            </w:r>
            <w:r w:rsidR="00CF5D58" w:rsidRPr="00E735E4">
              <w:rPr>
                <w:rStyle w:val="Collegamentoipertestuale"/>
                <w:noProof/>
              </w:rPr>
              <w:t>SVOLGIMENTO DELLE OPERAZIONI DI GARA</w:t>
            </w:r>
            <w:r w:rsidR="00CF5D58">
              <w:rPr>
                <w:noProof/>
                <w:webHidden/>
              </w:rPr>
              <w:tab/>
            </w:r>
            <w:r w:rsidR="00CF5D58">
              <w:rPr>
                <w:noProof/>
                <w:webHidden/>
              </w:rPr>
              <w:fldChar w:fldCharType="begin"/>
            </w:r>
            <w:r w:rsidR="00CF5D58">
              <w:rPr>
                <w:noProof/>
                <w:webHidden/>
              </w:rPr>
              <w:instrText xml:space="preserve"> PAGEREF _Toc128649144 \h </w:instrText>
            </w:r>
            <w:r w:rsidR="00CF5D58">
              <w:rPr>
                <w:noProof/>
                <w:webHidden/>
              </w:rPr>
            </w:r>
            <w:r w:rsidR="00CF5D58">
              <w:rPr>
                <w:noProof/>
                <w:webHidden/>
              </w:rPr>
              <w:fldChar w:fldCharType="separate"/>
            </w:r>
            <w:r w:rsidR="00CF5D58">
              <w:rPr>
                <w:noProof/>
                <w:webHidden/>
              </w:rPr>
              <w:t>30</w:t>
            </w:r>
            <w:r w:rsidR="00CF5D58">
              <w:rPr>
                <w:noProof/>
                <w:webHidden/>
              </w:rPr>
              <w:fldChar w:fldCharType="end"/>
            </w:r>
          </w:hyperlink>
        </w:p>
        <w:p w14:paraId="588902E3" w14:textId="1AEE8288" w:rsidR="00CF5D58" w:rsidRDefault="006D011A">
          <w:pPr>
            <w:pStyle w:val="Sommario1"/>
            <w:rPr>
              <w:rFonts w:eastAsiaTheme="minorEastAsia" w:cstheme="minorBidi"/>
              <w:b w:val="0"/>
              <w:bCs w:val="0"/>
              <w:caps w:val="0"/>
              <w:noProof/>
              <w:sz w:val="22"/>
              <w:szCs w:val="22"/>
            </w:rPr>
          </w:pPr>
          <w:hyperlink w:anchor="_Toc128649145" w:history="1">
            <w:r w:rsidR="00CF5D58" w:rsidRPr="00E735E4">
              <w:rPr>
                <w:rStyle w:val="Collegamentoipertestuale"/>
                <w:noProof/>
              </w:rPr>
              <w:t>21.</w:t>
            </w:r>
            <w:r w:rsidR="00CF5D58">
              <w:rPr>
                <w:rFonts w:eastAsiaTheme="minorEastAsia" w:cstheme="minorBidi"/>
                <w:b w:val="0"/>
                <w:bCs w:val="0"/>
                <w:caps w:val="0"/>
                <w:noProof/>
                <w:sz w:val="22"/>
                <w:szCs w:val="22"/>
              </w:rPr>
              <w:tab/>
            </w:r>
            <w:r w:rsidR="00CF5D58" w:rsidRPr="00E735E4">
              <w:rPr>
                <w:rStyle w:val="Collegamentoipertestuale"/>
                <w:noProof/>
              </w:rPr>
              <w:t>VERIFICA DOCUMENTAZIONE AMMINISTRATIVA</w:t>
            </w:r>
            <w:r w:rsidR="00CF5D58">
              <w:rPr>
                <w:noProof/>
                <w:webHidden/>
              </w:rPr>
              <w:tab/>
            </w:r>
            <w:r w:rsidR="00CF5D58">
              <w:rPr>
                <w:noProof/>
                <w:webHidden/>
              </w:rPr>
              <w:fldChar w:fldCharType="begin"/>
            </w:r>
            <w:r w:rsidR="00CF5D58">
              <w:rPr>
                <w:noProof/>
                <w:webHidden/>
              </w:rPr>
              <w:instrText xml:space="preserve"> PAGEREF _Toc128649145 \h </w:instrText>
            </w:r>
            <w:r w:rsidR="00CF5D58">
              <w:rPr>
                <w:noProof/>
                <w:webHidden/>
              </w:rPr>
            </w:r>
            <w:r w:rsidR="00CF5D58">
              <w:rPr>
                <w:noProof/>
                <w:webHidden/>
              </w:rPr>
              <w:fldChar w:fldCharType="separate"/>
            </w:r>
            <w:r w:rsidR="00CF5D58">
              <w:rPr>
                <w:noProof/>
                <w:webHidden/>
              </w:rPr>
              <w:t>30</w:t>
            </w:r>
            <w:r w:rsidR="00CF5D58">
              <w:rPr>
                <w:noProof/>
                <w:webHidden/>
              </w:rPr>
              <w:fldChar w:fldCharType="end"/>
            </w:r>
          </w:hyperlink>
        </w:p>
        <w:p w14:paraId="1B4094A3" w14:textId="5576ECBC" w:rsidR="00CF5D58" w:rsidRDefault="006D011A">
          <w:pPr>
            <w:pStyle w:val="Sommario1"/>
            <w:rPr>
              <w:rFonts w:eastAsiaTheme="minorEastAsia" w:cstheme="minorBidi"/>
              <w:b w:val="0"/>
              <w:bCs w:val="0"/>
              <w:caps w:val="0"/>
              <w:noProof/>
              <w:sz w:val="22"/>
              <w:szCs w:val="22"/>
            </w:rPr>
          </w:pPr>
          <w:hyperlink w:anchor="_Toc128649146" w:history="1">
            <w:r w:rsidR="00CF5D58" w:rsidRPr="00E735E4">
              <w:rPr>
                <w:rStyle w:val="Collegamentoipertestuale"/>
                <w:noProof/>
              </w:rPr>
              <w:t>22.</w:t>
            </w:r>
            <w:r w:rsidR="00CF5D58">
              <w:rPr>
                <w:rFonts w:eastAsiaTheme="minorEastAsia" w:cstheme="minorBidi"/>
                <w:b w:val="0"/>
                <w:bCs w:val="0"/>
                <w:caps w:val="0"/>
                <w:noProof/>
                <w:sz w:val="22"/>
                <w:szCs w:val="22"/>
              </w:rPr>
              <w:tab/>
            </w:r>
            <w:r w:rsidR="00CF5D58" w:rsidRPr="00E735E4">
              <w:rPr>
                <w:rStyle w:val="Collegamentoipertestuale"/>
                <w:noProof/>
              </w:rPr>
              <w:t>VALUTAZIONE DELLE OFFERTE TECNICHE ED ECONOMICHE</w:t>
            </w:r>
            <w:r w:rsidR="00CF5D58">
              <w:rPr>
                <w:noProof/>
                <w:webHidden/>
              </w:rPr>
              <w:tab/>
            </w:r>
            <w:r w:rsidR="00CF5D58">
              <w:rPr>
                <w:noProof/>
                <w:webHidden/>
              </w:rPr>
              <w:fldChar w:fldCharType="begin"/>
            </w:r>
            <w:r w:rsidR="00CF5D58">
              <w:rPr>
                <w:noProof/>
                <w:webHidden/>
              </w:rPr>
              <w:instrText xml:space="preserve"> PAGEREF _Toc128649146 \h </w:instrText>
            </w:r>
            <w:r w:rsidR="00CF5D58">
              <w:rPr>
                <w:noProof/>
                <w:webHidden/>
              </w:rPr>
            </w:r>
            <w:r w:rsidR="00CF5D58">
              <w:rPr>
                <w:noProof/>
                <w:webHidden/>
              </w:rPr>
              <w:fldChar w:fldCharType="separate"/>
            </w:r>
            <w:r w:rsidR="00CF5D58">
              <w:rPr>
                <w:noProof/>
                <w:webHidden/>
              </w:rPr>
              <w:t>30</w:t>
            </w:r>
            <w:r w:rsidR="00CF5D58">
              <w:rPr>
                <w:noProof/>
                <w:webHidden/>
              </w:rPr>
              <w:fldChar w:fldCharType="end"/>
            </w:r>
          </w:hyperlink>
        </w:p>
        <w:p w14:paraId="1792E059" w14:textId="7F5CCAD4" w:rsidR="00CF5D58" w:rsidRDefault="006D011A">
          <w:pPr>
            <w:pStyle w:val="Sommario1"/>
            <w:rPr>
              <w:rFonts w:eastAsiaTheme="minorEastAsia" w:cstheme="minorBidi"/>
              <w:b w:val="0"/>
              <w:bCs w:val="0"/>
              <w:caps w:val="0"/>
              <w:noProof/>
              <w:sz w:val="22"/>
              <w:szCs w:val="22"/>
            </w:rPr>
          </w:pPr>
          <w:hyperlink w:anchor="_Toc128649147" w:history="1">
            <w:r w:rsidR="00CF5D58" w:rsidRPr="00E735E4">
              <w:rPr>
                <w:rStyle w:val="Collegamentoipertestuale"/>
                <w:noProof/>
              </w:rPr>
              <w:t>23.</w:t>
            </w:r>
            <w:r w:rsidR="00CF5D58">
              <w:rPr>
                <w:rFonts w:eastAsiaTheme="minorEastAsia" w:cstheme="minorBidi"/>
                <w:b w:val="0"/>
                <w:bCs w:val="0"/>
                <w:caps w:val="0"/>
                <w:noProof/>
                <w:sz w:val="22"/>
                <w:szCs w:val="22"/>
              </w:rPr>
              <w:tab/>
            </w:r>
            <w:r w:rsidR="00CF5D58" w:rsidRPr="00E735E4">
              <w:rPr>
                <w:rStyle w:val="Collegamentoipertestuale"/>
                <w:noProof/>
              </w:rPr>
              <w:t>VERIFICA DI ANOMALIA DELLE OFFERTE</w:t>
            </w:r>
            <w:r w:rsidR="00CF5D58">
              <w:rPr>
                <w:noProof/>
                <w:webHidden/>
              </w:rPr>
              <w:tab/>
            </w:r>
            <w:r w:rsidR="00CF5D58">
              <w:rPr>
                <w:noProof/>
                <w:webHidden/>
              </w:rPr>
              <w:fldChar w:fldCharType="begin"/>
            </w:r>
            <w:r w:rsidR="00CF5D58">
              <w:rPr>
                <w:noProof/>
                <w:webHidden/>
              </w:rPr>
              <w:instrText xml:space="preserve"> PAGEREF _Toc128649147 \h </w:instrText>
            </w:r>
            <w:r w:rsidR="00CF5D58">
              <w:rPr>
                <w:noProof/>
                <w:webHidden/>
              </w:rPr>
            </w:r>
            <w:r w:rsidR="00CF5D58">
              <w:rPr>
                <w:noProof/>
                <w:webHidden/>
              </w:rPr>
              <w:fldChar w:fldCharType="separate"/>
            </w:r>
            <w:r w:rsidR="00CF5D58">
              <w:rPr>
                <w:noProof/>
                <w:webHidden/>
              </w:rPr>
              <w:t>31</w:t>
            </w:r>
            <w:r w:rsidR="00CF5D58">
              <w:rPr>
                <w:noProof/>
                <w:webHidden/>
              </w:rPr>
              <w:fldChar w:fldCharType="end"/>
            </w:r>
          </w:hyperlink>
        </w:p>
        <w:p w14:paraId="78B57378" w14:textId="29FF3A59" w:rsidR="00CF5D58" w:rsidRDefault="006D011A">
          <w:pPr>
            <w:pStyle w:val="Sommario1"/>
            <w:rPr>
              <w:rFonts w:eastAsiaTheme="minorEastAsia" w:cstheme="minorBidi"/>
              <w:b w:val="0"/>
              <w:bCs w:val="0"/>
              <w:caps w:val="0"/>
              <w:noProof/>
              <w:sz w:val="22"/>
              <w:szCs w:val="22"/>
            </w:rPr>
          </w:pPr>
          <w:hyperlink w:anchor="_Toc128649148" w:history="1">
            <w:r w:rsidR="00CF5D58" w:rsidRPr="00E735E4">
              <w:rPr>
                <w:rStyle w:val="Collegamentoipertestuale"/>
                <w:noProof/>
              </w:rPr>
              <w:t>24.</w:t>
            </w:r>
            <w:r w:rsidR="00CF5D58">
              <w:rPr>
                <w:rFonts w:eastAsiaTheme="minorEastAsia" w:cstheme="minorBidi"/>
                <w:b w:val="0"/>
                <w:bCs w:val="0"/>
                <w:caps w:val="0"/>
                <w:noProof/>
                <w:sz w:val="22"/>
                <w:szCs w:val="22"/>
              </w:rPr>
              <w:tab/>
            </w:r>
            <w:r w:rsidR="00CF5D58" w:rsidRPr="00E735E4">
              <w:rPr>
                <w:rStyle w:val="Collegamentoipertestuale"/>
                <w:noProof/>
              </w:rPr>
              <w:t>AGGIUDICAZIONE DELL’APPALTO E STIPULA DEL CONTRATTO</w:t>
            </w:r>
            <w:r w:rsidR="00CF5D58">
              <w:rPr>
                <w:noProof/>
                <w:webHidden/>
              </w:rPr>
              <w:tab/>
            </w:r>
            <w:r w:rsidR="00CF5D58">
              <w:rPr>
                <w:noProof/>
                <w:webHidden/>
              </w:rPr>
              <w:fldChar w:fldCharType="begin"/>
            </w:r>
            <w:r w:rsidR="00CF5D58">
              <w:rPr>
                <w:noProof/>
                <w:webHidden/>
              </w:rPr>
              <w:instrText xml:space="preserve"> PAGEREF _Toc128649148 \h </w:instrText>
            </w:r>
            <w:r w:rsidR="00CF5D58">
              <w:rPr>
                <w:noProof/>
                <w:webHidden/>
              </w:rPr>
            </w:r>
            <w:r w:rsidR="00CF5D58">
              <w:rPr>
                <w:noProof/>
                <w:webHidden/>
              </w:rPr>
              <w:fldChar w:fldCharType="separate"/>
            </w:r>
            <w:r w:rsidR="00CF5D58">
              <w:rPr>
                <w:noProof/>
                <w:webHidden/>
              </w:rPr>
              <w:t>31</w:t>
            </w:r>
            <w:r w:rsidR="00CF5D58">
              <w:rPr>
                <w:noProof/>
                <w:webHidden/>
              </w:rPr>
              <w:fldChar w:fldCharType="end"/>
            </w:r>
          </w:hyperlink>
        </w:p>
        <w:p w14:paraId="641BCB30" w14:textId="6CCE1C21" w:rsidR="00CF5D58" w:rsidRDefault="006D011A">
          <w:pPr>
            <w:pStyle w:val="Sommario1"/>
            <w:rPr>
              <w:rFonts w:eastAsiaTheme="minorEastAsia" w:cstheme="minorBidi"/>
              <w:b w:val="0"/>
              <w:bCs w:val="0"/>
              <w:caps w:val="0"/>
              <w:noProof/>
              <w:sz w:val="22"/>
              <w:szCs w:val="22"/>
            </w:rPr>
          </w:pPr>
          <w:hyperlink w:anchor="_Toc128649149" w:history="1">
            <w:r w:rsidR="00CF5D58" w:rsidRPr="00E735E4">
              <w:rPr>
                <w:rStyle w:val="Collegamentoipertestuale"/>
                <w:noProof/>
              </w:rPr>
              <w:t>25.</w:t>
            </w:r>
            <w:r w:rsidR="00CF5D58">
              <w:rPr>
                <w:rFonts w:eastAsiaTheme="minorEastAsia" w:cstheme="minorBidi"/>
                <w:b w:val="0"/>
                <w:bCs w:val="0"/>
                <w:caps w:val="0"/>
                <w:noProof/>
                <w:sz w:val="22"/>
                <w:szCs w:val="22"/>
              </w:rPr>
              <w:tab/>
            </w:r>
            <w:r w:rsidR="00CF5D58" w:rsidRPr="00E735E4">
              <w:rPr>
                <w:rStyle w:val="Collegamentoipertestuale"/>
                <w:noProof/>
              </w:rPr>
              <w:t>OBBLIGHI RELATIVI ALLA TRACCIABILITÀ DEI FLUSSI FINANZIARI</w:t>
            </w:r>
            <w:r w:rsidR="00CF5D58">
              <w:rPr>
                <w:noProof/>
                <w:webHidden/>
              </w:rPr>
              <w:tab/>
            </w:r>
            <w:r w:rsidR="00CF5D58">
              <w:rPr>
                <w:noProof/>
                <w:webHidden/>
              </w:rPr>
              <w:fldChar w:fldCharType="begin"/>
            </w:r>
            <w:r w:rsidR="00CF5D58">
              <w:rPr>
                <w:noProof/>
                <w:webHidden/>
              </w:rPr>
              <w:instrText xml:space="preserve"> PAGEREF _Toc128649149 \h </w:instrText>
            </w:r>
            <w:r w:rsidR="00CF5D58">
              <w:rPr>
                <w:noProof/>
                <w:webHidden/>
              </w:rPr>
            </w:r>
            <w:r w:rsidR="00CF5D58">
              <w:rPr>
                <w:noProof/>
                <w:webHidden/>
              </w:rPr>
              <w:fldChar w:fldCharType="separate"/>
            </w:r>
            <w:r w:rsidR="00CF5D58">
              <w:rPr>
                <w:noProof/>
                <w:webHidden/>
              </w:rPr>
              <w:t>33</w:t>
            </w:r>
            <w:r w:rsidR="00CF5D58">
              <w:rPr>
                <w:noProof/>
                <w:webHidden/>
              </w:rPr>
              <w:fldChar w:fldCharType="end"/>
            </w:r>
          </w:hyperlink>
        </w:p>
        <w:p w14:paraId="194ECF60" w14:textId="7904E2FB" w:rsidR="00CF5D58" w:rsidRDefault="006D011A">
          <w:pPr>
            <w:pStyle w:val="Sommario1"/>
            <w:rPr>
              <w:rFonts w:eastAsiaTheme="minorEastAsia" w:cstheme="minorBidi"/>
              <w:b w:val="0"/>
              <w:bCs w:val="0"/>
              <w:caps w:val="0"/>
              <w:noProof/>
              <w:sz w:val="22"/>
              <w:szCs w:val="22"/>
            </w:rPr>
          </w:pPr>
          <w:hyperlink w:anchor="_Toc128649150" w:history="1">
            <w:r w:rsidR="00CF5D58" w:rsidRPr="00E735E4">
              <w:rPr>
                <w:rStyle w:val="Collegamentoipertestuale"/>
                <w:noProof/>
              </w:rPr>
              <w:t>26.</w:t>
            </w:r>
            <w:r w:rsidR="00CF5D58">
              <w:rPr>
                <w:rFonts w:eastAsiaTheme="minorEastAsia" w:cstheme="minorBidi"/>
                <w:b w:val="0"/>
                <w:bCs w:val="0"/>
                <w:caps w:val="0"/>
                <w:noProof/>
                <w:sz w:val="22"/>
                <w:szCs w:val="22"/>
              </w:rPr>
              <w:tab/>
            </w:r>
            <w:r w:rsidR="00CF5D58" w:rsidRPr="00E735E4">
              <w:rPr>
                <w:rStyle w:val="Collegamentoipertestuale"/>
                <w:noProof/>
              </w:rPr>
              <w:t>CODICE DI COMPORTAMENTO</w:t>
            </w:r>
            <w:r w:rsidR="00CF5D58">
              <w:rPr>
                <w:noProof/>
                <w:webHidden/>
              </w:rPr>
              <w:tab/>
            </w:r>
            <w:r w:rsidR="00CF5D58">
              <w:rPr>
                <w:noProof/>
                <w:webHidden/>
              </w:rPr>
              <w:fldChar w:fldCharType="begin"/>
            </w:r>
            <w:r w:rsidR="00CF5D58">
              <w:rPr>
                <w:noProof/>
                <w:webHidden/>
              </w:rPr>
              <w:instrText xml:space="preserve"> PAGEREF _Toc128649150 \h </w:instrText>
            </w:r>
            <w:r w:rsidR="00CF5D58">
              <w:rPr>
                <w:noProof/>
                <w:webHidden/>
              </w:rPr>
            </w:r>
            <w:r w:rsidR="00CF5D58">
              <w:rPr>
                <w:noProof/>
                <w:webHidden/>
              </w:rPr>
              <w:fldChar w:fldCharType="separate"/>
            </w:r>
            <w:r w:rsidR="00CF5D58">
              <w:rPr>
                <w:noProof/>
                <w:webHidden/>
              </w:rPr>
              <w:t>33</w:t>
            </w:r>
            <w:r w:rsidR="00CF5D58">
              <w:rPr>
                <w:noProof/>
                <w:webHidden/>
              </w:rPr>
              <w:fldChar w:fldCharType="end"/>
            </w:r>
          </w:hyperlink>
        </w:p>
        <w:p w14:paraId="7F764EAB" w14:textId="2FD426FF" w:rsidR="00CF5D58" w:rsidRDefault="006D011A">
          <w:pPr>
            <w:pStyle w:val="Sommario1"/>
            <w:rPr>
              <w:rFonts w:eastAsiaTheme="minorEastAsia" w:cstheme="minorBidi"/>
              <w:b w:val="0"/>
              <w:bCs w:val="0"/>
              <w:caps w:val="0"/>
              <w:noProof/>
              <w:sz w:val="22"/>
              <w:szCs w:val="22"/>
            </w:rPr>
          </w:pPr>
          <w:hyperlink w:anchor="_Toc128649151" w:history="1">
            <w:r w:rsidR="00CF5D58" w:rsidRPr="00E735E4">
              <w:rPr>
                <w:rStyle w:val="Collegamentoipertestuale"/>
                <w:noProof/>
              </w:rPr>
              <w:t>27.</w:t>
            </w:r>
            <w:r w:rsidR="00CF5D58">
              <w:rPr>
                <w:rFonts w:eastAsiaTheme="minorEastAsia" w:cstheme="minorBidi"/>
                <w:b w:val="0"/>
                <w:bCs w:val="0"/>
                <w:caps w:val="0"/>
                <w:noProof/>
                <w:sz w:val="22"/>
                <w:szCs w:val="22"/>
              </w:rPr>
              <w:tab/>
            </w:r>
            <w:r w:rsidR="00CF5D58" w:rsidRPr="00E735E4">
              <w:rPr>
                <w:rStyle w:val="Collegamentoipertestuale"/>
                <w:noProof/>
              </w:rPr>
              <w:t>ACCESSO AGLI ATTI</w:t>
            </w:r>
            <w:r w:rsidR="00CF5D58">
              <w:rPr>
                <w:noProof/>
                <w:webHidden/>
              </w:rPr>
              <w:tab/>
            </w:r>
            <w:r w:rsidR="00CF5D58">
              <w:rPr>
                <w:noProof/>
                <w:webHidden/>
              </w:rPr>
              <w:fldChar w:fldCharType="begin"/>
            </w:r>
            <w:r w:rsidR="00CF5D58">
              <w:rPr>
                <w:noProof/>
                <w:webHidden/>
              </w:rPr>
              <w:instrText xml:space="preserve"> PAGEREF _Toc128649151 \h </w:instrText>
            </w:r>
            <w:r w:rsidR="00CF5D58">
              <w:rPr>
                <w:noProof/>
                <w:webHidden/>
              </w:rPr>
            </w:r>
            <w:r w:rsidR="00CF5D58">
              <w:rPr>
                <w:noProof/>
                <w:webHidden/>
              </w:rPr>
              <w:fldChar w:fldCharType="separate"/>
            </w:r>
            <w:r w:rsidR="00CF5D58">
              <w:rPr>
                <w:noProof/>
                <w:webHidden/>
              </w:rPr>
              <w:t>33</w:t>
            </w:r>
            <w:r w:rsidR="00CF5D58">
              <w:rPr>
                <w:noProof/>
                <w:webHidden/>
              </w:rPr>
              <w:fldChar w:fldCharType="end"/>
            </w:r>
          </w:hyperlink>
        </w:p>
        <w:p w14:paraId="78B4EA2F" w14:textId="19B6C4FF" w:rsidR="00CF5D58" w:rsidRDefault="006D011A">
          <w:pPr>
            <w:pStyle w:val="Sommario1"/>
            <w:rPr>
              <w:rFonts w:eastAsiaTheme="minorEastAsia" w:cstheme="minorBidi"/>
              <w:b w:val="0"/>
              <w:bCs w:val="0"/>
              <w:caps w:val="0"/>
              <w:noProof/>
              <w:sz w:val="22"/>
              <w:szCs w:val="22"/>
            </w:rPr>
          </w:pPr>
          <w:hyperlink w:anchor="_Toc128649152" w:history="1">
            <w:r w:rsidR="00CF5D58" w:rsidRPr="00E735E4">
              <w:rPr>
                <w:rStyle w:val="Collegamentoipertestuale"/>
                <w:noProof/>
              </w:rPr>
              <w:t>28.</w:t>
            </w:r>
            <w:r w:rsidR="00CF5D58">
              <w:rPr>
                <w:rFonts w:eastAsiaTheme="minorEastAsia" w:cstheme="minorBidi"/>
                <w:b w:val="0"/>
                <w:bCs w:val="0"/>
                <w:caps w:val="0"/>
                <w:noProof/>
                <w:sz w:val="22"/>
                <w:szCs w:val="22"/>
              </w:rPr>
              <w:tab/>
            </w:r>
            <w:r w:rsidR="00CF5D58" w:rsidRPr="00E735E4">
              <w:rPr>
                <w:rStyle w:val="Collegamentoipertestuale"/>
                <w:noProof/>
              </w:rPr>
              <w:t>DEFINIZIONE DELLE CONTROVERSIE</w:t>
            </w:r>
            <w:r w:rsidR="00CF5D58">
              <w:rPr>
                <w:noProof/>
                <w:webHidden/>
              </w:rPr>
              <w:tab/>
            </w:r>
            <w:r w:rsidR="00CF5D58">
              <w:rPr>
                <w:noProof/>
                <w:webHidden/>
              </w:rPr>
              <w:fldChar w:fldCharType="begin"/>
            </w:r>
            <w:r w:rsidR="00CF5D58">
              <w:rPr>
                <w:noProof/>
                <w:webHidden/>
              </w:rPr>
              <w:instrText xml:space="preserve"> PAGEREF _Toc128649152 \h </w:instrText>
            </w:r>
            <w:r w:rsidR="00CF5D58">
              <w:rPr>
                <w:noProof/>
                <w:webHidden/>
              </w:rPr>
            </w:r>
            <w:r w:rsidR="00CF5D58">
              <w:rPr>
                <w:noProof/>
                <w:webHidden/>
              </w:rPr>
              <w:fldChar w:fldCharType="separate"/>
            </w:r>
            <w:r w:rsidR="00CF5D58">
              <w:rPr>
                <w:noProof/>
                <w:webHidden/>
              </w:rPr>
              <w:t>33</w:t>
            </w:r>
            <w:r w:rsidR="00CF5D58">
              <w:rPr>
                <w:noProof/>
                <w:webHidden/>
              </w:rPr>
              <w:fldChar w:fldCharType="end"/>
            </w:r>
          </w:hyperlink>
        </w:p>
        <w:p w14:paraId="4F88F4D9" w14:textId="33204B11" w:rsidR="00CF5D58" w:rsidRDefault="006D011A">
          <w:pPr>
            <w:pStyle w:val="Sommario1"/>
            <w:rPr>
              <w:rFonts w:eastAsiaTheme="minorEastAsia" w:cstheme="minorBidi"/>
              <w:b w:val="0"/>
              <w:bCs w:val="0"/>
              <w:caps w:val="0"/>
              <w:noProof/>
              <w:sz w:val="22"/>
              <w:szCs w:val="22"/>
            </w:rPr>
          </w:pPr>
          <w:hyperlink w:anchor="_Toc128649153" w:history="1">
            <w:r w:rsidR="00CF5D58" w:rsidRPr="00E735E4">
              <w:rPr>
                <w:rStyle w:val="Collegamentoipertestuale"/>
                <w:noProof/>
              </w:rPr>
              <w:t>29.</w:t>
            </w:r>
            <w:r w:rsidR="00CF5D58">
              <w:rPr>
                <w:rFonts w:eastAsiaTheme="minorEastAsia" w:cstheme="minorBidi"/>
                <w:b w:val="0"/>
                <w:bCs w:val="0"/>
                <w:caps w:val="0"/>
                <w:noProof/>
                <w:sz w:val="22"/>
                <w:szCs w:val="22"/>
              </w:rPr>
              <w:tab/>
            </w:r>
            <w:r w:rsidR="00CF5D58" w:rsidRPr="00E735E4">
              <w:rPr>
                <w:rStyle w:val="Collegamentoipertestuale"/>
                <w:noProof/>
              </w:rPr>
              <w:t>TRATTAMENTO DEI DATI PERSONALI</w:t>
            </w:r>
            <w:r w:rsidR="00CF5D58">
              <w:rPr>
                <w:noProof/>
                <w:webHidden/>
              </w:rPr>
              <w:tab/>
            </w:r>
            <w:r w:rsidR="00CF5D58">
              <w:rPr>
                <w:noProof/>
                <w:webHidden/>
              </w:rPr>
              <w:fldChar w:fldCharType="begin"/>
            </w:r>
            <w:r w:rsidR="00CF5D58">
              <w:rPr>
                <w:noProof/>
                <w:webHidden/>
              </w:rPr>
              <w:instrText xml:space="preserve"> PAGEREF _Toc128649153 \h </w:instrText>
            </w:r>
            <w:r w:rsidR="00CF5D58">
              <w:rPr>
                <w:noProof/>
                <w:webHidden/>
              </w:rPr>
            </w:r>
            <w:r w:rsidR="00CF5D58">
              <w:rPr>
                <w:noProof/>
                <w:webHidden/>
              </w:rPr>
              <w:fldChar w:fldCharType="separate"/>
            </w:r>
            <w:r w:rsidR="00CF5D58">
              <w:rPr>
                <w:noProof/>
                <w:webHidden/>
              </w:rPr>
              <w:t>33</w:t>
            </w:r>
            <w:r w:rsidR="00CF5D58">
              <w:rPr>
                <w:noProof/>
                <w:webHidden/>
              </w:rPr>
              <w:fldChar w:fldCharType="end"/>
            </w:r>
          </w:hyperlink>
        </w:p>
        <w:p w14:paraId="2CFB6942" w14:textId="353A1000" w:rsidR="00E44724" w:rsidRPr="00E44724" w:rsidRDefault="00737587" w:rsidP="00737587">
          <w:pPr>
            <w:pStyle w:val="Sommario1"/>
            <w:rPr>
              <w:rFonts w:eastAsia="Calibri" w:cs="Calibri"/>
              <w:smallCaps/>
            </w:rPr>
          </w:pPr>
          <w:r>
            <w:rPr>
              <w:lang w:eastAsia="en-US"/>
            </w:rPr>
            <w:fldChar w:fldCharType="end"/>
          </w:r>
        </w:p>
      </w:sdtContent>
    </w:sdt>
    <w:p w14:paraId="48588E00" w14:textId="77777777" w:rsidR="00E44724" w:rsidRPr="00E44724" w:rsidRDefault="00E44724" w:rsidP="00E44724">
      <w:pPr>
        <w:widowControl w:val="0"/>
        <w:jc w:val="both"/>
        <w:rPr>
          <w:rFonts w:ascii="Calibri" w:hAnsi="Calibri" w:cs="Calibri"/>
          <w:sz w:val="20"/>
          <w:szCs w:val="20"/>
        </w:rPr>
      </w:pPr>
      <w:r w:rsidRPr="00E44724">
        <w:rPr>
          <w:rFonts w:ascii="Calibri" w:hAnsi="Calibri"/>
          <w:sz w:val="20"/>
          <w:szCs w:val="20"/>
          <w:lang w:eastAsia="en-US"/>
        </w:rPr>
        <w:br w:type="page"/>
      </w:r>
    </w:p>
    <w:p w14:paraId="084C80C7" w14:textId="77777777" w:rsidR="00E44724" w:rsidRPr="00E2551E" w:rsidRDefault="00E44724" w:rsidP="00CF78F7">
      <w:pPr>
        <w:pStyle w:val="Titolo1"/>
      </w:pPr>
      <w:bookmarkStart w:id="0" w:name="_Toc482101906"/>
      <w:bookmarkStart w:id="1" w:name="_Toc482101812"/>
      <w:bookmarkStart w:id="2" w:name="_Toc482101719"/>
      <w:bookmarkStart w:id="3" w:name="_Toc482101544"/>
      <w:bookmarkStart w:id="4" w:name="_Toc482101429"/>
      <w:bookmarkStart w:id="5" w:name="_Toc374026426"/>
      <w:bookmarkStart w:id="6" w:name="_Toc374025981"/>
      <w:bookmarkStart w:id="7" w:name="_Toc374025928"/>
      <w:bookmarkStart w:id="8" w:name="_Toc374025834"/>
      <w:bookmarkStart w:id="9" w:name="_Toc374025745"/>
      <w:bookmarkStart w:id="10" w:name="_Toc498419717"/>
      <w:bookmarkStart w:id="11" w:name="_Toc497831525"/>
      <w:bookmarkStart w:id="12" w:name="_Toc497728131"/>
      <w:bookmarkStart w:id="13" w:name="_Toc497484933"/>
      <w:bookmarkStart w:id="14" w:name="_Toc494359015"/>
      <w:bookmarkStart w:id="15" w:name="_Toc494358966"/>
      <w:bookmarkStart w:id="16" w:name="_Toc493500868"/>
      <w:bookmarkStart w:id="17" w:name="_Toc498419716"/>
      <w:bookmarkStart w:id="18" w:name="_Toc497831524"/>
      <w:bookmarkStart w:id="19" w:name="_Toc497728130"/>
      <w:bookmarkStart w:id="20" w:name="_Toc497484932"/>
      <w:bookmarkStart w:id="21" w:name="_Toc494359014"/>
      <w:bookmarkStart w:id="22" w:name="_Toc494358965"/>
      <w:bookmarkStart w:id="23" w:name="_Toc493500867"/>
      <w:bookmarkStart w:id="24" w:name="_Toc482102096"/>
      <w:bookmarkStart w:id="25" w:name="_Toc482102001"/>
      <w:bookmarkStart w:id="26" w:name="_Ref99610289"/>
      <w:bookmarkStart w:id="27" w:name="_Toc128649091"/>
      <w:bookmarkStart w:id="28" w:name="_Toc391036046"/>
      <w:bookmarkStart w:id="29" w:name="_Toc391035973"/>
      <w:bookmarkStart w:id="30" w:name="_Toc380501861"/>
      <w:bookmarkStart w:id="31" w:name="_Toc35403817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F33488">
        <w:t>PREMESSE</w:t>
      </w:r>
      <w:bookmarkEnd w:id="26"/>
      <w:bookmarkEnd w:id="27"/>
    </w:p>
    <w:p w14:paraId="79F4FF8C" w14:textId="25B2BED4" w:rsidR="00E44724" w:rsidRPr="00130E08" w:rsidRDefault="00E44724" w:rsidP="00F33488">
      <w:pPr>
        <w:jc w:val="both"/>
        <w:rPr>
          <w:rFonts w:ascii="Calibri" w:hAnsi="Calibri" w:cs="Calibri"/>
          <w:bCs/>
          <w:i/>
          <w:iCs/>
          <w:sz w:val="20"/>
          <w:szCs w:val="20"/>
          <w:lang w:eastAsia="en-US"/>
        </w:rPr>
      </w:pPr>
      <w:r w:rsidRPr="00F33488">
        <w:rPr>
          <w:rFonts w:ascii="Calibri" w:hAnsi="Calibri" w:cs="Calibri"/>
          <w:bCs/>
          <w:iCs/>
          <w:sz w:val="20"/>
          <w:szCs w:val="20"/>
          <w:lang w:eastAsia="en-US"/>
        </w:rPr>
        <w:t xml:space="preserve">Con provvedimento di decisione di contrattare Prot. </w:t>
      </w:r>
      <w:r w:rsidR="00130E08" w:rsidRPr="00130E08">
        <w:rPr>
          <w:rFonts w:ascii="Calibri" w:hAnsi="Calibri" w:cs="Calibri"/>
          <w:bCs/>
          <w:i/>
          <w:iCs/>
          <w:sz w:val="20"/>
          <w:szCs w:val="20"/>
          <w:lang w:eastAsia="en-US"/>
        </w:rPr>
        <w:t>[</w:t>
      </w:r>
      <w:r w:rsidR="00130E08" w:rsidRPr="00B300D2">
        <w:rPr>
          <w:rFonts w:ascii="Calibri" w:hAnsi="Calibri" w:cs="Calibri"/>
          <w:bCs/>
          <w:i/>
          <w:iCs/>
          <w:sz w:val="20"/>
          <w:szCs w:val="20"/>
          <w:highlight w:val="yellow"/>
          <w:lang w:eastAsia="en-US"/>
        </w:rPr>
        <w:t>completare</w:t>
      </w:r>
      <w:r w:rsidR="00130E08" w:rsidRPr="00130E08">
        <w:rPr>
          <w:rFonts w:ascii="Calibri" w:hAnsi="Calibri" w:cs="Calibri"/>
          <w:bCs/>
          <w:i/>
          <w:iCs/>
          <w:sz w:val="20"/>
          <w:szCs w:val="20"/>
          <w:lang w:eastAsia="en-US"/>
        </w:rPr>
        <w:t>]</w:t>
      </w:r>
      <w:r w:rsidRPr="00F33488">
        <w:rPr>
          <w:rFonts w:ascii="Calibri" w:hAnsi="Calibri" w:cs="Calibri"/>
          <w:bCs/>
          <w:iCs/>
          <w:sz w:val="20"/>
          <w:szCs w:val="20"/>
          <w:lang w:eastAsia="en-US"/>
        </w:rPr>
        <w:t xml:space="preserve">, la Stazione appaltante </w:t>
      </w:r>
      <w:r w:rsidR="00130E08" w:rsidRPr="00130E08">
        <w:rPr>
          <w:rFonts w:ascii="Calibri" w:hAnsi="Calibri" w:cs="Calibri"/>
          <w:bCs/>
          <w:i/>
          <w:iCs/>
          <w:sz w:val="20"/>
          <w:szCs w:val="20"/>
          <w:lang w:eastAsia="en-US"/>
        </w:rPr>
        <w:t>[</w:t>
      </w:r>
      <w:r w:rsidR="00130E08" w:rsidRPr="00B300D2">
        <w:rPr>
          <w:rFonts w:ascii="Calibri" w:hAnsi="Calibri" w:cs="Calibri"/>
          <w:bCs/>
          <w:i/>
          <w:iCs/>
          <w:sz w:val="20"/>
          <w:szCs w:val="20"/>
          <w:highlight w:val="yellow"/>
          <w:lang w:eastAsia="en-US"/>
        </w:rPr>
        <w:t>completare</w:t>
      </w:r>
      <w:r w:rsidR="00130E08" w:rsidRPr="00130E08">
        <w:rPr>
          <w:rFonts w:ascii="Calibri" w:hAnsi="Calibri" w:cs="Calibri"/>
          <w:bCs/>
          <w:i/>
          <w:iCs/>
          <w:sz w:val="20"/>
          <w:szCs w:val="20"/>
          <w:lang w:eastAsia="en-US"/>
        </w:rPr>
        <w:t>]</w:t>
      </w:r>
      <w:r w:rsidR="00130E08">
        <w:rPr>
          <w:rFonts w:ascii="Calibri" w:hAnsi="Calibri" w:cs="Calibri"/>
          <w:bCs/>
          <w:i/>
          <w:iCs/>
          <w:sz w:val="20"/>
          <w:szCs w:val="20"/>
          <w:lang w:eastAsia="en-US"/>
        </w:rPr>
        <w:t xml:space="preserve"> </w:t>
      </w:r>
      <w:r w:rsidRPr="00F33488">
        <w:rPr>
          <w:rFonts w:ascii="Calibri" w:hAnsi="Calibri"/>
          <w:bCs/>
          <w:iCs/>
          <w:sz w:val="20"/>
          <w:szCs w:val="20"/>
          <w:lang w:eastAsia="en-US"/>
        </w:rPr>
        <w:t xml:space="preserve">del Consiglio Nazionale delle Ricerche </w:t>
      </w:r>
      <w:r w:rsidR="00526B13" w:rsidRPr="00526B13">
        <w:rPr>
          <w:rFonts w:ascii="Calibri" w:hAnsi="Calibri"/>
          <w:bCs/>
          <w:i/>
          <w:iCs/>
          <w:sz w:val="20"/>
          <w:szCs w:val="20"/>
          <w:lang w:eastAsia="en-US"/>
        </w:rPr>
        <w:t>[</w:t>
      </w:r>
      <w:r w:rsidR="00526B13" w:rsidRPr="00B300D2">
        <w:rPr>
          <w:rFonts w:ascii="Calibri" w:hAnsi="Calibri"/>
          <w:bCs/>
          <w:i/>
          <w:iCs/>
          <w:sz w:val="20"/>
          <w:szCs w:val="20"/>
          <w:highlight w:val="yellow"/>
          <w:lang w:eastAsia="en-US"/>
        </w:rPr>
        <w:t>acronimo</w:t>
      </w:r>
      <w:r w:rsidR="00526B13" w:rsidRPr="00526B13">
        <w:rPr>
          <w:rFonts w:ascii="Calibri" w:hAnsi="Calibri"/>
          <w:bCs/>
          <w:i/>
          <w:iCs/>
          <w:sz w:val="20"/>
          <w:szCs w:val="20"/>
          <w:lang w:eastAsia="en-US"/>
        </w:rPr>
        <w:t>]</w:t>
      </w:r>
      <w:r w:rsidRPr="00F33488">
        <w:rPr>
          <w:rFonts w:ascii="Calibri" w:hAnsi="Calibri"/>
          <w:bCs/>
          <w:iCs/>
          <w:sz w:val="20"/>
          <w:szCs w:val="20"/>
          <w:lang w:eastAsia="en-US"/>
        </w:rPr>
        <w:t xml:space="preserve">, </w:t>
      </w:r>
      <w:r w:rsidRPr="00F33488">
        <w:rPr>
          <w:rFonts w:ascii="Calibri" w:hAnsi="Calibri" w:cs="Calibri"/>
          <w:bCs/>
          <w:iCs/>
          <w:sz w:val="20"/>
          <w:szCs w:val="20"/>
          <w:lang w:eastAsia="en-US"/>
        </w:rPr>
        <w:t xml:space="preserve">ha disposto </w:t>
      </w:r>
      <w:r w:rsidR="00C115E1">
        <w:rPr>
          <w:rFonts w:ascii="Calibri" w:hAnsi="Calibri" w:cs="Calibri"/>
          <w:bCs/>
          <w:iCs/>
          <w:sz w:val="20"/>
          <w:szCs w:val="20"/>
          <w:lang w:eastAsia="en-US"/>
        </w:rPr>
        <w:t>l’avvio del</w:t>
      </w:r>
      <w:r w:rsidRPr="00F33488">
        <w:rPr>
          <w:rFonts w:ascii="Calibri" w:hAnsi="Calibri" w:cs="Calibri"/>
          <w:bCs/>
          <w:iCs/>
          <w:sz w:val="20"/>
          <w:szCs w:val="20"/>
          <w:lang w:eastAsia="en-US"/>
        </w:rPr>
        <w:t xml:space="preserve">la presente gara a procedura aperta sopra soglia comunitaria ai sensi degli artt. 60 e 95 del </w:t>
      </w:r>
      <w:r w:rsidRPr="00F33488">
        <w:rPr>
          <w:rFonts w:ascii="Calibri" w:hAnsi="Calibri" w:cs="Calibri"/>
          <w:bCs/>
          <w:iCs/>
          <w:sz w:val="20"/>
          <w:szCs w:val="20"/>
        </w:rPr>
        <w:t xml:space="preserve">D. Lgs. 50/2016 e s.m.i. (di seguito </w:t>
      </w:r>
      <w:r w:rsidR="00C115E1">
        <w:rPr>
          <w:rFonts w:ascii="Calibri" w:hAnsi="Calibri" w:cs="Calibri"/>
          <w:bCs/>
          <w:iCs/>
          <w:sz w:val="20"/>
          <w:szCs w:val="20"/>
        </w:rPr>
        <w:t>“</w:t>
      </w:r>
      <w:r w:rsidRPr="00F33488">
        <w:rPr>
          <w:rFonts w:ascii="Calibri" w:hAnsi="Calibri" w:cs="Calibri"/>
          <w:bCs/>
          <w:iCs/>
          <w:sz w:val="20"/>
          <w:szCs w:val="20"/>
        </w:rPr>
        <w:t>Codice</w:t>
      </w:r>
      <w:r w:rsidR="00C115E1">
        <w:rPr>
          <w:rFonts w:ascii="Calibri" w:hAnsi="Calibri" w:cs="Calibri"/>
          <w:bCs/>
          <w:iCs/>
          <w:sz w:val="20"/>
          <w:szCs w:val="20"/>
        </w:rPr>
        <w:t>”</w:t>
      </w:r>
      <w:r w:rsidRPr="00F33488">
        <w:rPr>
          <w:rFonts w:ascii="Calibri" w:hAnsi="Calibri" w:cs="Calibri"/>
          <w:bCs/>
          <w:iCs/>
          <w:sz w:val="20"/>
          <w:szCs w:val="20"/>
        </w:rPr>
        <w:t xml:space="preserve">) </w:t>
      </w:r>
      <w:r w:rsidRPr="00F33488">
        <w:rPr>
          <w:rFonts w:ascii="Calibri" w:hAnsi="Calibri" w:cs="Calibri"/>
          <w:bCs/>
          <w:iCs/>
          <w:sz w:val="20"/>
          <w:szCs w:val="20"/>
          <w:lang w:eastAsia="en-US"/>
        </w:rPr>
        <w:t xml:space="preserve">per l’affidamento della fornitura di </w:t>
      </w:r>
      <w:r w:rsidR="00130E08" w:rsidRPr="00130E08">
        <w:rPr>
          <w:rFonts w:ascii="Calibri" w:hAnsi="Calibri" w:cs="Calibri"/>
          <w:bCs/>
          <w:i/>
          <w:iCs/>
          <w:sz w:val="20"/>
          <w:szCs w:val="20"/>
          <w:lang w:eastAsia="en-US"/>
        </w:rPr>
        <w:t>[</w:t>
      </w:r>
      <w:r w:rsidR="00130E08" w:rsidRPr="00B300D2">
        <w:rPr>
          <w:rFonts w:ascii="Calibri" w:hAnsi="Calibri" w:cs="Calibri"/>
          <w:bCs/>
          <w:i/>
          <w:iCs/>
          <w:sz w:val="20"/>
          <w:szCs w:val="20"/>
          <w:highlight w:val="yellow"/>
          <w:lang w:eastAsia="en-US"/>
        </w:rPr>
        <w:t>completare</w:t>
      </w:r>
      <w:r w:rsidR="00130E08" w:rsidRPr="00130E08">
        <w:rPr>
          <w:rFonts w:ascii="Calibri" w:hAnsi="Calibri" w:cs="Calibri"/>
          <w:bCs/>
          <w:i/>
          <w:iCs/>
          <w:sz w:val="20"/>
          <w:szCs w:val="20"/>
          <w:lang w:eastAsia="en-US"/>
        </w:rPr>
        <w:t>]</w:t>
      </w:r>
      <w:r w:rsidR="00360C01">
        <w:rPr>
          <w:rFonts w:ascii="Calibri" w:hAnsi="Calibri" w:cs="Calibri"/>
          <w:bCs/>
          <w:i/>
          <w:iCs/>
          <w:sz w:val="20"/>
          <w:szCs w:val="20"/>
          <w:lang w:eastAsia="en-US"/>
        </w:rPr>
        <w:t xml:space="preserve"> </w:t>
      </w:r>
      <w:r w:rsidR="00360C01" w:rsidRPr="00360C01">
        <w:rPr>
          <w:rFonts w:ascii="Calibri" w:hAnsi="Calibri" w:cs="Calibri"/>
          <w:bCs/>
          <w:iCs/>
          <w:sz w:val="20"/>
          <w:szCs w:val="20"/>
          <w:lang w:eastAsia="en-US"/>
        </w:rPr>
        <w:t>suddivisa in [</w:t>
      </w:r>
      <w:r w:rsidR="00360C01" w:rsidRPr="00360C01">
        <w:rPr>
          <w:rFonts w:ascii="Calibri" w:hAnsi="Calibri" w:cs="Calibri"/>
          <w:bCs/>
          <w:i/>
          <w:iCs/>
          <w:sz w:val="20"/>
          <w:szCs w:val="20"/>
          <w:highlight w:val="yellow"/>
          <w:lang w:eastAsia="en-US"/>
        </w:rPr>
        <w:t>completare</w:t>
      </w:r>
      <w:r w:rsidR="00360C01" w:rsidRPr="00360C01">
        <w:rPr>
          <w:rFonts w:ascii="Calibri" w:hAnsi="Calibri" w:cs="Calibri"/>
          <w:bCs/>
          <w:iCs/>
          <w:sz w:val="20"/>
          <w:szCs w:val="20"/>
          <w:lang w:eastAsia="en-US"/>
        </w:rPr>
        <w:t>] lotti funzionali</w:t>
      </w:r>
      <w:r w:rsidR="00130E08">
        <w:rPr>
          <w:rFonts w:ascii="Calibri" w:hAnsi="Calibri" w:cs="Calibri"/>
          <w:bCs/>
          <w:i/>
          <w:iCs/>
          <w:sz w:val="20"/>
          <w:szCs w:val="20"/>
          <w:lang w:eastAsia="en-US"/>
        </w:rPr>
        <w:t>, [</w:t>
      </w:r>
      <w:r w:rsidR="00130E08" w:rsidRPr="00B300D2">
        <w:rPr>
          <w:rFonts w:ascii="Calibri" w:hAnsi="Calibri" w:cs="Calibri"/>
          <w:bCs/>
          <w:i/>
          <w:iCs/>
          <w:sz w:val="20"/>
          <w:szCs w:val="20"/>
          <w:highlight w:val="yellow"/>
          <w:lang w:eastAsia="en-US"/>
        </w:rPr>
        <w:t>conforme alle specifiche tecniche e a alle clausole contrattuali contenute nei criteri ambientali minimi di cui al DM …</w:t>
      </w:r>
      <w:r w:rsidR="00130E08">
        <w:rPr>
          <w:rFonts w:ascii="Calibri" w:hAnsi="Calibri" w:cs="Calibri"/>
          <w:bCs/>
          <w:i/>
          <w:iCs/>
          <w:sz w:val="20"/>
          <w:szCs w:val="20"/>
          <w:lang w:eastAsia="en-US"/>
        </w:rPr>
        <w:t>]</w:t>
      </w:r>
      <w:bookmarkStart w:id="32" w:name="_Ref120003288"/>
      <w:r w:rsidR="00130E08">
        <w:rPr>
          <w:rStyle w:val="Rimandonotaapidipagina"/>
          <w:rFonts w:ascii="Calibri" w:hAnsi="Calibri" w:cs="Calibri"/>
          <w:bCs/>
          <w:i/>
          <w:iCs/>
          <w:sz w:val="20"/>
          <w:szCs w:val="20"/>
          <w:lang w:eastAsia="en-US"/>
        </w:rPr>
        <w:footnoteReference w:id="1"/>
      </w:r>
      <w:bookmarkEnd w:id="32"/>
    </w:p>
    <w:p w14:paraId="46FC92F9" w14:textId="343186CE" w:rsidR="00E44724" w:rsidRDefault="00E44724" w:rsidP="00E44724">
      <w:pPr>
        <w:jc w:val="both"/>
        <w:rPr>
          <w:rFonts w:ascii="Calibri" w:hAnsi="Calibri"/>
          <w:sz w:val="20"/>
          <w:szCs w:val="20"/>
          <w:lang w:eastAsia="en-US"/>
        </w:rPr>
      </w:pPr>
    </w:p>
    <w:p w14:paraId="6B0D6879" w14:textId="1B59C5A7" w:rsidR="00BD7521" w:rsidRPr="003E1624" w:rsidRDefault="00BD7521" w:rsidP="00BD7521">
      <w:pPr>
        <w:jc w:val="both"/>
        <w:rPr>
          <w:rFonts w:ascii="Calibri" w:hAnsi="Calibri"/>
          <w:color w:val="FF0000"/>
          <w:sz w:val="20"/>
          <w:szCs w:val="20"/>
          <w:lang w:eastAsia="en-US"/>
        </w:rPr>
      </w:pPr>
      <w:r w:rsidRPr="004F49A4">
        <w:rPr>
          <w:rFonts w:ascii="Calibri" w:hAnsi="Calibri"/>
          <w:sz w:val="20"/>
          <w:szCs w:val="20"/>
          <w:lang w:eastAsia="en-US"/>
        </w:rPr>
        <w:t xml:space="preserve">La presente gara </w:t>
      </w:r>
      <w:r w:rsidR="004F49A4" w:rsidRPr="004F49A4">
        <w:rPr>
          <w:rFonts w:ascii="Calibri" w:hAnsi="Calibri"/>
          <w:sz w:val="20"/>
          <w:szCs w:val="20"/>
          <w:lang w:eastAsia="en-US"/>
        </w:rPr>
        <w:t>riguarda gli</w:t>
      </w:r>
      <w:r w:rsidRPr="004F49A4">
        <w:rPr>
          <w:rFonts w:ascii="Calibri" w:hAnsi="Calibri"/>
          <w:sz w:val="20"/>
          <w:szCs w:val="20"/>
          <w:lang w:eastAsia="en-US"/>
        </w:rPr>
        <w:t xml:space="preserve"> investimenti pubblici finanziati con le risorse del Piano Nazionale di Ripresa e Resilienza (PNRR) e pertanto</w:t>
      </w:r>
      <w:r w:rsidR="004F49A4" w:rsidRPr="004F49A4">
        <w:rPr>
          <w:rFonts w:ascii="Calibri" w:hAnsi="Calibri"/>
          <w:sz w:val="20"/>
          <w:szCs w:val="20"/>
          <w:lang w:eastAsia="en-US"/>
        </w:rPr>
        <w:t xml:space="preserve"> f</w:t>
      </w:r>
      <w:r w:rsidRPr="004F49A4">
        <w:rPr>
          <w:rFonts w:ascii="Calibri" w:hAnsi="Calibri"/>
          <w:sz w:val="20"/>
          <w:szCs w:val="20"/>
          <w:lang w:eastAsia="en-US"/>
        </w:rPr>
        <w:t xml:space="preserve">a esplicito riferimento ai principi per la sostenibilità ambientale, per la fattibilità dell’intervento nel rispetto del principio orizzontale del “Do Not Significant Harm” (DNSH) nonchè ai principi trasversali, tra i quali il principio del contributo all’obiettivo climatico e digitale (c.d. tagging), il principio di parità di genere e l’obbligo di protezione e valorizzazione dei giovani, </w:t>
      </w:r>
      <w:r w:rsidR="006D02CB" w:rsidRPr="006D02CB">
        <w:rPr>
          <w:rFonts w:ascii="Calibri" w:hAnsi="Calibri"/>
          <w:sz w:val="20"/>
          <w:szCs w:val="20"/>
          <w:lang w:eastAsia="en-US"/>
        </w:rPr>
        <w:t xml:space="preserve">nonché l’inclusione lavorativa delle persone con disabilità </w:t>
      </w:r>
      <w:r w:rsidRPr="004F49A4">
        <w:rPr>
          <w:rFonts w:ascii="Calibri" w:hAnsi="Calibri"/>
          <w:sz w:val="20"/>
          <w:szCs w:val="20"/>
          <w:lang w:eastAsia="en-US"/>
        </w:rPr>
        <w:t>ai sensi dei Regolamenti (UE) 2020/852 e 241/2021.</w:t>
      </w:r>
      <w:r w:rsidR="003E1624">
        <w:rPr>
          <w:rFonts w:ascii="Calibri" w:hAnsi="Calibri"/>
          <w:sz w:val="20"/>
          <w:szCs w:val="20"/>
          <w:lang w:eastAsia="en-US"/>
        </w:rPr>
        <w:t xml:space="preserve"> </w:t>
      </w:r>
      <w:r w:rsidR="003E1624" w:rsidRPr="000F3BF7">
        <w:rPr>
          <w:rFonts w:ascii="Calibri" w:hAnsi="Calibri"/>
          <w:sz w:val="20"/>
          <w:szCs w:val="20"/>
          <w:lang w:eastAsia="en-US"/>
        </w:rPr>
        <w:t xml:space="preserve">Si precisa che al fine della dimostrazione del rispetto degli obblighi di cui al citato principio del DNSH, il presente intervento è ricompreso nella Missione </w:t>
      </w:r>
      <w:r w:rsidR="003E1624" w:rsidRPr="000F3BF7">
        <w:rPr>
          <w:rFonts w:ascii="Calibri" w:hAnsi="Calibri" w:cs="Calibri"/>
          <w:bCs/>
          <w:i/>
          <w:iCs/>
          <w:sz w:val="20"/>
          <w:szCs w:val="20"/>
          <w:lang w:eastAsia="en-US"/>
        </w:rPr>
        <w:t>[</w:t>
      </w:r>
      <w:r w:rsidR="003E1624" w:rsidRPr="000F3BF7">
        <w:rPr>
          <w:rFonts w:ascii="Calibri" w:hAnsi="Calibri" w:cs="Calibri"/>
          <w:bCs/>
          <w:i/>
          <w:iCs/>
          <w:sz w:val="20"/>
          <w:szCs w:val="20"/>
          <w:highlight w:val="yellow"/>
          <w:lang w:eastAsia="en-US"/>
        </w:rPr>
        <w:t>completare</w:t>
      </w:r>
      <w:r w:rsidR="003E1624" w:rsidRPr="000F3BF7">
        <w:rPr>
          <w:rFonts w:ascii="Calibri" w:hAnsi="Calibri" w:cs="Calibri"/>
          <w:bCs/>
          <w:i/>
          <w:iCs/>
          <w:sz w:val="20"/>
          <w:szCs w:val="20"/>
          <w:lang w:eastAsia="en-US"/>
        </w:rPr>
        <w:t>]</w:t>
      </w:r>
      <w:r w:rsidR="003E1624" w:rsidRPr="000F3BF7">
        <w:rPr>
          <w:rFonts w:ascii="Calibri" w:hAnsi="Calibri"/>
          <w:sz w:val="20"/>
          <w:szCs w:val="20"/>
          <w:lang w:eastAsia="en-US"/>
        </w:rPr>
        <w:t xml:space="preserve">, Componente </w:t>
      </w:r>
      <w:r w:rsidR="003E1624" w:rsidRPr="000F3BF7">
        <w:rPr>
          <w:rFonts w:ascii="Calibri" w:hAnsi="Calibri" w:cs="Calibri"/>
          <w:bCs/>
          <w:i/>
          <w:iCs/>
          <w:sz w:val="20"/>
          <w:szCs w:val="20"/>
          <w:lang w:eastAsia="en-US"/>
        </w:rPr>
        <w:t>[</w:t>
      </w:r>
      <w:r w:rsidR="003E1624" w:rsidRPr="000F3BF7">
        <w:rPr>
          <w:rFonts w:ascii="Calibri" w:hAnsi="Calibri" w:cs="Calibri"/>
          <w:bCs/>
          <w:i/>
          <w:iCs/>
          <w:sz w:val="20"/>
          <w:szCs w:val="20"/>
          <w:highlight w:val="yellow"/>
          <w:lang w:eastAsia="en-US"/>
        </w:rPr>
        <w:t>completare</w:t>
      </w:r>
      <w:r w:rsidR="003E1624" w:rsidRPr="000F3BF7">
        <w:rPr>
          <w:rFonts w:ascii="Calibri" w:hAnsi="Calibri" w:cs="Calibri"/>
          <w:bCs/>
          <w:i/>
          <w:iCs/>
          <w:sz w:val="20"/>
          <w:szCs w:val="20"/>
          <w:lang w:eastAsia="en-US"/>
        </w:rPr>
        <w:t>]</w:t>
      </w:r>
      <w:r w:rsidR="003E1624" w:rsidRPr="000F3BF7">
        <w:rPr>
          <w:rFonts w:ascii="Calibri" w:hAnsi="Calibri"/>
          <w:sz w:val="20"/>
          <w:szCs w:val="20"/>
          <w:lang w:eastAsia="en-US"/>
        </w:rPr>
        <w:t xml:space="preserve">, </w:t>
      </w:r>
      <w:r w:rsidR="00DC2A26" w:rsidRPr="000F3BF7">
        <w:rPr>
          <w:rFonts w:ascii="Calibri" w:hAnsi="Calibri"/>
          <w:sz w:val="20"/>
          <w:szCs w:val="20"/>
          <w:lang w:eastAsia="en-US"/>
        </w:rPr>
        <w:t>Investimento</w:t>
      </w:r>
      <w:r w:rsidR="003E1624" w:rsidRPr="000F3BF7">
        <w:rPr>
          <w:rFonts w:ascii="Calibri" w:hAnsi="Calibri"/>
          <w:sz w:val="20"/>
          <w:szCs w:val="20"/>
          <w:lang w:eastAsia="en-US"/>
        </w:rPr>
        <w:t xml:space="preserve"> </w:t>
      </w:r>
      <w:r w:rsidR="003E1624" w:rsidRPr="000F3BF7">
        <w:rPr>
          <w:rFonts w:ascii="Calibri" w:hAnsi="Calibri" w:cs="Calibri"/>
          <w:bCs/>
          <w:i/>
          <w:iCs/>
          <w:sz w:val="20"/>
          <w:szCs w:val="20"/>
          <w:lang w:eastAsia="en-US"/>
        </w:rPr>
        <w:t>[</w:t>
      </w:r>
      <w:r w:rsidR="003E1624" w:rsidRPr="000F3BF7">
        <w:rPr>
          <w:rFonts w:ascii="Calibri" w:hAnsi="Calibri" w:cs="Calibri"/>
          <w:bCs/>
          <w:i/>
          <w:iCs/>
          <w:sz w:val="20"/>
          <w:szCs w:val="20"/>
          <w:highlight w:val="yellow"/>
          <w:lang w:eastAsia="en-US"/>
        </w:rPr>
        <w:t>completare</w:t>
      </w:r>
      <w:r w:rsidR="003E1624" w:rsidRPr="000F3BF7">
        <w:rPr>
          <w:rFonts w:ascii="Calibri" w:hAnsi="Calibri" w:cs="Calibri"/>
          <w:bCs/>
          <w:i/>
          <w:iCs/>
          <w:sz w:val="20"/>
          <w:szCs w:val="20"/>
          <w:lang w:eastAsia="en-US"/>
        </w:rPr>
        <w:t>]</w:t>
      </w:r>
      <w:r w:rsidR="003E1624" w:rsidRPr="000F3BF7">
        <w:rPr>
          <w:rFonts w:ascii="Calibri" w:hAnsi="Calibri"/>
          <w:sz w:val="20"/>
          <w:szCs w:val="20"/>
          <w:lang w:eastAsia="en-US"/>
        </w:rPr>
        <w:t xml:space="preserve"> Progetto “</w:t>
      </w:r>
      <w:r w:rsidR="003E1624" w:rsidRPr="000F3BF7">
        <w:rPr>
          <w:rFonts w:ascii="Calibri" w:hAnsi="Calibri" w:cs="Calibri"/>
          <w:bCs/>
          <w:i/>
          <w:iCs/>
          <w:sz w:val="20"/>
          <w:szCs w:val="20"/>
          <w:lang w:eastAsia="en-US"/>
        </w:rPr>
        <w:t>[</w:t>
      </w:r>
      <w:r w:rsidR="000F3BF7" w:rsidRPr="000F3BF7">
        <w:rPr>
          <w:rFonts w:ascii="Calibri" w:hAnsi="Calibri" w:cs="Calibri"/>
          <w:bCs/>
          <w:i/>
          <w:iCs/>
          <w:sz w:val="20"/>
          <w:szCs w:val="20"/>
          <w:highlight w:val="yellow"/>
          <w:lang w:eastAsia="en-US"/>
        </w:rPr>
        <w:t>acronimo</w:t>
      </w:r>
      <w:r w:rsidR="003E1624" w:rsidRPr="000F3BF7">
        <w:rPr>
          <w:rFonts w:ascii="Calibri" w:hAnsi="Calibri" w:cs="Calibri"/>
          <w:bCs/>
          <w:i/>
          <w:iCs/>
          <w:sz w:val="20"/>
          <w:szCs w:val="20"/>
          <w:lang w:eastAsia="en-US"/>
        </w:rPr>
        <w:t>]</w:t>
      </w:r>
      <w:r w:rsidR="003E1624" w:rsidRPr="000F3BF7">
        <w:rPr>
          <w:rFonts w:ascii="Calibri" w:hAnsi="Calibri"/>
          <w:sz w:val="20"/>
          <w:szCs w:val="20"/>
          <w:lang w:eastAsia="en-US"/>
        </w:rPr>
        <w:t xml:space="preserve">”; </w:t>
      </w:r>
      <w:r w:rsidR="005D2058" w:rsidRPr="000F3BF7">
        <w:rPr>
          <w:rFonts w:ascii="Calibri" w:hAnsi="Calibri"/>
          <w:sz w:val="20"/>
          <w:szCs w:val="20"/>
          <w:lang w:eastAsia="en-US"/>
        </w:rPr>
        <w:t xml:space="preserve">l’attività in questione non fa parte della Tassonomia delle attività eco-compatibili (Regolamento (UE) 2020/852) e non vi è contributo sostanziale. Pertanto si applica unicamente il regime del contributo minimo </w:t>
      </w:r>
      <w:r w:rsidR="003E1624" w:rsidRPr="000F3BF7">
        <w:rPr>
          <w:rFonts w:ascii="Calibri" w:hAnsi="Calibri"/>
          <w:sz w:val="20"/>
          <w:szCs w:val="20"/>
          <w:lang w:eastAsia="en-US"/>
        </w:rPr>
        <w:t xml:space="preserve">(Regime 2) e, trattandosi di acquisto di strumentazione scientifica, </w:t>
      </w:r>
      <w:r w:rsidR="00E454C8" w:rsidRPr="000F3BF7">
        <w:rPr>
          <w:rFonts w:ascii="Calibri" w:hAnsi="Calibri"/>
          <w:sz w:val="20"/>
          <w:szCs w:val="20"/>
          <w:lang w:eastAsia="en-US"/>
        </w:rPr>
        <w:t>la Stazione appaltante ha elaborato</w:t>
      </w:r>
      <w:r w:rsidR="000F3BF7">
        <w:rPr>
          <w:rStyle w:val="Rimandonotaapidipagina"/>
          <w:rFonts w:ascii="Calibri" w:hAnsi="Calibri"/>
          <w:sz w:val="20"/>
          <w:szCs w:val="20"/>
          <w:lang w:eastAsia="en-US"/>
        </w:rPr>
        <w:footnoteReference w:id="2"/>
      </w:r>
      <w:r w:rsidR="00E454C8" w:rsidRPr="000F3BF7">
        <w:rPr>
          <w:rFonts w:ascii="Calibri" w:hAnsi="Calibri"/>
          <w:sz w:val="20"/>
          <w:szCs w:val="20"/>
          <w:lang w:eastAsia="en-US"/>
        </w:rPr>
        <w:t xml:space="preserve"> la Scheda “</w:t>
      </w:r>
      <w:r w:rsidR="003E1624" w:rsidRPr="000F3BF7">
        <w:rPr>
          <w:rFonts w:ascii="Calibri" w:hAnsi="Calibri"/>
          <w:sz w:val="20"/>
          <w:szCs w:val="20"/>
          <w:lang w:eastAsia="en-US"/>
        </w:rPr>
        <w:t>Acquisto di apparecchiature elettriche ed elettroniche”.</w:t>
      </w:r>
    </w:p>
    <w:p w14:paraId="51F56187" w14:textId="77777777" w:rsidR="00BD7521" w:rsidRPr="00E44724" w:rsidRDefault="00BD7521" w:rsidP="00E44724">
      <w:pPr>
        <w:jc w:val="both"/>
        <w:rPr>
          <w:rFonts w:ascii="Calibri" w:hAnsi="Calibri"/>
          <w:sz w:val="20"/>
          <w:szCs w:val="20"/>
          <w:lang w:eastAsia="en-US"/>
        </w:rPr>
      </w:pPr>
    </w:p>
    <w:p w14:paraId="629F30B3" w14:textId="09044DCD" w:rsidR="00E44724" w:rsidRPr="00F33488" w:rsidRDefault="00E44724" w:rsidP="00F33488">
      <w:pPr>
        <w:jc w:val="both"/>
        <w:rPr>
          <w:rFonts w:ascii="Calibri" w:hAnsi="Calibri" w:cs="Calibri"/>
          <w:bCs/>
          <w:iCs/>
          <w:sz w:val="20"/>
          <w:szCs w:val="20"/>
        </w:rPr>
      </w:pPr>
      <w:r w:rsidRPr="00F33488">
        <w:rPr>
          <w:rFonts w:ascii="Calibri" w:hAnsi="Calibri" w:cs="Calibri"/>
          <w:bCs/>
          <w:iCs/>
          <w:sz w:val="20"/>
          <w:szCs w:val="20"/>
        </w:rPr>
        <w:t xml:space="preserve">Ai sensi dell’articolo 58 del Codice, la presente gara </w:t>
      </w:r>
      <w:r w:rsidR="00526B13">
        <w:rPr>
          <w:rFonts w:ascii="Calibri" w:hAnsi="Calibri" w:cs="Calibri"/>
          <w:bCs/>
          <w:iCs/>
          <w:sz w:val="20"/>
          <w:szCs w:val="20"/>
        </w:rPr>
        <w:t xml:space="preserve">a procedura aperta </w:t>
      </w:r>
      <w:r w:rsidRPr="00F33488">
        <w:rPr>
          <w:rFonts w:ascii="Calibri" w:hAnsi="Calibri" w:cs="Calibri"/>
          <w:bCs/>
          <w:iCs/>
          <w:sz w:val="20"/>
          <w:szCs w:val="20"/>
        </w:rPr>
        <w:t>è interamente svolta tramite il sistema informatico per le procedure telematiche di acquisto (di seguito Sistema) accessibile all’indirizzo www.acquistinretepa.it e conforme alle prescrizioni dell’articolo 44 del Codice</w:t>
      </w:r>
      <w:r w:rsidRPr="00F33488">
        <w:rPr>
          <w:rFonts w:ascii="Calibri" w:hAnsi="Calibri"/>
          <w:sz w:val="20"/>
          <w:szCs w:val="20"/>
          <w:lang w:val="x-none" w:eastAsia="en-US"/>
        </w:rPr>
        <w:t xml:space="preserve"> </w:t>
      </w:r>
      <w:r w:rsidRPr="00F33488">
        <w:rPr>
          <w:rFonts w:ascii="Calibri" w:hAnsi="Calibri"/>
          <w:sz w:val="20"/>
          <w:szCs w:val="20"/>
          <w:lang w:eastAsia="en-US"/>
        </w:rPr>
        <w:t xml:space="preserve">e del </w:t>
      </w:r>
      <w:r w:rsidRPr="00F33488">
        <w:rPr>
          <w:rFonts w:ascii="Calibri" w:hAnsi="Calibri" w:cs="Calibri"/>
          <w:bCs/>
          <w:iCs/>
          <w:sz w:val="20"/>
          <w:szCs w:val="20"/>
        </w:rPr>
        <w:t>decreto della Presidenza del Con</w:t>
      </w:r>
      <w:r w:rsidR="00C115E1">
        <w:rPr>
          <w:rFonts w:ascii="Calibri" w:hAnsi="Calibri" w:cs="Calibri"/>
          <w:bCs/>
          <w:iCs/>
          <w:sz w:val="20"/>
          <w:szCs w:val="20"/>
        </w:rPr>
        <w:t>siglio dei m</w:t>
      </w:r>
      <w:r w:rsidRPr="00F33488">
        <w:rPr>
          <w:rFonts w:ascii="Calibri" w:hAnsi="Calibri" w:cs="Calibri"/>
          <w:bCs/>
          <w:iCs/>
          <w:sz w:val="20"/>
          <w:szCs w:val="20"/>
        </w:rPr>
        <w:t>inistri n. 148/2021. Tramite il sito si accede alla procedura nonché alla documentazione di gara.</w:t>
      </w:r>
    </w:p>
    <w:p w14:paraId="101C1F7E" w14:textId="77777777" w:rsidR="00E44724" w:rsidRPr="00E44724" w:rsidRDefault="00E44724" w:rsidP="00E44724">
      <w:pPr>
        <w:jc w:val="both"/>
        <w:rPr>
          <w:rFonts w:ascii="Calibri" w:hAnsi="Calibri" w:cs="Calibri"/>
          <w:bCs/>
          <w:iCs/>
          <w:sz w:val="20"/>
          <w:szCs w:val="20"/>
        </w:rPr>
      </w:pPr>
    </w:p>
    <w:p w14:paraId="21F0DDCC" w14:textId="2194886F" w:rsidR="00E44724" w:rsidRPr="00F33488" w:rsidRDefault="00E44724" w:rsidP="00F33488">
      <w:pPr>
        <w:jc w:val="both"/>
        <w:rPr>
          <w:rFonts w:ascii="Calibri" w:hAnsi="Calibri" w:cs="Calibri"/>
          <w:bCs/>
          <w:iCs/>
          <w:sz w:val="20"/>
          <w:szCs w:val="20"/>
          <w:lang w:val="x-none"/>
        </w:rPr>
      </w:pPr>
      <w:r w:rsidRPr="00F33488">
        <w:rPr>
          <w:rFonts w:ascii="Calibri" w:hAnsi="Calibri" w:cs="Calibri"/>
          <w:bCs/>
          <w:iCs/>
          <w:sz w:val="20"/>
          <w:szCs w:val="20"/>
        </w:rPr>
        <w:t xml:space="preserve">L’affidamento </w:t>
      </w:r>
      <w:r w:rsidRPr="00F33488">
        <w:rPr>
          <w:rFonts w:ascii="Calibri" w:hAnsi="Calibri" w:cs="Calibri"/>
          <w:bCs/>
          <w:iCs/>
          <w:sz w:val="20"/>
          <w:szCs w:val="20"/>
          <w:lang w:val="x-none"/>
        </w:rPr>
        <w:t>avv</w:t>
      </w:r>
      <w:r w:rsidRPr="00F33488">
        <w:rPr>
          <w:rFonts w:ascii="Calibri" w:hAnsi="Calibri" w:cs="Calibri"/>
          <w:bCs/>
          <w:iCs/>
          <w:sz w:val="20"/>
          <w:szCs w:val="20"/>
        </w:rPr>
        <w:t>iene</w:t>
      </w:r>
      <w:r w:rsidRPr="00F33488">
        <w:rPr>
          <w:rFonts w:ascii="Calibri" w:hAnsi="Calibri" w:cs="Calibri"/>
          <w:bCs/>
          <w:iCs/>
          <w:sz w:val="20"/>
          <w:szCs w:val="20"/>
          <w:lang w:val="x-none"/>
        </w:rPr>
        <w:t xml:space="preserve"> </w:t>
      </w:r>
      <w:r w:rsidR="00526B13" w:rsidRPr="00526B13">
        <w:rPr>
          <w:rFonts w:ascii="Calibri" w:hAnsi="Calibri" w:cs="Calibri"/>
          <w:bCs/>
          <w:iCs/>
          <w:sz w:val="20"/>
          <w:szCs w:val="20"/>
          <w:lang w:val="x-none"/>
        </w:rPr>
        <w:t xml:space="preserve">mediante procedura aperta </w:t>
      </w:r>
      <w:r w:rsidRPr="00F33488">
        <w:rPr>
          <w:rFonts w:ascii="Calibri" w:hAnsi="Calibri" w:cs="Calibri"/>
          <w:bCs/>
          <w:iCs/>
          <w:sz w:val="20"/>
          <w:szCs w:val="20"/>
          <w:lang w:val="x-none"/>
        </w:rPr>
        <w:t xml:space="preserve">con </w:t>
      </w:r>
      <w:r w:rsidRPr="00F33488">
        <w:rPr>
          <w:rFonts w:ascii="Calibri" w:hAnsi="Calibri" w:cs="Calibri"/>
          <w:bCs/>
          <w:iCs/>
          <w:sz w:val="20"/>
          <w:szCs w:val="20"/>
        </w:rPr>
        <w:t xml:space="preserve">applicazione del </w:t>
      </w:r>
      <w:r w:rsidRPr="00F33488">
        <w:rPr>
          <w:rFonts w:ascii="Calibri" w:hAnsi="Calibri" w:cs="Calibri"/>
          <w:bCs/>
          <w:iCs/>
          <w:sz w:val="20"/>
          <w:szCs w:val="20"/>
          <w:lang w:val="x-none"/>
        </w:rPr>
        <w:t>criterio dell’offerta economicamente più vantaggiosa</w:t>
      </w:r>
      <w:r w:rsidRPr="00F33488">
        <w:rPr>
          <w:rFonts w:ascii="Calibri" w:hAnsi="Calibri" w:cs="Calibri"/>
          <w:bCs/>
          <w:iCs/>
          <w:sz w:val="20"/>
          <w:szCs w:val="20"/>
        </w:rPr>
        <w:t xml:space="preserve"> individuata sulla base del miglior rapporto qualità prezzo</w:t>
      </w:r>
      <w:r w:rsidRPr="00F33488">
        <w:rPr>
          <w:rFonts w:ascii="Calibri" w:hAnsi="Calibri" w:cs="Calibri"/>
          <w:bCs/>
          <w:iCs/>
          <w:sz w:val="20"/>
          <w:szCs w:val="20"/>
          <w:lang w:val="x-none"/>
        </w:rPr>
        <w:t xml:space="preserve">, ai sensi degli articoli </w:t>
      </w:r>
      <w:r w:rsidR="00526B13" w:rsidRPr="00526B13">
        <w:rPr>
          <w:rFonts w:ascii="Calibri" w:hAnsi="Calibri" w:cs="Calibri"/>
          <w:bCs/>
          <w:i/>
          <w:iCs/>
          <w:sz w:val="20"/>
          <w:szCs w:val="20"/>
        </w:rPr>
        <w:t>[34,]</w:t>
      </w:r>
      <w:r w:rsidR="00526B13" w:rsidRPr="00526B13">
        <w:rPr>
          <w:rFonts w:ascii="Calibri" w:hAnsi="Calibri" w:cs="Calibri"/>
          <w:bCs/>
          <w:iCs/>
          <w:sz w:val="20"/>
          <w:szCs w:val="20"/>
          <w:vertAlign w:val="superscript"/>
        </w:rPr>
        <w:fldChar w:fldCharType="begin"/>
      </w:r>
      <w:r w:rsidR="00526B13" w:rsidRPr="00526B13">
        <w:rPr>
          <w:rFonts w:ascii="Calibri" w:hAnsi="Calibri" w:cs="Calibri"/>
          <w:bCs/>
          <w:i/>
          <w:iCs/>
          <w:sz w:val="20"/>
          <w:szCs w:val="20"/>
          <w:vertAlign w:val="superscript"/>
        </w:rPr>
        <w:instrText xml:space="preserve"> NOTEREF _Ref120003288 \h </w:instrText>
      </w:r>
      <w:r w:rsidR="00526B13">
        <w:rPr>
          <w:rFonts w:ascii="Calibri" w:hAnsi="Calibri" w:cs="Calibri"/>
          <w:bCs/>
          <w:iCs/>
          <w:sz w:val="20"/>
          <w:szCs w:val="20"/>
          <w:vertAlign w:val="superscript"/>
        </w:rPr>
        <w:instrText xml:space="preserve"> \* MERGEFORMAT </w:instrText>
      </w:r>
      <w:r w:rsidR="00526B13" w:rsidRPr="00526B13">
        <w:rPr>
          <w:rFonts w:ascii="Calibri" w:hAnsi="Calibri" w:cs="Calibri"/>
          <w:bCs/>
          <w:iCs/>
          <w:sz w:val="20"/>
          <w:szCs w:val="20"/>
          <w:vertAlign w:val="superscript"/>
        </w:rPr>
      </w:r>
      <w:r w:rsidR="00526B13" w:rsidRPr="00526B13">
        <w:rPr>
          <w:rFonts w:ascii="Calibri" w:hAnsi="Calibri" w:cs="Calibri"/>
          <w:bCs/>
          <w:iCs/>
          <w:sz w:val="20"/>
          <w:szCs w:val="20"/>
          <w:vertAlign w:val="superscript"/>
        </w:rPr>
        <w:fldChar w:fldCharType="separate"/>
      </w:r>
      <w:r w:rsidR="00B300D2">
        <w:rPr>
          <w:rFonts w:ascii="Calibri" w:hAnsi="Calibri" w:cs="Calibri"/>
          <w:bCs/>
          <w:i/>
          <w:iCs/>
          <w:sz w:val="20"/>
          <w:szCs w:val="20"/>
          <w:vertAlign w:val="superscript"/>
        </w:rPr>
        <w:t>1</w:t>
      </w:r>
      <w:r w:rsidR="00526B13" w:rsidRPr="00526B13">
        <w:rPr>
          <w:rFonts w:ascii="Calibri" w:hAnsi="Calibri" w:cs="Calibri"/>
          <w:bCs/>
          <w:iCs/>
          <w:sz w:val="20"/>
          <w:szCs w:val="20"/>
          <w:vertAlign w:val="superscript"/>
        </w:rPr>
        <w:fldChar w:fldCharType="end"/>
      </w:r>
      <w:r w:rsidR="00526B13">
        <w:rPr>
          <w:rFonts w:ascii="Calibri" w:hAnsi="Calibri" w:cs="Calibri"/>
          <w:bCs/>
          <w:iCs/>
          <w:sz w:val="20"/>
          <w:szCs w:val="20"/>
        </w:rPr>
        <w:t xml:space="preserve"> </w:t>
      </w:r>
      <w:r w:rsidRPr="00F33488">
        <w:rPr>
          <w:rFonts w:ascii="Calibri" w:hAnsi="Calibri" w:cs="Calibri"/>
          <w:bCs/>
          <w:iCs/>
          <w:sz w:val="20"/>
          <w:szCs w:val="20"/>
          <w:lang w:val="x-none"/>
        </w:rPr>
        <w:t>44</w:t>
      </w:r>
      <w:r w:rsidRPr="00F33488">
        <w:rPr>
          <w:rFonts w:ascii="Calibri" w:hAnsi="Calibri" w:cs="Calibri"/>
          <w:bCs/>
          <w:iCs/>
          <w:sz w:val="20"/>
          <w:szCs w:val="20"/>
        </w:rPr>
        <w:t>,</w:t>
      </w:r>
      <w:r w:rsidRPr="00F33488">
        <w:rPr>
          <w:rFonts w:ascii="Calibri" w:hAnsi="Calibri" w:cs="Calibri"/>
          <w:bCs/>
          <w:iCs/>
          <w:sz w:val="20"/>
          <w:szCs w:val="20"/>
          <w:lang w:val="x-none"/>
        </w:rPr>
        <w:t xml:space="preserve"> </w:t>
      </w:r>
      <w:r w:rsidRPr="00F33488">
        <w:rPr>
          <w:rFonts w:ascii="Calibri" w:hAnsi="Calibri" w:cs="Calibri"/>
          <w:bCs/>
          <w:iCs/>
          <w:sz w:val="20"/>
          <w:szCs w:val="20"/>
        </w:rPr>
        <w:t xml:space="preserve">52, 58, </w:t>
      </w:r>
      <w:r w:rsidRPr="00F33488">
        <w:rPr>
          <w:rFonts w:ascii="Calibri" w:hAnsi="Calibri" w:cs="Calibri"/>
          <w:bCs/>
          <w:iCs/>
          <w:sz w:val="20"/>
          <w:szCs w:val="20"/>
          <w:lang w:val="x-none"/>
        </w:rPr>
        <w:t>60 e 95 del Codice.</w:t>
      </w:r>
    </w:p>
    <w:p w14:paraId="3079975A" w14:textId="77777777" w:rsidR="00E44724" w:rsidRPr="00E44724" w:rsidRDefault="00E44724" w:rsidP="00F33488">
      <w:pPr>
        <w:jc w:val="both"/>
        <w:rPr>
          <w:rFonts w:ascii="Calibri" w:hAnsi="Calibri"/>
          <w:sz w:val="20"/>
          <w:szCs w:val="20"/>
          <w:lang w:val="x-none" w:eastAsia="en-US"/>
        </w:rPr>
      </w:pPr>
    </w:p>
    <w:p w14:paraId="43B03308" w14:textId="1DCAEEAF" w:rsidR="00E44724" w:rsidRDefault="00E44724" w:rsidP="00F33488">
      <w:pPr>
        <w:tabs>
          <w:tab w:val="left" w:pos="360"/>
        </w:tabs>
        <w:jc w:val="both"/>
        <w:rPr>
          <w:rFonts w:ascii="Calibri" w:hAnsi="Calibri" w:cs="Calibri"/>
          <w:bCs/>
          <w:iCs/>
          <w:sz w:val="20"/>
          <w:szCs w:val="20"/>
          <w:lang w:eastAsia="en-US"/>
        </w:rPr>
      </w:pPr>
      <w:r w:rsidRPr="00F33488">
        <w:rPr>
          <w:rFonts w:ascii="Calibri" w:hAnsi="Calibri" w:cs="Calibri"/>
          <w:bCs/>
          <w:iCs/>
          <w:sz w:val="20"/>
          <w:szCs w:val="20"/>
          <w:lang w:eastAsia="en-US"/>
        </w:rPr>
        <w:t xml:space="preserve">Il luogo di </w:t>
      </w:r>
      <w:r w:rsidR="00360C01">
        <w:rPr>
          <w:rFonts w:ascii="Calibri" w:hAnsi="Calibri" w:cs="Calibri"/>
          <w:bCs/>
          <w:iCs/>
          <w:sz w:val="20"/>
          <w:szCs w:val="20"/>
          <w:lang w:eastAsia="en-US"/>
        </w:rPr>
        <w:t xml:space="preserve">consegna, </w:t>
      </w:r>
      <w:r w:rsidR="00360C01" w:rsidRPr="00360C01">
        <w:rPr>
          <w:rFonts w:ascii="Calibri" w:hAnsi="Calibri" w:cs="Calibri"/>
          <w:bCs/>
          <w:i/>
          <w:iCs/>
          <w:sz w:val="20"/>
          <w:szCs w:val="20"/>
          <w:lang w:eastAsia="en-US"/>
        </w:rPr>
        <w:t>installazione</w:t>
      </w:r>
      <w:r w:rsidR="00360C01">
        <w:rPr>
          <w:rStyle w:val="Rimandonotaapidipagina"/>
          <w:rFonts w:ascii="Calibri" w:hAnsi="Calibri" w:cs="Calibri"/>
          <w:bCs/>
          <w:i/>
          <w:iCs/>
          <w:sz w:val="20"/>
          <w:szCs w:val="20"/>
          <w:lang w:eastAsia="en-US"/>
        </w:rPr>
        <w:footnoteReference w:id="3"/>
      </w:r>
      <w:r w:rsidR="00360C01">
        <w:rPr>
          <w:rFonts w:ascii="Calibri" w:hAnsi="Calibri" w:cs="Calibri"/>
          <w:bCs/>
          <w:iCs/>
          <w:sz w:val="20"/>
          <w:szCs w:val="20"/>
          <w:lang w:eastAsia="en-US"/>
        </w:rPr>
        <w:t xml:space="preserve">, </w:t>
      </w:r>
      <w:r w:rsidR="00360C01" w:rsidRPr="00360C01">
        <w:rPr>
          <w:rFonts w:ascii="Calibri" w:hAnsi="Calibri" w:cs="Calibri"/>
          <w:bCs/>
          <w:i/>
          <w:iCs/>
          <w:sz w:val="20"/>
          <w:szCs w:val="20"/>
          <w:lang w:eastAsia="en-US"/>
        </w:rPr>
        <w:t>configurazione</w:t>
      </w:r>
      <w:r w:rsidR="00360C01">
        <w:rPr>
          <w:rFonts w:ascii="Calibri" w:hAnsi="Calibri" w:cs="Calibri"/>
          <w:bCs/>
          <w:iCs/>
          <w:sz w:val="20"/>
          <w:szCs w:val="20"/>
          <w:lang w:eastAsia="en-US"/>
        </w:rPr>
        <w:t xml:space="preserve"> e </w:t>
      </w:r>
      <w:r w:rsidR="00360C01" w:rsidRPr="00360C01">
        <w:rPr>
          <w:rFonts w:ascii="Calibri" w:hAnsi="Calibri" w:cs="Calibri"/>
          <w:bCs/>
          <w:i/>
          <w:iCs/>
          <w:sz w:val="20"/>
          <w:szCs w:val="20"/>
          <w:lang w:eastAsia="en-US"/>
        </w:rPr>
        <w:t>avvio operativo</w:t>
      </w:r>
      <w:r w:rsidR="00360C01">
        <w:rPr>
          <w:rFonts w:ascii="Calibri" w:hAnsi="Calibri" w:cs="Calibri"/>
          <w:bCs/>
          <w:iCs/>
          <w:sz w:val="20"/>
          <w:szCs w:val="20"/>
          <w:lang w:eastAsia="en-US"/>
        </w:rPr>
        <w:t>, per ogni lotto funzionale, 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4A0" w:firstRow="1" w:lastRow="0" w:firstColumn="1" w:lastColumn="0" w:noHBand="0" w:noVBand="1"/>
      </w:tblPr>
      <w:tblGrid>
        <w:gridCol w:w="782"/>
        <w:gridCol w:w="1154"/>
        <w:gridCol w:w="657"/>
        <w:gridCol w:w="1984"/>
        <w:gridCol w:w="5015"/>
      </w:tblGrid>
      <w:tr w:rsidR="00360C01" w:rsidRPr="00360C01" w14:paraId="23B12306" w14:textId="77777777" w:rsidTr="00360C01">
        <w:trPr>
          <w:cantSplit/>
          <w:trHeight w:val="551"/>
          <w:jc w:val="center"/>
        </w:trPr>
        <w:tc>
          <w:tcPr>
            <w:tcW w:w="408" w:type="pct"/>
            <w:shd w:val="clear" w:color="auto" w:fill="D9D9D9"/>
            <w:vAlign w:val="center"/>
          </w:tcPr>
          <w:p w14:paraId="3EE0C04D" w14:textId="77777777" w:rsidR="00360C01" w:rsidRPr="00360C01" w:rsidRDefault="00360C01" w:rsidP="00360C01">
            <w:pPr>
              <w:jc w:val="center"/>
              <w:rPr>
                <w:rFonts w:ascii="Calibri" w:hAnsi="Calibri" w:cs="Calibri"/>
                <w:smallCaps/>
                <w:sz w:val="20"/>
                <w:szCs w:val="20"/>
              </w:rPr>
            </w:pPr>
            <w:r w:rsidRPr="00360C01">
              <w:rPr>
                <w:rFonts w:ascii="Calibri" w:hAnsi="Calibri" w:cs="Calibri"/>
                <w:smallCaps/>
                <w:sz w:val="20"/>
                <w:szCs w:val="20"/>
              </w:rPr>
              <w:t>Numero</w:t>
            </w:r>
          </w:p>
          <w:p w14:paraId="4F3E11D4" w14:textId="77777777" w:rsidR="00360C01" w:rsidRPr="00360C01" w:rsidRDefault="00360C01" w:rsidP="00360C01">
            <w:pPr>
              <w:jc w:val="center"/>
              <w:rPr>
                <w:rFonts w:ascii="Calibri" w:hAnsi="Calibri" w:cs="Calibri"/>
                <w:smallCaps/>
                <w:sz w:val="20"/>
                <w:szCs w:val="20"/>
              </w:rPr>
            </w:pPr>
            <w:r w:rsidRPr="00360C01">
              <w:rPr>
                <w:rFonts w:ascii="Calibri" w:hAnsi="Calibri" w:cs="Calibri"/>
                <w:smallCaps/>
                <w:sz w:val="20"/>
                <w:szCs w:val="20"/>
              </w:rPr>
              <w:t>Lotto</w:t>
            </w:r>
          </w:p>
        </w:tc>
        <w:tc>
          <w:tcPr>
            <w:tcW w:w="602" w:type="pct"/>
            <w:shd w:val="clear" w:color="auto" w:fill="D9D9D9"/>
            <w:vAlign w:val="center"/>
            <w:hideMark/>
          </w:tcPr>
          <w:p w14:paraId="1B3ED346" w14:textId="77777777" w:rsidR="00360C01" w:rsidRPr="00360C01" w:rsidRDefault="00360C01" w:rsidP="00360C01">
            <w:pPr>
              <w:jc w:val="center"/>
              <w:rPr>
                <w:rFonts w:ascii="Calibri" w:hAnsi="Calibri" w:cs="Calibri"/>
                <w:smallCaps/>
                <w:sz w:val="20"/>
                <w:szCs w:val="20"/>
              </w:rPr>
            </w:pPr>
            <w:r w:rsidRPr="00360C01">
              <w:rPr>
                <w:rFonts w:ascii="Calibri" w:hAnsi="Calibri" w:cs="Calibri"/>
                <w:smallCaps/>
                <w:sz w:val="20"/>
                <w:szCs w:val="20"/>
              </w:rPr>
              <w:t>CIG</w:t>
            </w:r>
          </w:p>
        </w:tc>
        <w:tc>
          <w:tcPr>
            <w:tcW w:w="342" w:type="pct"/>
            <w:shd w:val="clear" w:color="auto" w:fill="D9D9D9"/>
            <w:vAlign w:val="center"/>
          </w:tcPr>
          <w:p w14:paraId="543BF56D" w14:textId="77777777" w:rsidR="00360C01" w:rsidRPr="00360C01" w:rsidRDefault="00360C01" w:rsidP="00360C01">
            <w:pPr>
              <w:jc w:val="center"/>
              <w:rPr>
                <w:rFonts w:ascii="Calibri" w:hAnsi="Calibri" w:cs="Calibri"/>
                <w:smallCaps/>
                <w:sz w:val="20"/>
                <w:szCs w:val="20"/>
              </w:rPr>
            </w:pPr>
            <w:r w:rsidRPr="00360C01">
              <w:rPr>
                <w:rFonts w:ascii="Calibri" w:hAnsi="Calibri" w:cs="Calibri"/>
                <w:smallCaps/>
                <w:sz w:val="20"/>
                <w:szCs w:val="20"/>
              </w:rPr>
              <w:t>Codice NUTS</w:t>
            </w:r>
          </w:p>
        </w:tc>
        <w:tc>
          <w:tcPr>
            <w:tcW w:w="1034" w:type="pct"/>
            <w:shd w:val="clear" w:color="auto" w:fill="D9D9D9"/>
            <w:vAlign w:val="center"/>
          </w:tcPr>
          <w:p w14:paraId="1B433E00" w14:textId="77777777" w:rsidR="00360C01" w:rsidRPr="00360C01" w:rsidRDefault="00360C01" w:rsidP="00360C01">
            <w:pPr>
              <w:jc w:val="center"/>
              <w:rPr>
                <w:rFonts w:ascii="Calibri" w:hAnsi="Calibri" w:cs="Calibri"/>
                <w:smallCaps/>
                <w:sz w:val="20"/>
                <w:szCs w:val="20"/>
              </w:rPr>
            </w:pPr>
            <w:r w:rsidRPr="00360C01">
              <w:rPr>
                <w:rFonts w:ascii="Calibri" w:hAnsi="Calibri" w:cs="Calibri"/>
                <w:smallCaps/>
                <w:sz w:val="20"/>
                <w:szCs w:val="20"/>
              </w:rPr>
              <w:t>Codice CUI</w:t>
            </w:r>
          </w:p>
        </w:tc>
        <w:tc>
          <w:tcPr>
            <w:tcW w:w="2615" w:type="pct"/>
            <w:shd w:val="clear" w:color="auto" w:fill="D9D9D9"/>
            <w:vAlign w:val="center"/>
          </w:tcPr>
          <w:p w14:paraId="7DAE52F3" w14:textId="77777777" w:rsidR="00360C01" w:rsidRPr="00360C01" w:rsidRDefault="00360C01" w:rsidP="00360C01">
            <w:pPr>
              <w:jc w:val="center"/>
              <w:rPr>
                <w:rFonts w:ascii="Calibri" w:hAnsi="Calibri" w:cs="Calibri"/>
                <w:smallCaps/>
                <w:sz w:val="20"/>
                <w:szCs w:val="20"/>
              </w:rPr>
            </w:pPr>
            <w:r w:rsidRPr="00360C01">
              <w:rPr>
                <w:rFonts w:ascii="Calibri" w:hAnsi="Calibri" w:cs="Calibri"/>
                <w:smallCaps/>
                <w:sz w:val="20"/>
                <w:szCs w:val="20"/>
              </w:rPr>
              <w:t>Indirizzo</w:t>
            </w:r>
          </w:p>
        </w:tc>
      </w:tr>
      <w:tr w:rsidR="00360C01" w:rsidRPr="00360C01" w14:paraId="7595BA14" w14:textId="77777777" w:rsidTr="00360C01">
        <w:trPr>
          <w:trHeight w:val="226"/>
          <w:jc w:val="center"/>
        </w:trPr>
        <w:tc>
          <w:tcPr>
            <w:tcW w:w="408" w:type="pct"/>
            <w:vAlign w:val="center"/>
          </w:tcPr>
          <w:p w14:paraId="5D9962A3" w14:textId="77777777" w:rsidR="00360C01" w:rsidRPr="00360C01" w:rsidRDefault="00360C01" w:rsidP="00360C01">
            <w:pPr>
              <w:jc w:val="center"/>
              <w:rPr>
                <w:rFonts w:ascii="Calibri" w:hAnsi="Calibri" w:cs="Calibri"/>
                <w:smallCaps/>
                <w:sz w:val="20"/>
                <w:szCs w:val="20"/>
              </w:rPr>
            </w:pPr>
            <w:r w:rsidRPr="00360C01">
              <w:rPr>
                <w:rFonts w:ascii="Calibri" w:hAnsi="Calibri" w:cs="Calibri"/>
                <w:smallCaps/>
                <w:sz w:val="20"/>
                <w:szCs w:val="20"/>
              </w:rPr>
              <w:t>1</w:t>
            </w:r>
          </w:p>
        </w:tc>
        <w:tc>
          <w:tcPr>
            <w:tcW w:w="602" w:type="pct"/>
            <w:vAlign w:val="center"/>
          </w:tcPr>
          <w:p w14:paraId="6069EFAA" w14:textId="4AF89B1C" w:rsidR="00360C01" w:rsidRPr="00360C01" w:rsidRDefault="00360C01" w:rsidP="00360C01">
            <w:pPr>
              <w:jc w:val="center"/>
              <w:rPr>
                <w:rFonts w:ascii="Calibri" w:hAnsi="Calibri" w:cs="Calibri"/>
                <w:i/>
                <w:smallCaps/>
                <w:sz w:val="20"/>
                <w:szCs w:val="20"/>
                <w:highlight w:val="yellow"/>
              </w:rPr>
            </w:pPr>
            <w:r>
              <w:rPr>
                <w:rFonts w:ascii="Calibri" w:hAnsi="Calibri" w:cs="Calibri"/>
                <w:i/>
                <w:smallCaps/>
                <w:sz w:val="20"/>
                <w:szCs w:val="20"/>
              </w:rPr>
              <w:t>[</w:t>
            </w:r>
            <w:r w:rsidRPr="00360C01">
              <w:rPr>
                <w:rFonts w:ascii="Calibri" w:hAnsi="Calibri" w:cs="Calibri"/>
                <w:i/>
                <w:smallCaps/>
                <w:sz w:val="20"/>
                <w:szCs w:val="20"/>
                <w:highlight w:val="yellow"/>
              </w:rPr>
              <w:t>completare</w:t>
            </w:r>
            <w:r>
              <w:rPr>
                <w:rFonts w:ascii="Calibri" w:hAnsi="Calibri" w:cs="Calibri"/>
                <w:i/>
                <w:smallCaps/>
                <w:sz w:val="20"/>
                <w:szCs w:val="20"/>
              </w:rPr>
              <w:t>]</w:t>
            </w:r>
          </w:p>
        </w:tc>
        <w:tc>
          <w:tcPr>
            <w:tcW w:w="342" w:type="pct"/>
            <w:vAlign w:val="center"/>
          </w:tcPr>
          <w:p w14:paraId="5B1C2E8A" w14:textId="03514328" w:rsidR="00360C01" w:rsidRPr="00360C01" w:rsidRDefault="00360C01" w:rsidP="00360C01">
            <w:pPr>
              <w:jc w:val="center"/>
              <w:rPr>
                <w:rFonts w:ascii="Calibri" w:hAnsi="Calibri" w:cs="Calibri"/>
                <w:i/>
                <w:smallCaps/>
                <w:sz w:val="20"/>
                <w:szCs w:val="20"/>
              </w:rPr>
            </w:pPr>
          </w:p>
        </w:tc>
        <w:tc>
          <w:tcPr>
            <w:tcW w:w="1034" w:type="pct"/>
            <w:vAlign w:val="center"/>
          </w:tcPr>
          <w:p w14:paraId="63323F8B" w14:textId="5F8A003D" w:rsidR="00360C01" w:rsidRPr="00360C01" w:rsidRDefault="00360C01" w:rsidP="00360C01">
            <w:pPr>
              <w:jc w:val="center"/>
              <w:rPr>
                <w:rFonts w:ascii="Calibri" w:hAnsi="Calibri" w:cs="Calibri"/>
                <w:i/>
                <w:smallCaps/>
                <w:sz w:val="20"/>
                <w:szCs w:val="20"/>
              </w:rPr>
            </w:pPr>
          </w:p>
        </w:tc>
        <w:tc>
          <w:tcPr>
            <w:tcW w:w="2615" w:type="pct"/>
            <w:vAlign w:val="center"/>
          </w:tcPr>
          <w:p w14:paraId="19BCA86A" w14:textId="4C381288" w:rsidR="00360C01" w:rsidRPr="00360C01" w:rsidRDefault="00360C01" w:rsidP="00360C01">
            <w:pPr>
              <w:rPr>
                <w:rFonts w:ascii="Calibri" w:hAnsi="Calibri" w:cs="Calibri"/>
                <w:i/>
                <w:smallCaps/>
                <w:sz w:val="20"/>
                <w:szCs w:val="20"/>
              </w:rPr>
            </w:pPr>
          </w:p>
        </w:tc>
      </w:tr>
      <w:tr w:rsidR="00360C01" w:rsidRPr="00360C01" w14:paraId="6DBE8725" w14:textId="77777777" w:rsidTr="00360C01">
        <w:trPr>
          <w:trHeight w:val="226"/>
          <w:jc w:val="center"/>
        </w:trPr>
        <w:tc>
          <w:tcPr>
            <w:tcW w:w="408" w:type="pct"/>
            <w:vAlign w:val="center"/>
          </w:tcPr>
          <w:p w14:paraId="0C108DBA" w14:textId="77777777" w:rsidR="00360C01" w:rsidRPr="00360C01" w:rsidRDefault="00360C01" w:rsidP="00360C01">
            <w:pPr>
              <w:jc w:val="center"/>
              <w:rPr>
                <w:rFonts w:ascii="Calibri" w:hAnsi="Calibri" w:cs="Calibri"/>
                <w:smallCaps/>
                <w:sz w:val="20"/>
                <w:szCs w:val="20"/>
              </w:rPr>
            </w:pPr>
            <w:r w:rsidRPr="00360C01">
              <w:rPr>
                <w:rFonts w:ascii="Calibri" w:hAnsi="Calibri" w:cs="Calibri"/>
                <w:smallCaps/>
                <w:sz w:val="20"/>
                <w:szCs w:val="20"/>
              </w:rPr>
              <w:t>2</w:t>
            </w:r>
          </w:p>
        </w:tc>
        <w:tc>
          <w:tcPr>
            <w:tcW w:w="602" w:type="pct"/>
            <w:vAlign w:val="center"/>
          </w:tcPr>
          <w:p w14:paraId="7219C0CE" w14:textId="2DE75E0E" w:rsidR="00360C01" w:rsidRPr="00360C01" w:rsidRDefault="00360C01" w:rsidP="00360C01">
            <w:pPr>
              <w:jc w:val="center"/>
              <w:rPr>
                <w:rFonts w:ascii="Calibri" w:hAnsi="Calibri" w:cs="Calibri"/>
                <w:i/>
                <w:smallCaps/>
                <w:sz w:val="20"/>
                <w:szCs w:val="20"/>
                <w:highlight w:val="yellow"/>
              </w:rPr>
            </w:pPr>
            <w:r>
              <w:rPr>
                <w:rFonts w:ascii="Calibri" w:hAnsi="Calibri" w:cs="Calibri"/>
                <w:i/>
                <w:smallCaps/>
                <w:sz w:val="20"/>
                <w:szCs w:val="20"/>
              </w:rPr>
              <w:t>[</w:t>
            </w:r>
            <w:r w:rsidRPr="00360C01">
              <w:rPr>
                <w:rFonts w:ascii="Calibri" w:hAnsi="Calibri" w:cs="Calibri"/>
                <w:i/>
                <w:smallCaps/>
                <w:sz w:val="20"/>
                <w:szCs w:val="20"/>
                <w:highlight w:val="yellow"/>
              </w:rPr>
              <w:t>completare</w:t>
            </w:r>
            <w:r>
              <w:rPr>
                <w:rFonts w:ascii="Calibri" w:hAnsi="Calibri" w:cs="Calibri"/>
                <w:i/>
                <w:smallCaps/>
                <w:sz w:val="20"/>
                <w:szCs w:val="20"/>
              </w:rPr>
              <w:t>]</w:t>
            </w:r>
          </w:p>
        </w:tc>
        <w:tc>
          <w:tcPr>
            <w:tcW w:w="342" w:type="pct"/>
            <w:vAlign w:val="center"/>
          </w:tcPr>
          <w:p w14:paraId="61068D6E" w14:textId="529387C1" w:rsidR="00360C01" w:rsidRPr="00360C01" w:rsidRDefault="00360C01" w:rsidP="00360C01">
            <w:pPr>
              <w:jc w:val="center"/>
              <w:rPr>
                <w:rFonts w:ascii="Calibri" w:hAnsi="Calibri" w:cs="Calibri"/>
                <w:i/>
                <w:smallCaps/>
                <w:sz w:val="20"/>
                <w:szCs w:val="20"/>
              </w:rPr>
            </w:pPr>
          </w:p>
        </w:tc>
        <w:tc>
          <w:tcPr>
            <w:tcW w:w="1034" w:type="pct"/>
            <w:vAlign w:val="center"/>
          </w:tcPr>
          <w:p w14:paraId="536C92B2" w14:textId="2082BCD9" w:rsidR="00360C01" w:rsidRPr="00360C01" w:rsidRDefault="00360C01" w:rsidP="00360C01">
            <w:pPr>
              <w:jc w:val="center"/>
              <w:rPr>
                <w:rFonts w:ascii="Calibri" w:hAnsi="Calibri" w:cs="Calibri"/>
                <w:i/>
                <w:smallCaps/>
                <w:sz w:val="20"/>
                <w:szCs w:val="20"/>
              </w:rPr>
            </w:pPr>
          </w:p>
        </w:tc>
        <w:tc>
          <w:tcPr>
            <w:tcW w:w="2615" w:type="pct"/>
            <w:vAlign w:val="center"/>
          </w:tcPr>
          <w:p w14:paraId="0744996C" w14:textId="200FFDA7" w:rsidR="00360C01" w:rsidRPr="00360C01" w:rsidRDefault="00360C01" w:rsidP="00360C01">
            <w:pPr>
              <w:rPr>
                <w:rFonts w:ascii="Calibri" w:hAnsi="Calibri" w:cs="Calibri"/>
                <w:i/>
                <w:smallCaps/>
                <w:sz w:val="20"/>
                <w:szCs w:val="20"/>
              </w:rPr>
            </w:pPr>
          </w:p>
        </w:tc>
      </w:tr>
      <w:tr w:rsidR="00360C01" w:rsidRPr="00360C01" w14:paraId="68F138D6" w14:textId="77777777" w:rsidTr="00360C01">
        <w:trPr>
          <w:trHeight w:val="226"/>
          <w:jc w:val="center"/>
        </w:trPr>
        <w:tc>
          <w:tcPr>
            <w:tcW w:w="408" w:type="pct"/>
            <w:vAlign w:val="center"/>
          </w:tcPr>
          <w:p w14:paraId="41537826" w14:textId="77777777" w:rsidR="00360C01" w:rsidRPr="00360C01" w:rsidRDefault="00360C01" w:rsidP="00360C01">
            <w:pPr>
              <w:jc w:val="center"/>
              <w:rPr>
                <w:rFonts w:ascii="Calibri" w:hAnsi="Calibri" w:cs="Calibri"/>
                <w:smallCaps/>
                <w:sz w:val="20"/>
                <w:szCs w:val="20"/>
              </w:rPr>
            </w:pPr>
            <w:r w:rsidRPr="00360C01">
              <w:rPr>
                <w:rFonts w:ascii="Calibri" w:hAnsi="Calibri" w:cs="Calibri"/>
                <w:smallCaps/>
                <w:sz w:val="20"/>
                <w:szCs w:val="20"/>
              </w:rPr>
              <w:t>3</w:t>
            </w:r>
          </w:p>
        </w:tc>
        <w:tc>
          <w:tcPr>
            <w:tcW w:w="602" w:type="pct"/>
            <w:vAlign w:val="center"/>
          </w:tcPr>
          <w:p w14:paraId="3A351E40" w14:textId="19CE6497" w:rsidR="00360C01" w:rsidRPr="00360C01" w:rsidRDefault="00360C01" w:rsidP="00360C01">
            <w:pPr>
              <w:jc w:val="center"/>
              <w:rPr>
                <w:rFonts w:ascii="Calibri" w:hAnsi="Calibri" w:cs="Calibri"/>
                <w:i/>
                <w:smallCaps/>
                <w:sz w:val="20"/>
                <w:szCs w:val="20"/>
                <w:highlight w:val="yellow"/>
              </w:rPr>
            </w:pPr>
            <w:r>
              <w:rPr>
                <w:rFonts w:ascii="Calibri" w:hAnsi="Calibri" w:cs="Calibri"/>
                <w:i/>
                <w:smallCaps/>
                <w:sz w:val="20"/>
                <w:szCs w:val="20"/>
                <w:highlight w:val="yellow"/>
              </w:rPr>
              <w:t>…</w:t>
            </w:r>
          </w:p>
        </w:tc>
        <w:tc>
          <w:tcPr>
            <w:tcW w:w="342" w:type="pct"/>
            <w:vAlign w:val="center"/>
          </w:tcPr>
          <w:p w14:paraId="22D64BED" w14:textId="0B3FF27A" w:rsidR="00360C01" w:rsidRPr="00360C01" w:rsidRDefault="00360C01" w:rsidP="00360C01">
            <w:pPr>
              <w:jc w:val="center"/>
              <w:rPr>
                <w:rFonts w:ascii="Calibri" w:hAnsi="Calibri" w:cs="Calibri"/>
                <w:i/>
                <w:smallCaps/>
                <w:sz w:val="20"/>
                <w:szCs w:val="20"/>
              </w:rPr>
            </w:pPr>
          </w:p>
        </w:tc>
        <w:tc>
          <w:tcPr>
            <w:tcW w:w="1034" w:type="pct"/>
            <w:vAlign w:val="center"/>
          </w:tcPr>
          <w:p w14:paraId="122B924D" w14:textId="26EDC8E0" w:rsidR="00360C01" w:rsidRPr="00360C01" w:rsidRDefault="00360C01" w:rsidP="00360C01">
            <w:pPr>
              <w:jc w:val="center"/>
              <w:rPr>
                <w:rFonts w:ascii="Calibri" w:hAnsi="Calibri" w:cs="Calibri"/>
                <w:i/>
                <w:smallCaps/>
                <w:sz w:val="20"/>
                <w:szCs w:val="20"/>
              </w:rPr>
            </w:pPr>
          </w:p>
        </w:tc>
        <w:tc>
          <w:tcPr>
            <w:tcW w:w="2615" w:type="pct"/>
            <w:vAlign w:val="center"/>
          </w:tcPr>
          <w:p w14:paraId="2C98473A" w14:textId="00CBD66D" w:rsidR="00360C01" w:rsidRPr="00360C01" w:rsidRDefault="00360C01" w:rsidP="00360C01">
            <w:pPr>
              <w:rPr>
                <w:rFonts w:ascii="Calibri" w:hAnsi="Calibri" w:cs="Calibri"/>
                <w:i/>
                <w:smallCaps/>
                <w:sz w:val="20"/>
                <w:szCs w:val="20"/>
              </w:rPr>
            </w:pPr>
          </w:p>
        </w:tc>
      </w:tr>
    </w:tbl>
    <w:p w14:paraId="0D337470" w14:textId="3E3E17F4" w:rsidR="00360C01" w:rsidRDefault="00360C01" w:rsidP="00F33488">
      <w:pPr>
        <w:tabs>
          <w:tab w:val="left" w:pos="360"/>
        </w:tabs>
        <w:jc w:val="both"/>
        <w:rPr>
          <w:rFonts w:ascii="Calibri" w:hAnsi="Calibri" w:cs="Calibri"/>
          <w:bCs/>
          <w:iCs/>
          <w:sz w:val="20"/>
          <w:szCs w:val="20"/>
          <w:lang w:eastAsia="en-US"/>
        </w:rPr>
      </w:pPr>
    </w:p>
    <w:p w14:paraId="194BB1EE" w14:textId="712F570D" w:rsidR="00E44724" w:rsidRPr="00F33488" w:rsidRDefault="00E44724" w:rsidP="00F33488">
      <w:pPr>
        <w:jc w:val="both"/>
        <w:rPr>
          <w:rFonts w:ascii="Calibri" w:hAnsi="Calibri" w:cs="Calibri"/>
          <w:bCs/>
          <w:i/>
          <w:iCs/>
          <w:sz w:val="20"/>
          <w:szCs w:val="20"/>
          <w:lang w:eastAsia="en-US"/>
        </w:rPr>
      </w:pPr>
      <w:r w:rsidRPr="00F33488">
        <w:rPr>
          <w:rFonts w:ascii="Calibri" w:hAnsi="Calibri" w:cs="Calibri"/>
          <w:bCs/>
          <w:iCs/>
          <w:sz w:val="20"/>
          <w:szCs w:val="20"/>
          <w:lang w:eastAsia="en-US"/>
        </w:rPr>
        <w:t xml:space="preserve">Il </w:t>
      </w:r>
      <w:r w:rsidRPr="00F33488">
        <w:rPr>
          <w:rFonts w:ascii="Calibri" w:hAnsi="Calibri" w:cs="Calibri"/>
          <w:b/>
          <w:bCs/>
          <w:iCs/>
          <w:sz w:val="20"/>
          <w:szCs w:val="20"/>
          <w:lang w:eastAsia="en-US"/>
        </w:rPr>
        <w:t>Responsabile unico del procedimento</w:t>
      </w:r>
      <w:r w:rsidRPr="00F33488">
        <w:rPr>
          <w:rFonts w:ascii="Calibri" w:hAnsi="Calibri" w:cs="Calibri"/>
          <w:bCs/>
          <w:iCs/>
          <w:sz w:val="20"/>
          <w:szCs w:val="20"/>
          <w:lang w:eastAsia="en-US"/>
        </w:rPr>
        <w:t>, ai sensi dell’articolo 31</w:t>
      </w:r>
      <w:r w:rsidRPr="00F33488">
        <w:rPr>
          <w:rFonts w:ascii="Calibri" w:hAnsi="Calibri" w:cs="Calibri"/>
          <w:bCs/>
          <w:iCs/>
          <w:color w:val="7030A0"/>
          <w:sz w:val="20"/>
          <w:szCs w:val="20"/>
          <w:lang w:eastAsia="en-US"/>
        </w:rPr>
        <w:t xml:space="preserve"> </w:t>
      </w:r>
      <w:r w:rsidRPr="00F33488">
        <w:rPr>
          <w:rFonts w:ascii="Calibri" w:hAnsi="Calibri" w:cs="Calibri"/>
          <w:bCs/>
          <w:iCs/>
          <w:sz w:val="20"/>
          <w:szCs w:val="20"/>
          <w:lang w:eastAsia="en-US"/>
        </w:rPr>
        <w:t xml:space="preserve">del Codice, è </w:t>
      </w:r>
      <w:r w:rsidR="00526B13" w:rsidRPr="00526B13">
        <w:rPr>
          <w:rFonts w:ascii="Calibri" w:hAnsi="Calibri" w:cs="Calibri"/>
          <w:bCs/>
          <w:i/>
          <w:iCs/>
          <w:sz w:val="20"/>
          <w:szCs w:val="20"/>
          <w:lang w:eastAsia="en-US"/>
        </w:rPr>
        <w:t>[</w:t>
      </w:r>
      <w:r w:rsidR="00526B13" w:rsidRPr="00B300D2">
        <w:rPr>
          <w:rFonts w:ascii="Calibri" w:hAnsi="Calibri" w:cs="Calibri"/>
          <w:bCs/>
          <w:i/>
          <w:iCs/>
          <w:sz w:val="20"/>
          <w:szCs w:val="20"/>
          <w:highlight w:val="yellow"/>
          <w:lang w:eastAsia="en-US"/>
        </w:rPr>
        <w:t>completare</w:t>
      </w:r>
      <w:r w:rsidR="00526B13" w:rsidRPr="00526B13">
        <w:rPr>
          <w:rFonts w:ascii="Calibri" w:hAnsi="Calibri" w:cs="Calibri"/>
          <w:bCs/>
          <w:i/>
          <w:iCs/>
          <w:sz w:val="20"/>
          <w:szCs w:val="20"/>
          <w:lang w:eastAsia="en-US"/>
        </w:rPr>
        <w:t>]</w:t>
      </w:r>
      <w:r w:rsidRPr="00F33488">
        <w:rPr>
          <w:rFonts w:ascii="Calibri" w:hAnsi="Calibri" w:cs="Calibri"/>
          <w:bCs/>
          <w:iCs/>
          <w:sz w:val="20"/>
          <w:szCs w:val="20"/>
          <w:lang w:eastAsia="en-US"/>
        </w:rPr>
        <w:t xml:space="preserve">, e-mail: </w:t>
      </w:r>
      <w:r w:rsidR="00526B13" w:rsidRPr="00526B13">
        <w:rPr>
          <w:rFonts w:ascii="Calibri" w:hAnsi="Calibri" w:cs="Calibri"/>
          <w:bCs/>
          <w:i/>
          <w:iCs/>
          <w:sz w:val="20"/>
          <w:szCs w:val="20"/>
          <w:lang w:eastAsia="en-US"/>
        </w:rPr>
        <w:t>[</w:t>
      </w:r>
      <w:r w:rsidR="00526B13" w:rsidRPr="00B300D2">
        <w:rPr>
          <w:rFonts w:ascii="Calibri" w:hAnsi="Calibri" w:cs="Calibri"/>
          <w:bCs/>
          <w:i/>
          <w:iCs/>
          <w:sz w:val="20"/>
          <w:szCs w:val="20"/>
          <w:highlight w:val="yellow"/>
          <w:lang w:eastAsia="en-US"/>
        </w:rPr>
        <w:t>completare</w:t>
      </w:r>
      <w:r w:rsidR="00526B13" w:rsidRPr="00526B13">
        <w:rPr>
          <w:rFonts w:ascii="Calibri" w:hAnsi="Calibri" w:cs="Calibri"/>
          <w:bCs/>
          <w:i/>
          <w:iCs/>
          <w:sz w:val="20"/>
          <w:szCs w:val="20"/>
          <w:lang w:eastAsia="en-US"/>
        </w:rPr>
        <w:t>]</w:t>
      </w:r>
      <w:r w:rsidRPr="00F33488">
        <w:rPr>
          <w:rFonts w:ascii="Calibri" w:hAnsi="Calibri" w:cs="Calibri"/>
          <w:bCs/>
          <w:iCs/>
          <w:sz w:val="20"/>
          <w:szCs w:val="20"/>
          <w:lang w:eastAsia="en-US"/>
        </w:rPr>
        <w:t xml:space="preserve">, tel.: </w:t>
      </w:r>
      <w:r w:rsidR="00526B13" w:rsidRPr="00526B13">
        <w:rPr>
          <w:rFonts w:ascii="Calibri" w:hAnsi="Calibri" w:cs="Calibri"/>
          <w:bCs/>
          <w:i/>
          <w:iCs/>
          <w:sz w:val="20"/>
          <w:szCs w:val="20"/>
          <w:lang w:eastAsia="en-US"/>
        </w:rPr>
        <w:t>[</w:t>
      </w:r>
      <w:r w:rsidR="00526B13" w:rsidRPr="00B300D2">
        <w:rPr>
          <w:rFonts w:ascii="Calibri" w:hAnsi="Calibri" w:cs="Calibri"/>
          <w:bCs/>
          <w:i/>
          <w:iCs/>
          <w:sz w:val="20"/>
          <w:szCs w:val="20"/>
          <w:highlight w:val="yellow"/>
          <w:lang w:eastAsia="en-US"/>
        </w:rPr>
        <w:t>completare</w:t>
      </w:r>
      <w:r w:rsidR="00526B13" w:rsidRPr="00526B13">
        <w:rPr>
          <w:rFonts w:ascii="Calibri" w:hAnsi="Calibri" w:cs="Calibri"/>
          <w:bCs/>
          <w:i/>
          <w:iCs/>
          <w:sz w:val="20"/>
          <w:szCs w:val="20"/>
          <w:lang w:eastAsia="en-US"/>
        </w:rPr>
        <w:t>]</w:t>
      </w:r>
      <w:r w:rsidRPr="00F33488">
        <w:rPr>
          <w:rFonts w:ascii="Calibri" w:hAnsi="Calibri" w:cs="Calibri"/>
          <w:bCs/>
          <w:iCs/>
          <w:sz w:val="20"/>
          <w:szCs w:val="20"/>
          <w:lang w:eastAsia="en-US"/>
        </w:rPr>
        <w:t xml:space="preserve">, PEC: </w:t>
      </w:r>
      <w:r w:rsidR="00526B13" w:rsidRPr="00526B13">
        <w:rPr>
          <w:rFonts w:ascii="Calibri" w:hAnsi="Calibri" w:cs="Calibri"/>
          <w:bCs/>
          <w:i/>
          <w:iCs/>
          <w:sz w:val="20"/>
          <w:szCs w:val="20"/>
          <w:lang w:eastAsia="en-US"/>
        </w:rPr>
        <w:t>[</w:t>
      </w:r>
      <w:r w:rsidR="00526B13" w:rsidRPr="00B300D2">
        <w:rPr>
          <w:rFonts w:ascii="Calibri" w:hAnsi="Calibri" w:cs="Calibri"/>
          <w:bCs/>
          <w:i/>
          <w:iCs/>
          <w:sz w:val="20"/>
          <w:szCs w:val="20"/>
          <w:highlight w:val="yellow"/>
          <w:lang w:eastAsia="en-US"/>
        </w:rPr>
        <w:t>completare</w:t>
      </w:r>
      <w:r w:rsidR="00526B13" w:rsidRPr="00526B13">
        <w:rPr>
          <w:rFonts w:ascii="Calibri" w:hAnsi="Calibri" w:cs="Calibri"/>
          <w:bCs/>
          <w:i/>
          <w:iCs/>
          <w:sz w:val="20"/>
          <w:szCs w:val="20"/>
          <w:lang w:eastAsia="en-US"/>
        </w:rPr>
        <w:t>]</w:t>
      </w:r>
    </w:p>
    <w:p w14:paraId="07F5A6F8" w14:textId="77777777" w:rsidR="00E44724" w:rsidRPr="00E44724" w:rsidRDefault="00E44724" w:rsidP="00E44724">
      <w:pPr>
        <w:jc w:val="both"/>
        <w:rPr>
          <w:rFonts w:ascii="Calibri" w:hAnsi="Calibri"/>
          <w:sz w:val="20"/>
          <w:szCs w:val="20"/>
          <w:lang w:eastAsia="en-US"/>
        </w:rPr>
      </w:pPr>
    </w:p>
    <w:p w14:paraId="761331B6" w14:textId="4F68AB06" w:rsidR="00E44724" w:rsidRPr="00CF78F7" w:rsidRDefault="00E44724" w:rsidP="00CF78F7">
      <w:pPr>
        <w:pStyle w:val="Titolo1"/>
      </w:pPr>
      <w:bookmarkStart w:id="33" w:name="_Ref99461790"/>
      <w:bookmarkStart w:id="34" w:name="_Toc128649092"/>
      <w:r w:rsidRPr="00CF78F7">
        <w:t>PIATTAFORMA TELEMATICA</w:t>
      </w:r>
      <w:bookmarkEnd w:id="33"/>
      <w:bookmarkEnd w:id="34"/>
    </w:p>
    <w:p w14:paraId="5967071B" w14:textId="77777777" w:rsidR="00E44724" w:rsidRPr="00F33488" w:rsidRDefault="00E44724" w:rsidP="00CF78F7">
      <w:pPr>
        <w:pStyle w:val="Titolo2"/>
      </w:pPr>
      <w:bookmarkStart w:id="35" w:name="_Toc94189361"/>
      <w:bookmarkStart w:id="36" w:name="_Ref99460497"/>
      <w:bookmarkStart w:id="37" w:name="_Toc128649093"/>
      <w:r w:rsidRPr="00F33488">
        <w:t>Il sistema di negoziazione</w:t>
      </w:r>
      <w:bookmarkEnd w:id="35"/>
      <w:bookmarkEnd w:id="36"/>
      <w:bookmarkEnd w:id="37"/>
    </w:p>
    <w:p w14:paraId="6088778A" w14:textId="77777777" w:rsidR="00E44724" w:rsidRPr="00E44724" w:rsidRDefault="00E44724" w:rsidP="00E44724">
      <w:pPr>
        <w:widowControl w:val="0"/>
        <w:tabs>
          <w:tab w:val="num" w:pos="0"/>
        </w:tabs>
        <w:jc w:val="both"/>
        <w:rPr>
          <w:rFonts w:ascii="Calibri" w:hAnsi="Calibri" w:cs="Calibri"/>
          <w:strike/>
          <w:sz w:val="20"/>
          <w:szCs w:val="20"/>
          <w:lang w:eastAsia="en-US"/>
        </w:rPr>
      </w:pPr>
      <w:r w:rsidRPr="00E44724">
        <w:rPr>
          <w:rFonts w:ascii="Calibri" w:hAnsi="Calibri" w:cs="Trebuchet MS"/>
          <w:sz w:val="20"/>
          <w:szCs w:val="20"/>
          <w:lang w:eastAsia="en-US"/>
        </w:rPr>
        <w:t>La presente procedura si svolgerà, ove non diversamente previsto in maniera espressa, attraverso l’utilizzazione di una Piattaforma telematica (di seguito per brevità anche solo “Sistema”).</w:t>
      </w:r>
      <w:r w:rsidRPr="00E44724">
        <w:rPr>
          <w:rFonts w:ascii="Calibri" w:hAnsi="Calibri" w:cs="Trebuchet MS"/>
          <w:strike/>
          <w:sz w:val="20"/>
          <w:szCs w:val="20"/>
          <w:lang w:eastAsia="en-US"/>
        </w:rPr>
        <w:t xml:space="preserve"> </w:t>
      </w:r>
    </w:p>
    <w:p w14:paraId="6E5ED613" w14:textId="712DA1FC" w:rsidR="00E44724" w:rsidRPr="00E44724"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Trebuchet MS"/>
          <w:sz w:val="20"/>
          <w:szCs w:val="20"/>
          <w:lang w:eastAsia="en-US"/>
        </w:rPr>
        <w:t>Il funzionamento del Sistema avviene nel rispetto della legislazione vigente e, in particolare, del Regolamento UE n. 910/2014 (di seguito Regolamento eIDAS - Electronic IDentification Authentication and Signature), del decreto legislativo n. 82/2005 (Codice dell’amministrazione digitale), del Codice e dei suoi atti di attuazione, in particolare il decreto dell</w:t>
      </w:r>
      <w:r w:rsidR="00C115E1">
        <w:rPr>
          <w:rFonts w:ascii="Calibri" w:hAnsi="Calibri" w:cs="Trebuchet MS"/>
          <w:sz w:val="20"/>
          <w:szCs w:val="20"/>
          <w:lang w:eastAsia="en-US"/>
        </w:rPr>
        <w:t>a Presidenza del Consiglio dei m</w:t>
      </w:r>
      <w:r w:rsidRPr="00E44724">
        <w:rPr>
          <w:rFonts w:ascii="Calibri" w:hAnsi="Calibri" w:cs="Trebuchet MS"/>
          <w:sz w:val="20"/>
          <w:szCs w:val="20"/>
          <w:lang w:eastAsia="en-US"/>
        </w:rPr>
        <w:t>inistri n. 148/2021, e delle Linee guida dell’AGID.</w:t>
      </w:r>
    </w:p>
    <w:p w14:paraId="47479B27" w14:textId="0F2E84EF" w:rsidR="00E44724" w:rsidRPr="00E44724" w:rsidRDefault="00107E23" w:rsidP="00E44724">
      <w:pPr>
        <w:widowControl w:val="0"/>
        <w:ind w:right="16"/>
        <w:jc w:val="both"/>
        <w:rPr>
          <w:rFonts w:ascii="Calibri" w:hAnsi="Calibri"/>
          <w:sz w:val="20"/>
          <w:szCs w:val="20"/>
          <w:lang w:eastAsia="en-US"/>
        </w:rPr>
      </w:pPr>
      <w:r>
        <w:rPr>
          <w:rFonts w:ascii="Calibri" w:hAnsi="Calibri"/>
          <w:sz w:val="20"/>
          <w:szCs w:val="20"/>
          <w:lang w:eastAsia="en-US"/>
        </w:rPr>
        <w:t xml:space="preserve">L’Istituto </w:t>
      </w:r>
      <w:r w:rsidR="004A337B">
        <w:rPr>
          <w:rFonts w:ascii="Calibri" w:hAnsi="Calibri"/>
          <w:sz w:val="20"/>
          <w:szCs w:val="20"/>
          <w:lang w:eastAsia="en-US"/>
        </w:rPr>
        <w:t>[</w:t>
      </w:r>
      <w:r w:rsidR="004A337B" w:rsidRPr="00360C01">
        <w:rPr>
          <w:rFonts w:ascii="Calibri" w:hAnsi="Calibri"/>
          <w:i/>
          <w:sz w:val="20"/>
          <w:szCs w:val="20"/>
          <w:highlight w:val="yellow"/>
          <w:lang w:eastAsia="en-US"/>
        </w:rPr>
        <w:t>completare</w:t>
      </w:r>
      <w:r w:rsidR="004A337B">
        <w:rPr>
          <w:rFonts w:ascii="Calibri" w:hAnsi="Calibri"/>
          <w:sz w:val="20"/>
          <w:szCs w:val="20"/>
          <w:lang w:eastAsia="en-US"/>
        </w:rPr>
        <w:t>]</w:t>
      </w:r>
      <w:r w:rsidR="00E44724" w:rsidRPr="00E44724">
        <w:rPr>
          <w:rFonts w:ascii="Calibri" w:hAnsi="Calibri"/>
          <w:sz w:val="20"/>
          <w:szCs w:val="20"/>
          <w:lang w:eastAsia="en-US"/>
        </w:rPr>
        <w:t xml:space="preserve"> del Consiglio Nazionale delle Ricerche</w:t>
      </w:r>
      <w:r w:rsidR="00E44724" w:rsidRPr="00E44724">
        <w:rPr>
          <w:rFonts w:ascii="Calibri" w:hAnsi="Calibri" w:cs="Calibri"/>
          <w:bCs/>
          <w:iCs/>
          <w:sz w:val="20"/>
          <w:szCs w:val="20"/>
          <w:lang w:eastAsia="en-US"/>
        </w:rPr>
        <w:t xml:space="preserve">, </w:t>
      </w:r>
      <w:r w:rsidR="00E44724" w:rsidRPr="00E44724">
        <w:rPr>
          <w:rFonts w:ascii="Calibri" w:hAnsi="Calibri"/>
          <w:sz w:val="20"/>
          <w:szCs w:val="20"/>
          <w:lang w:eastAsia="en-US"/>
        </w:rPr>
        <w:t xml:space="preserve">(di seguito, per brevità, l’Amministrazione) si avvarrà di tale Sistema in modalità ASP (Application Service Provider). </w:t>
      </w:r>
    </w:p>
    <w:p w14:paraId="2117F193" w14:textId="77777777" w:rsidR="00E44724" w:rsidRPr="00E44724" w:rsidRDefault="00E44724" w:rsidP="00E44724">
      <w:pPr>
        <w:widowControl w:val="0"/>
        <w:tabs>
          <w:tab w:val="num" w:pos="0"/>
        </w:tabs>
        <w:jc w:val="both"/>
        <w:rPr>
          <w:rFonts w:ascii="Calibri" w:hAnsi="Calibri" w:cs="Trebuchet MS"/>
          <w:sz w:val="20"/>
          <w:szCs w:val="20"/>
          <w:highlight w:val="green"/>
          <w:lang w:eastAsia="en-US"/>
        </w:rPr>
      </w:pPr>
    </w:p>
    <w:p w14:paraId="2E9B560A" w14:textId="77777777" w:rsidR="00E44724" w:rsidRPr="00E44724"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Trebuchet MS"/>
          <w:sz w:val="20"/>
          <w:szCs w:val="20"/>
          <w:lang w:eastAsia="en-US"/>
        </w:rPr>
        <w:t>L’utilizzo del Sistema comporta l’accettazione tacita ed incondizionata di tutti i termini, le condizioni di utilizzo e le avvertenze contenute nei documenti di gara, nel predetto documento nonché di quanto portato a conoscenza degli utenti tramite le comunicazioni sul Sistema.</w:t>
      </w:r>
    </w:p>
    <w:p w14:paraId="18409BF8" w14:textId="6CB70C20" w:rsidR="00E44724" w:rsidRPr="00E44724"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Trebuchet MS"/>
          <w:sz w:val="20"/>
          <w:szCs w:val="20"/>
          <w:lang w:eastAsia="en-US"/>
        </w:rPr>
        <w:t>L’utilizzo del Sistema avviene nel rispetto dei principi di auto responsabilità e di diligenza professionale, secondo quanto previsto da</w:t>
      </w:r>
      <w:r w:rsidR="00C115E1">
        <w:rPr>
          <w:rFonts w:ascii="Calibri" w:hAnsi="Calibri" w:cs="Trebuchet MS"/>
          <w:sz w:val="20"/>
          <w:szCs w:val="20"/>
          <w:lang w:eastAsia="en-US"/>
        </w:rPr>
        <w:t>ll’articolo 1176, comma 2, del C</w:t>
      </w:r>
      <w:r w:rsidRPr="00E44724">
        <w:rPr>
          <w:rFonts w:ascii="Calibri" w:hAnsi="Calibri" w:cs="Trebuchet MS"/>
          <w:sz w:val="20"/>
          <w:szCs w:val="20"/>
          <w:lang w:eastAsia="en-US"/>
        </w:rPr>
        <w:t>odice civile ed è regolato, tra gli altri, dai seguenti principi:</w:t>
      </w:r>
    </w:p>
    <w:p w14:paraId="01AC46E0" w14:textId="77777777" w:rsidR="00E44724" w:rsidRPr="00E44724" w:rsidRDefault="00E44724" w:rsidP="00E408C2">
      <w:pPr>
        <w:widowControl w:val="0"/>
        <w:numPr>
          <w:ilvl w:val="0"/>
          <w:numId w:val="24"/>
        </w:numPr>
        <w:ind w:left="714" w:hanging="357"/>
        <w:jc w:val="both"/>
        <w:rPr>
          <w:rFonts w:ascii="Calibri" w:hAnsi="Calibri" w:cs="Trebuchet MS"/>
          <w:sz w:val="20"/>
          <w:szCs w:val="20"/>
        </w:rPr>
      </w:pPr>
      <w:r w:rsidRPr="00E44724">
        <w:rPr>
          <w:rFonts w:ascii="Calibri" w:hAnsi="Calibri" w:cs="Trebuchet MS"/>
          <w:sz w:val="20"/>
          <w:szCs w:val="20"/>
        </w:rPr>
        <w:t>Parità di trattamento tra gli operatori economici;</w:t>
      </w:r>
    </w:p>
    <w:p w14:paraId="4927A151" w14:textId="77777777" w:rsidR="00E44724" w:rsidRPr="00E44724" w:rsidRDefault="00E44724" w:rsidP="00E408C2">
      <w:pPr>
        <w:widowControl w:val="0"/>
        <w:numPr>
          <w:ilvl w:val="0"/>
          <w:numId w:val="24"/>
        </w:numPr>
        <w:ind w:left="714" w:hanging="357"/>
        <w:jc w:val="both"/>
        <w:rPr>
          <w:rFonts w:ascii="Calibri" w:hAnsi="Calibri" w:cs="Trebuchet MS"/>
          <w:sz w:val="20"/>
          <w:szCs w:val="20"/>
        </w:rPr>
      </w:pPr>
      <w:r w:rsidRPr="00E44724">
        <w:rPr>
          <w:rFonts w:ascii="Calibri" w:hAnsi="Calibri" w:cs="Trebuchet MS"/>
          <w:sz w:val="20"/>
          <w:szCs w:val="20"/>
        </w:rPr>
        <w:t>Trasparenza e tracciabilità delle operazioni;</w:t>
      </w:r>
    </w:p>
    <w:p w14:paraId="10648523" w14:textId="77777777" w:rsidR="00E44724" w:rsidRPr="00E44724" w:rsidRDefault="00E44724" w:rsidP="00E408C2">
      <w:pPr>
        <w:widowControl w:val="0"/>
        <w:numPr>
          <w:ilvl w:val="0"/>
          <w:numId w:val="24"/>
        </w:numPr>
        <w:ind w:left="714" w:hanging="357"/>
        <w:jc w:val="both"/>
        <w:rPr>
          <w:rFonts w:ascii="Calibri" w:hAnsi="Calibri" w:cs="Trebuchet MS"/>
          <w:sz w:val="20"/>
          <w:szCs w:val="20"/>
        </w:rPr>
      </w:pPr>
      <w:r w:rsidRPr="00E44724">
        <w:rPr>
          <w:rFonts w:ascii="Calibri" w:hAnsi="Calibri" w:cs="Trebuchet MS"/>
          <w:sz w:val="20"/>
          <w:szCs w:val="20"/>
        </w:rPr>
        <w:t>Standardizzazione dei documenti;</w:t>
      </w:r>
    </w:p>
    <w:p w14:paraId="7B54389F" w14:textId="4FADA7A3" w:rsidR="00E44724" w:rsidRPr="00E44724" w:rsidRDefault="00E44724" w:rsidP="00E408C2">
      <w:pPr>
        <w:widowControl w:val="0"/>
        <w:numPr>
          <w:ilvl w:val="0"/>
          <w:numId w:val="24"/>
        </w:numPr>
        <w:ind w:left="714" w:hanging="357"/>
        <w:jc w:val="both"/>
        <w:rPr>
          <w:rFonts w:ascii="Calibri" w:hAnsi="Calibri" w:cs="Trebuchet MS"/>
          <w:sz w:val="20"/>
          <w:szCs w:val="20"/>
        </w:rPr>
      </w:pPr>
      <w:r w:rsidRPr="00E44724">
        <w:rPr>
          <w:rFonts w:ascii="Calibri" w:hAnsi="Calibri" w:cs="Trebuchet MS"/>
          <w:sz w:val="20"/>
          <w:szCs w:val="20"/>
        </w:rPr>
        <w:t>Comportamento secondo buona fede, a</w:t>
      </w:r>
      <w:r w:rsidR="00C115E1">
        <w:rPr>
          <w:rFonts w:ascii="Calibri" w:hAnsi="Calibri" w:cs="Trebuchet MS"/>
          <w:sz w:val="20"/>
          <w:szCs w:val="20"/>
        </w:rPr>
        <w:t>i sensi dell’articolo 1375 del C</w:t>
      </w:r>
      <w:r w:rsidRPr="00E44724">
        <w:rPr>
          <w:rFonts w:ascii="Calibri" w:hAnsi="Calibri" w:cs="Trebuchet MS"/>
          <w:sz w:val="20"/>
          <w:szCs w:val="20"/>
        </w:rPr>
        <w:t>odice civile;</w:t>
      </w:r>
    </w:p>
    <w:p w14:paraId="690D32B5" w14:textId="663745D4" w:rsidR="00E44724" w:rsidRPr="00E44724" w:rsidRDefault="00E44724" w:rsidP="00E408C2">
      <w:pPr>
        <w:widowControl w:val="0"/>
        <w:numPr>
          <w:ilvl w:val="0"/>
          <w:numId w:val="24"/>
        </w:numPr>
        <w:ind w:left="714" w:hanging="357"/>
        <w:jc w:val="both"/>
        <w:rPr>
          <w:rFonts w:ascii="Calibri" w:hAnsi="Calibri" w:cs="Trebuchet MS"/>
          <w:sz w:val="20"/>
          <w:szCs w:val="20"/>
        </w:rPr>
      </w:pPr>
      <w:r w:rsidRPr="00E44724">
        <w:rPr>
          <w:rFonts w:ascii="Calibri" w:hAnsi="Calibri" w:cs="Trebuchet MS"/>
          <w:sz w:val="20"/>
          <w:szCs w:val="20"/>
        </w:rPr>
        <w:t>Comportamento secondo correttezza, ai sensi dell’articolo 1</w:t>
      </w:r>
      <w:r w:rsidR="00C115E1">
        <w:rPr>
          <w:rFonts w:ascii="Calibri" w:hAnsi="Calibri" w:cs="Trebuchet MS"/>
          <w:sz w:val="20"/>
          <w:szCs w:val="20"/>
        </w:rPr>
        <w:t>175 del C</w:t>
      </w:r>
      <w:r w:rsidRPr="00E44724">
        <w:rPr>
          <w:rFonts w:ascii="Calibri" w:hAnsi="Calibri" w:cs="Trebuchet MS"/>
          <w:sz w:val="20"/>
          <w:szCs w:val="20"/>
        </w:rPr>
        <w:t>odice civile;</w:t>
      </w:r>
    </w:p>
    <w:p w14:paraId="3A5F28D7" w14:textId="77777777" w:rsidR="00E44724" w:rsidRPr="00E44724" w:rsidRDefault="00E44724" w:rsidP="00E408C2">
      <w:pPr>
        <w:widowControl w:val="0"/>
        <w:numPr>
          <w:ilvl w:val="0"/>
          <w:numId w:val="24"/>
        </w:numPr>
        <w:ind w:left="714" w:hanging="357"/>
        <w:jc w:val="both"/>
        <w:rPr>
          <w:rFonts w:ascii="Calibri" w:hAnsi="Calibri" w:cs="Trebuchet MS"/>
          <w:sz w:val="20"/>
          <w:szCs w:val="20"/>
        </w:rPr>
      </w:pPr>
      <w:r w:rsidRPr="00E44724">
        <w:rPr>
          <w:rFonts w:ascii="Calibri" w:hAnsi="Calibri" w:cs="Trebuchet MS"/>
          <w:sz w:val="20"/>
          <w:szCs w:val="20"/>
        </w:rPr>
        <w:t>Segretezza delle offerte e loro immodificabilità una volta scaduto il termine di presentazione della domanda di partecipazione;</w:t>
      </w:r>
    </w:p>
    <w:p w14:paraId="6FAE86D6" w14:textId="77777777" w:rsidR="00E44724" w:rsidRPr="00E44724" w:rsidRDefault="00E44724" w:rsidP="00E408C2">
      <w:pPr>
        <w:widowControl w:val="0"/>
        <w:numPr>
          <w:ilvl w:val="0"/>
          <w:numId w:val="24"/>
        </w:numPr>
        <w:ind w:left="714" w:hanging="357"/>
        <w:jc w:val="both"/>
        <w:rPr>
          <w:rFonts w:ascii="Calibri" w:hAnsi="Calibri" w:cs="Trebuchet MS"/>
          <w:sz w:val="20"/>
          <w:szCs w:val="20"/>
        </w:rPr>
      </w:pPr>
      <w:r w:rsidRPr="00E44724">
        <w:rPr>
          <w:rFonts w:ascii="Calibri" w:hAnsi="Calibri" w:cs="Trebuchet MS"/>
          <w:sz w:val="20"/>
          <w:szCs w:val="20"/>
        </w:rPr>
        <w:t>Gratuità. Nessun corrispettivo è dovuto dall’operatore economico e/o dall’aggiudicatario per il mero utilizzo del Sistema.</w:t>
      </w:r>
    </w:p>
    <w:p w14:paraId="1577AB91" w14:textId="77777777" w:rsidR="00E44724" w:rsidRPr="00E44724" w:rsidRDefault="00E44724" w:rsidP="00E44724">
      <w:pPr>
        <w:widowControl w:val="0"/>
        <w:tabs>
          <w:tab w:val="num" w:pos="0"/>
        </w:tabs>
        <w:jc w:val="both"/>
        <w:rPr>
          <w:rFonts w:ascii="Calibri" w:eastAsia="Calibri" w:hAnsi="Calibri" w:cs="Trebuchet MS"/>
          <w:sz w:val="20"/>
          <w:szCs w:val="20"/>
          <w:lang w:eastAsia="en-US"/>
        </w:rPr>
      </w:pPr>
      <w:r w:rsidRPr="00E44724">
        <w:rPr>
          <w:rFonts w:ascii="Calibri" w:hAnsi="Calibri" w:cs="Trebuchet MS"/>
          <w:sz w:val="20"/>
          <w:szCs w:val="20"/>
          <w:lang w:eastAsia="en-US"/>
        </w:rPr>
        <w:t>La Stazione appaltante non assume alcuna responsabilità per perdita di documenti e dati, danneggiamento di file e documenti, ritardi nell’inserimento di dati, documenti e/o nella presentazione della domanda, malfunzionamento, danni, pregiudizi derivanti all’operatore economico, da:</w:t>
      </w:r>
    </w:p>
    <w:p w14:paraId="2AFD9BD7" w14:textId="77777777" w:rsidR="00E44724" w:rsidRPr="00E44724" w:rsidRDefault="00E44724" w:rsidP="00E408C2">
      <w:pPr>
        <w:widowControl w:val="0"/>
        <w:numPr>
          <w:ilvl w:val="0"/>
          <w:numId w:val="25"/>
        </w:numPr>
        <w:jc w:val="both"/>
        <w:rPr>
          <w:rFonts w:ascii="Calibri" w:hAnsi="Calibri" w:cs="Trebuchet MS"/>
          <w:sz w:val="20"/>
          <w:szCs w:val="20"/>
        </w:rPr>
      </w:pPr>
      <w:r w:rsidRPr="00E44724">
        <w:rPr>
          <w:rFonts w:ascii="Calibri" w:hAnsi="Calibri" w:cs="Trebuchet MS"/>
          <w:sz w:val="20"/>
          <w:szCs w:val="20"/>
        </w:rPr>
        <w:t>Difetti di funzionamento delle apparecchiature e dei sistemi di collegamento e programmi impiegati dal singolo operatore economico per il collegamento al Sistema;</w:t>
      </w:r>
    </w:p>
    <w:p w14:paraId="5E50497E" w14:textId="77777777" w:rsidR="00E44724" w:rsidRPr="00E44724" w:rsidRDefault="00E44724" w:rsidP="00E408C2">
      <w:pPr>
        <w:widowControl w:val="0"/>
        <w:numPr>
          <w:ilvl w:val="0"/>
          <w:numId w:val="25"/>
        </w:numPr>
        <w:jc w:val="both"/>
        <w:rPr>
          <w:rFonts w:ascii="Calibri" w:hAnsi="Calibri" w:cs="Trebuchet MS"/>
          <w:sz w:val="20"/>
          <w:szCs w:val="20"/>
        </w:rPr>
      </w:pPr>
      <w:r w:rsidRPr="00E44724">
        <w:rPr>
          <w:rFonts w:ascii="Calibri" w:hAnsi="Calibri" w:cs="Trebuchet MS"/>
          <w:sz w:val="20"/>
          <w:szCs w:val="20"/>
        </w:rPr>
        <w:t>Utilizzo del Sistema da parte dell’operatore economico in maniera non conforme al Disciplinare e a quanto previsto nel documento denominato "Regole del sistema di e-procurement della pubblica amministrazione";</w:t>
      </w:r>
    </w:p>
    <w:p w14:paraId="49203E11" w14:textId="75E186EE" w:rsidR="00E44724" w:rsidRPr="00E44724" w:rsidRDefault="00E44724" w:rsidP="00E44724">
      <w:pPr>
        <w:widowControl w:val="0"/>
        <w:tabs>
          <w:tab w:val="num" w:pos="0"/>
        </w:tabs>
        <w:jc w:val="both"/>
        <w:rPr>
          <w:rFonts w:ascii="Calibri" w:eastAsia="Calibri" w:hAnsi="Calibri" w:cs="Trebuchet MS"/>
          <w:sz w:val="20"/>
          <w:szCs w:val="20"/>
          <w:lang w:eastAsia="en-US"/>
        </w:rPr>
      </w:pPr>
      <w:r w:rsidRPr="00E44724">
        <w:rPr>
          <w:rFonts w:ascii="Calibri" w:hAnsi="Calibri" w:cs="Trebuchet MS"/>
          <w:sz w:val="20"/>
          <w:szCs w:val="20"/>
          <w:lang w:eastAsia="en-US"/>
        </w:rPr>
        <w:t>In caso di mancato funzionamento del sistema o di malfunzionamento della stessa, non dovuti alle predette circostanze, che impediscono la corretta presentazione delle offerte, al fine di assicurare la massima partecipazione, la stazione appaltante può disporre la sospensione del termine di presentazione delle offerte per un periodo di tempo necessario a ripristinare il normale funzionamento del Sistema e la proroga dello stesso per una durata proporzionale alla durata del mancato o non corretto funzionamento, tenuto conto della gravità dello stesso, ovvero, se del caso, può disporre di proseguire la gara in altra modalità, dandone tempestiva comunicazione presso tutti gli indirizzi Internet</w:t>
      </w:r>
      <w:r w:rsidR="00181D9D">
        <w:rPr>
          <w:rFonts w:ascii="Calibri" w:hAnsi="Calibri" w:cs="Trebuchet MS"/>
          <w:sz w:val="20"/>
          <w:szCs w:val="20"/>
          <w:lang w:eastAsia="en-US"/>
        </w:rPr>
        <w:t xml:space="preserve"> disponibili di cui al punto III</w:t>
      </w:r>
      <w:r w:rsidRPr="00E44724">
        <w:rPr>
          <w:rFonts w:ascii="Calibri" w:hAnsi="Calibri" w:cs="Trebuchet MS"/>
          <w:sz w:val="20"/>
          <w:szCs w:val="20"/>
          <w:lang w:eastAsia="en-US"/>
        </w:rPr>
        <w:t xml:space="preserve"> del Bando di gara, nella sezione dove sono accessibili i documenti di gara nonché attraverso ogni altro strumento ritenuto idoneo.</w:t>
      </w:r>
    </w:p>
    <w:p w14:paraId="74F9DD1A" w14:textId="77777777" w:rsidR="00E44724" w:rsidRPr="00E44724"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Trebuchet MS"/>
          <w:sz w:val="20"/>
          <w:szCs w:val="20"/>
          <w:lang w:eastAsia="en-US"/>
        </w:rPr>
        <w:t>La stazione appaltante si riserva di agire in tal modo anche quando, esclusa la negligenza dell’operatore economico, non sia possibile accertare la causa del mancato funzionamento o del malfunzionamento.</w:t>
      </w:r>
    </w:p>
    <w:p w14:paraId="30A420DD" w14:textId="77777777" w:rsidR="00E44724" w:rsidRPr="00E44724"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Trebuchet MS"/>
          <w:sz w:val="20"/>
          <w:szCs w:val="20"/>
          <w:lang w:eastAsia="en-US"/>
        </w:rPr>
        <w:t>Il Sistema garantisce l’integrità dei dati, la riservatezza delle offerte e delle domande di partecipazione. Il Sistema è realizzato con modalità e soluzioni tecniche che impediscono di operare variazioni sui documenti definitivi, sulle registrazioni di sistema e sulle altre rappresentazioni informatiche e telematiche degli atti e delle operazioni compiute nell'ambito delle procedure, sulla base della tecnologia esistente e disponibile.</w:t>
      </w:r>
    </w:p>
    <w:p w14:paraId="238D7FD9" w14:textId="77777777" w:rsidR="00E44724" w:rsidRPr="00E44724"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Trebuchet MS"/>
          <w:sz w:val="20"/>
          <w:szCs w:val="20"/>
          <w:lang w:eastAsia="en-US"/>
        </w:rPr>
        <w:t xml:space="preserve">Le attività e le operazioni effettuate nell'ambito del Sistema sono registrate e attribuite all’operatore economico e fanno piena prova nei confronti degli utenti del Sistema. Tali registrazioni di sistema hanno carattere riservato e non saranno divulgate a terzi, salvo ordine del giudice o in caso di legittima richiesta di accesso agli atti, ai sensi della Legge n. 241/1990. </w:t>
      </w:r>
    </w:p>
    <w:p w14:paraId="066E7F34" w14:textId="77777777" w:rsidR="00E44724" w:rsidRPr="00E44724"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Trebuchet MS"/>
          <w:sz w:val="20"/>
          <w:szCs w:val="20"/>
          <w:lang w:eastAsia="en-US"/>
        </w:rPr>
        <w:t xml:space="preserve">Le attività e le operazioni effettuate nell'ambito del Sistema si intendono compiute nell’ora e nel giorno risultanti dalle registrazioni di sistema. Il sistema operativo del Sistema è sincronizzato sulla scala di tempo nazionale di cui al decreto del Ministro dell'industria, del commercio e dell'artigianato 30 novembre 1993, n. 591, tramite protocollo NTP o standard superiore. </w:t>
      </w:r>
    </w:p>
    <w:p w14:paraId="5812996C" w14:textId="77777777" w:rsidR="00E44724" w:rsidRPr="00E44724"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Trebuchet MS"/>
          <w:sz w:val="20"/>
          <w:szCs w:val="20"/>
          <w:lang w:eastAsia="en-US"/>
        </w:rPr>
        <w:t>L’utilizzo e il funzionamento del Sistema avvengono in conformità a quanto riportato nel documento "</w:t>
      </w:r>
      <w:r w:rsidRPr="00E44724">
        <w:rPr>
          <w:rFonts w:ascii="Calibri" w:hAnsi="Calibri" w:cs="Trebuchet MS"/>
          <w:sz w:val="20"/>
          <w:szCs w:val="20"/>
          <w:u w:val="single"/>
          <w:lang w:eastAsia="en-US"/>
        </w:rPr>
        <w:t>Regole del sistema di e-procurement della pubblica amministrazione</w:t>
      </w:r>
      <w:r w:rsidRPr="00E44724">
        <w:rPr>
          <w:rFonts w:ascii="Calibri" w:hAnsi="Calibri" w:cs="Trebuchet MS"/>
          <w:sz w:val="20"/>
          <w:szCs w:val="20"/>
          <w:lang w:eastAsia="en-US"/>
        </w:rPr>
        <w:t>” che costituisce parte integrante del presente disciplinare.</w:t>
      </w:r>
    </w:p>
    <w:p w14:paraId="5C94B287" w14:textId="77777777" w:rsidR="00E44724" w:rsidRPr="00E44724"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Trebuchet MS"/>
          <w:sz w:val="20"/>
          <w:szCs w:val="20"/>
          <w:lang w:eastAsia="en-US"/>
        </w:rPr>
        <w:t>L’acquisto, l’installazione e la configurazione dell’hardware, del software, dei certificati digitali di firma, della casella di PEC o comunque di un indirizzo di servizio elettronico di recapito certificato qualificato, nonché dei collegamenti per l’accesso alla rete Internet, restano a esclusivo carico dell’operatore economico.</w:t>
      </w:r>
    </w:p>
    <w:p w14:paraId="4F91CD45" w14:textId="77777777" w:rsidR="00E44724" w:rsidRPr="00E44724"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Trebuchet MS"/>
          <w:sz w:val="20"/>
          <w:szCs w:val="20"/>
          <w:lang w:eastAsia="en-US"/>
        </w:rPr>
        <w:t>Il Sistema è normalmente accessibile 24 ore al giorno, sette giorni su sette. L’accesso al Sistema potrebbe comunque essere, rallentato, ostacolato o impedito per interventi di manutenzione programmati sul Sistema o problematiche tecniche, che verranno, ove possibile, segnalati agli utenti con idoneo preavviso.</w:t>
      </w:r>
    </w:p>
    <w:p w14:paraId="277C9CF2" w14:textId="4C79035B" w:rsidR="00E44724" w:rsidRPr="00E44724" w:rsidRDefault="00E44724" w:rsidP="00E44724">
      <w:pPr>
        <w:widowControl w:val="0"/>
        <w:tabs>
          <w:tab w:val="num" w:pos="0"/>
        </w:tabs>
        <w:jc w:val="both"/>
        <w:rPr>
          <w:rFonts w:ascii="Calibri" w:hAnsi="Calibri" w:cs="Trebuchet MS"/>
          <w:sz w:val="20"/>
          <w:szCs w:val="20"/>
          <w:lang w:eastAsia="ar-SA"/>
        </w:rPr>
      </w:pPr>
      <w:r w:rsidRPr="00E44724">
        <w:rPr>
          <w:rFonts w:ascii="Calibri" w:hAnsi="Calibri" w:cs="Trebuchet MS"/>
          <w:sz w:val="20"/>
          <w:szCs w:val="20"/>
          <w:lang w:eastAsia="ar-SA"/>
        </w:rPr>
        <w:t xml:space="preserve">L’accesso, l’utilizzo del Sistema e la partecipazione alla procedura comportano l’accettazione incondizionata di tutti i termini, le condizioni di utilizzo e le avvertenze contenute nel presente Disciplinare di gara, nei relativi allegati (tra cui in particolare le Regole del Sistema di e-Procurement della Pubblica Amministrazione), e le istruzioni presenti nel sito, nonché di quanto portato a conoscenza degli utenti tramite la pubblicazione nel sito </w:t>
      </w:r>
      <w:hyperlink r:id="rId11" w:history="1">
        <w:r w:rsidRPr="00E44724">
          <w:rPr>
            <w:rFonts w:ascii="Calibri" w:eastAsia="Calibri" w:hAnsi="Calibri" w:cs="Calibri"/>
            <w:color w:val="0000FF"/>
            <w:sz w:val="20"/>
            <w:szCs w:val="20"/>
            <w:u w:val="single"/>
            <w:lang w:eastAsia="ar-SA"/>
          </w:rPr>
          <w:t>www.acquistinretepa.it</w:t>
        </w:r>
      </w:hyperlink>
      <w:r w:rsidRPr="00E44724">
        <w:rPr>
          <w:rFonts w:ascii="Calibri" w:hAnsi="Calibri" w:cs="Calibri"/>
          <w:sz w:val="20"/>
          <w:szCs w:val="20"/>
          <w:lang w:eastAsia="ar-SA"/>
        </w:rPr>
        <w:t xml:space="preserve"> o le comunicazioni</w:t>
      </w:r>
      <w:r w:rsidRPr="00E44724">
        <w:rPr>
          <w:rFonts w:ascii="Calibri" w:hAnsi="Calibri" w:cs="Trebuchet MS"/>
          <w:sz w:val="20"/>
          <w:szCs w:val="20"/>
          <w:lang w:eastAsia="ar-SA"/>
        </w:rPr>
        <w:t xml:space="preserve"> attraverso il Sistema. </w:t>
      </w:r>
    </w:p>
    <w:p w14:paraId="729DB153" w14:textId="77777777" w:rsidR="00E44724" w:rsidRPr="00E44724" w:rsidRDefault="00E44724" w:rsidP="00E44724">
      <w:pPr>
        <w:widowControl w:val="0"/>
        <w:tabs>
          <w:tab w:val="num" w:pos="0"/>
        </w:tabs>
        <w:jc w:val="both"/>
        <w:rPr>
          <w:rFonts w:ascii="Calibri" w:hAnsi="Calibri" w:cs="Trebuchet MS"/>
          <w:sz w:val="20"/>
          <w:szCs w:val="20"/>
          <w:lang w:eastAsia="ar-SA"/>
        </w:rPr>
      </w:pPr>
      <w:r w:rsidRPr="00E44724">
        <w:rPr>
          <w:rFonts w:ascii="Calibri" w:hAnsi="Calibri" w:cs="Trebuchet MS"/>
          <w:sz w:val="20"/>
          <w:szCs w:val="20"/>
          <w:lang w:eastAsia="ar-SA"/>
        </w:rPr>
        <w:t>In caso di violazione delle Regole tale da comportare la cancellazione della registrazione dell’operatore economico, l’operatore economico medesimo non potrà partecipare alla presente procedura.</w:t>
      </w:r>
    </w:p>
    <w:p w14:paraId="26A8ACF2" w14:textId="77777777" w:rsidR="00E44724" w:rsidRPr="00E44724" w:rsidRDefault="00E44724" w:rsidP="00E44724">
      <w:pPr>
        <w:widowControl w:val="0"/>
        <w:tabs>
          <w:tab w:val="num" w:pos="0"/>
        </w:tabs>
        <w:jc w:val="both"/>
        <w:rPr>
          <w:rFonts w:ascii="Calibri" w:hAnsi="Calibri" w:cs="Trebuchet MS"/>
          <w:sz w:val="20"/>
          <w:szCs w:val="20"/>
          <w:lang w:eastAsia="ar-SA"/>
        </w:rPr>
      </w:pPr>
      <w:r w:rsidRPr="00E44724">
        <w:rPr>
          <w:rFonts w:ascii="Calibri" w:hAnsi="Calibri" w:cs="Trebuchet MS"/>
          <w:sz w:val="20"/>
          <w:szCs w:val="20"/>
          <w:lang w:eastAsia="ar-SA"/>
        </w:rPr>
        <w:t xml:space="preserve">Con la registrazione e la presentazione dell’offerta, i concorrenti manlevano e tengono indenne il MEF, la Consip S.p.A. ed il Gestore del Sistema, risarcendo qualunque pregiudizio, danno, costo e onere di qualsiasi natura, ivi comprese le eventuali spese legali, che dovessero essere sofferte da questi ultimi e/o da terzi, a causa di violazioni delle regole contenute nel presente Disciplinare di gara, dei relativi allegati, di un utilizzo scorretto od improprio del Sistema o dalla violazione della normativa vigente.  </w:t>
      </w:r>
    </w:p>
    <w:p w14:paraId="2FFF9A0E" w14:textId="77777777" w:rsidR="00E44724" w:rsidRPr="00E44724" w:rsidRDefault="00E44724" w:rsidP="00E44724">
      <w:pPr>
        <w:widowControl w:val="0"/>
        <w:tabs>
          <w:tab w:val="num" w:pos="0"/>
        </w:tabs>
        <w:jc w:val="both"/>
        <w:rPr>
          <w:rFonts w:ascii="Calibri" w:hAnsi="Calibri" w:cs="Trebuchet MS"/>
          <w:sz w:val="20"/>
          <w:szCs w:val="20"/>
          <w:lang w:eastAsia="ar-SA"/>
        </w:rPr>
      </w:pPr>
      <w:r w:rsidRPr="00E44724">
        <w:rPr>
          <w:rFonts w:ascii="Calibri" w:hAnsi="Calibri" w:cs="Trebuchet MS"/>
          <w:sz w:val="20"/>
          <w:szCs w:val="20"/>
          <w:lang w:eastAsia="ar-SA"/>
        </w:rPr>
        <w:t>A fronte di violazioni di cui sopra, di disposizioni di legge o regolamentari e di irregolarità nell’utilizzo del Sistema da parte dei concorrenti, oltre a quanto previsto nelle altre parti del presente Disciplinare di gara, il MEF, la Consip S.p.A. ed il Gestore del Sistema, ciascuno per quanto di rispettiva competenza, si riservano il diritto di agire per il risarcimento dei danni, diretti e indiretti, patrimoniali e di immagine, eventualmente subiti.</w:t>
      </w:r>
    </w:p>
    <w:p w14:paraId="7BC5D244" w14:textId="77777777" w:rsidR="00E44724" w:rsidRPr="00E44724" w:rsidRDefault="00E44724" w:rsidP="00E44724">
      <w:pPr>
        <w:widowControl w:val="0"/>
        <w:tabs>
          <w:tab w:val="num" w:pos="0"/>
        </w:tabs>
        <w:jc w:val="both"/>
        <w:rPr>
          <w:rFonts w:ascii="Calibri" w:hAnsi="Calibri" w:cs="Trebuchet MS"/>
          <w:sz w:val="20"/>
          <w:szCs w:val="20"/>
          <w:lang w:eastAsia="ar-SA"/>
        </w:rPr>
      </w:pPr>
    </w:p>
    <w:p w14:paraId="6F2069F8" w14:textId="77777777" w:rsidR="00E44724" w:rsidRPr="00E44724" w:rsidRDefault="00E44724" w:rsidP="00CF78F7">
      <w:pPr>
        <w:pStyle w:val="Titolo2"/>
      </w:pPr>
      <w:bookmarkStart w:id="38" w:name="_Toc94189362"/>
      <w:bookmarkStart w:id="39" w:name="_Toc128649094"/>
      <w:r w:rsidRPr="00E44724">
        <w:t>Dotazioni tecniche</w:t>
      </w:r>
      <w:bookmarkEnd w:id="38"/>
      <w:bookmarkEnd w:id="39"/>
    </w:p>
    <w:p w14:paraId="498E4541" w14:textId="77777777" w:rsidR="00E44724" w:rsidRPr="00E44724"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Trebuchet MS"/>
          <w:sz w:val="20"/>
          <w:szCs w:val="20"/>
          <w:lang w:eastAsia="en-US"/>
        </w:rPr>
        <w:t>Ai fini della partecipazione alla presente procedura, ogni operatore economico deve dotarsi, a propria cura, spesa e responsabilità della strumentazione tecnica ed informatica conforme a quella indicata nel presente disciplinare e nel documento "Regole del sistema di e-Procurement della pubblica amministrazione”, che disciplina il funzionamento e l’utilizzo del Sistema.</w:t>
      </w:r>
    </w:p>
    <w:p w14:paraId="7203B9AF" w14:textId="77777777" w:rsidR="00E44724" w:rsidRPr="00E44724"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Trebuchet MS"/>
          <w:sz w:val="20"/>
          <w:szCs w:val="20"/>
          <w:lang w:eastAsia="en-US"/>
        </w:rPr>
        <w:t>In ogni caso è indispensabile:</w:t>
      </w:r>
    </w:p>
    <w:p w14:paraId="13F75E12" w14:textId="77777777" w:rsidR="00E44724" w:rsidRPr="00E44724" w:rsidRDefault="00E44724" w:rsidP="00E408C2">
      <w:pPr>
        <w:widowControl w:val="0"/>
        <w:numPr>
          <w:ilvl w:val="0"/>
          <w:numId w:val="26"/>
        </w:numPr>
        <w:jc w:val="both"/>
        <w:rPr>
          <w:rFonts w:ascii="Calibri" w:hAnsi="Calibri" w:cs="Trebuchet MS"/>
          <w:sz w:val="20"/>
          <w:szCs w:val="20"/>
        </w:rPr>
      </w:pPr>
      <w:r w:rsidRPr="00E44724">
        <w:rPr>
          <w:rFonts w:ascii="Calibri" w:hAnsi="Calibri" w:cs="Trebuchet MS"/>
          <w:sz w:val="20"/>
          <w:szCs w:val="20"/>
        </w:rPr>
        <w:t>Disporre almeno di un personal computer conforme agli standard aggiornati di mercato, con connessione internet e dotato di un comune browser idoneo ad operare in modo corretto sul Sistema;</w:t>
      </w:r>
    </w:p>
    <w:p w14:paraId="13E096CF" w14:textId="77777777" w:rsidR="00E44724" w:rsidRPr="00E44724" w:rsidRDefault="00E44724" w:rsidP="00E408C2">
      <w:pPr>
        <w:widowControl w:val="0"/>
        <w:numPr>
          <w:ilvl w:val="0"/>
          <w:numId w:val="26"/>
        </w:numPr>
        <w:jc w:val="both"/>
        <w:rPr>
          <w:rFonts w:ascii="Calibri" w:hAnsi="Calibri" w:cs="Trebuchet MS"/>
          <w:sz w:val="20"/>
          <w:szCs w:val="20"/>
        </w:rPr>
      </w:pPr>
      <w:r w:rsidRPr="00E44724">
        <w:rPr>
          <w:rFonts w:ascii="Calibri" w:hAnsi="Calibri" w:cs="Trebuchet MS"/>
          <w:sz w:val="20"/>
          <w:szCs w:val="20"/>
        </w:rPr>
        <w:t>Disporre di un sistema pubblico per la gestione dell’identità digitale (SPID) di cui all’articolo 64 del decreto legislativo 7 marzo 2005, n. 82, di altri mezzi di identificazione elettronica per il riconoscimento reciproco transfrontaliero ai sensi del Regolamento eIDAS, di carta di identità elettronica (CIE) di cui all’articolo 66 del decreto legislativo 7 marzo 2005, n. 82, o carta Nazionale dei Servizi (CNS) di cui all’articolo 66 del medesimo decreto legislativo, nonché delle specifiche credenziali rilasciate in sede di registrazione al Sistema;</w:t>
      </w:r>
    </w:p>
    <w:p w14:paraId="2A063481" w14:textId="77777777" w:rsidR="00E44724" w:rsidRPr="00E44724" w:rsidRDefault="00E44724" w:rsidP="00E408C2">
      <w:pPr>
        <w:widowControl w:val="0"/>
        <w:numPr>
          <w:ilvl w:val="0"/>
          <w:numId w:val="26"/>
        </w:numPr>
        <w:jc w:val="both"/>
        <w:rPr>
          <w:rFonts w:ascii="Calibri" w:hAnsi="Calibri" w:cs="Trebuchet MS"/>
          <w:sz w:val="20"/>
          <w:szCs w:val="20"/>
        </w:rPr>
      </w:pPr>
      <w:r w:rsidRPr="00E44724">
        <w:rPr>
          <w:rFonts w:ascii="Calibri" w:hAnsi="Calibri" w:cs="Trebuchet MS"/>
          <w:sz w:val="20"/>
          <w:szCs w:val="20"/>
        </w:rPr>
        <w:t>Avere un domicilio digitale presente negli indici di cui agli articoli 6-bis e 6 ter del decreto legislativo 7 marzo 2005, n. 82 o, per l’operatore economico transfrontaliero, un indirizzo di servizio elettronico di recapito certificato qualificato ai sensi del Regolamento eIDAS;</w:t>
      </w:r>
    </w:p>
    <w:p w14:paraId="4B190045" w14:textId="77777777" w:rsidR="00E44724" w:rsidRPr="00E44724" w:rsidRDefault="00E44724" w:rsidP="00E408C2">
      <w:pPr>
        <w:widowControl w:val="0"/>
        <w:numPr>
          <w:ilvl w:val="0"/>
          <w:numId w:val="26"/>
        </w:numPr>
        <w:jc w:val="both"/>
        <w:rPr>
          <w:rFonts w:ascii="Calibri" w:hAnsi="Calibri" w:cs="Trebuchet MS"/>
          <w:sz w:val="20"/>
          <w:szCs w:val="20"/>
        </w:rPr>
      </w:pPr>
      <w:r w:rsidRPr="00E44724">
        <w:rPr>
          <w:rFonts w:ascii="Calibri" w:hAnsi="Calibri" w:cs="Trebuchet MS"/>
          <w:sz w:val="20"/>
          <w:szCs w:val="20"/>
        </w:rPr>
        <w:t>Avere da parte del legale rappresentante dell’operatore economico (o da persona munita di idonei poteri di firma) un certificato di firma digitale, in corso di validità, rilasciato da:</w:t>
      </w:r>
    </w:p>
    <w:p w14:paraId="192C34E1" w14:textId="555D461B" w:rsidR="00E44724" w:rsidRPr="00E44724" w:rsidRDefault="00E44724" w:rsidP="00E408C2">
      <w:pPr>
        <w:widowControl w:val="0"/>
        <w:numPr>
          <w:ilvl w:val="0"/>
          <w:numId w:val="27"/>
        </w:numPr>
        <w:jc w:val="both"/>
        <w:rPr>
          <w:rFonts w:ascii="Calibri" w:hAnsi="Calibri" w:cs="Trebuchet MS"/>
          <w:sz w:val="20"/>
          <w:szCs w:val="20"/>
        </w:rPr>
      </w:pPr>
      <w:r w:rsidRPr="00E44724">
        <w:rPr>
          <w:rFonts w:ascii="Calibri" w:hAnsi="Calibri" w:cs="Trebuchet MS"/>
          <w:sz w:val="20"/>
          <w:szCs w:val="20"/>
        </w:rPr>
        <w:t>un organismo incluso nell’elenco pubblico dei certificatori tenuto dall’Agenzia per l’Italia Digita le (previsto dall’articolo 2</w:t>
      </w:r>
      <w:r w:rsidR="00C115E1">
        <w:rPr>
          <w:rFonts w:ascii="Calibri" w:hAnsi="Calibri" w:cs="Trebuchet MS"/>
          <w:sz w:val="20"/>
          <w:szCs w:val="20"/>
        </w:rPr>
        <w:t>9 del decreto legislativo n. 82/</w:t>
      </w:r>
      <w:r w:rsidRPr="00E44724">
        <w:rPr>
          <w:rFonts w:ascii="Calibri" w:hAnsi="Calibri" w:cs="Trebuchet MS"/>
          <w:sz w:val="20"/>
          <w:szCs w:val="20"/>
        </w:rPr>
        <w:t>05);</w:t>
      </w:r>
    </w:p>
    <w:p w14:paraId="4FF55F19" w14:textId="41EB8A57" w:rsidR="00E44724" w:rsidRPr="00E44724" w:rsidRDefault="00E44724" w:rsidP="00C115E1">
      <w:pPr>
        <w:widowControl w:val="0"/>
        <w:numPr>
          <w:ilvl w:val="0"/>
          <w:numId w:val="27"/>
        </w:numPr>
        <w:jc w:val="both"/>
        <w:rPr>
          <w:rFonts w:ascii="Calibri" w:hAnsi="Calibri" w:cs="Trebuchet MS"/>
          <w:sz w:val="20"/>
          <w:szCs w:val="20"/>
        </w:rPr>
      </w:pPr>
      <w:r w:rsidRPr="00E44724">
        <w:rPr>
          <w:rFonts w:ascii="Calibri" w:hAnsi="Calibri" w:cs="Trebuchet MS"/>
          <w:sz w:val="20"/>
          <w:szCs w:val="20"/>
        </w:rPr>
        <w:t xml:space="preserve">un certificatore operante in base a una licenza o autorizzazione rilasciata da uno Stato membro dell’Unione europea e in possesso dei requisiti previsti dal </w:t>
      </w:r>
      <w:r w:rsidR="00C115E1" w:rsidRPr="00C115E1">
        <w:rPr>
          <w:rFonts w:ascii="Calibri" w:hAnsi="Calibri" w:cs="Trebuchet MS"/>
          <w:sz w:val="20"/>
          <w:szCs w:val="20"/>
        </w:rPr>
        <w:t>Regolamento (UE) N. 910/2014</w:t>
      </w:r>
      <w:r w:rsidRPr="00E44724">
        <w:rPr>
          <w:rFonts w:ascii="Calibri" w:hAnsi="Calibri" w:cs="Trebuchet MS"/>
          <w:sz w:val="20"/>
          <w:szCs w:val="20"/>
        </w:rPr>
        <w:t>;</w:t>
      </w:r>
    </w:p>
    <w:p w14:paraId="134E273D" w14:textId="77777777" w:rsidR="00E44724" w:rsidRPr="00E44724" w:rsidRDefault="00E44724" w:rsidP="00E408C2">
      <w:pPr>
        <w:widowControl w:val="0"/>
        <w:numPr>
          <w:ilvl w:val="0"/>
          <w:numId w:val="27"/>
        </w:numPr>
        <w:jc w:val="both"/>
        <w:rPr>
          <w:rFonts w:ascii="Calibri" w:hAnsi="Calibri" w:cs="Trebuchet MS"/>
          <w:sz w:val="20"/>
          <w:szCs w:val="20"/>
        </w:rPr>
      </w:pPr>
      <w:r w:rsidRPr="00E44724">
        <w:rPr>
          <w:rFonts w:ascii="Calibri" w:hAnsi="Calibri" w:cs="Trebuchet MS"/>
          <w:sz w:val="20"/>
          <w:szCs w:val="20"/>
        </w:rPr>
        <w:t>un certificatore stabilito in uno Stato non facente parte dell’Unione europea quando ricorre una delle seguenti condizioni:</w:t>
      </w:r>
    </w:p>
    <w:p w14:paraId="38440AE1" w14:textId="0B1E0737" w:rsidR="00E44724" w:rsidRPr="00E44724" w:rsidRDefault="00E44724" w:rsidP="00C115E1">
      <w:pPr>
        <w:widowControl w:val="0"/>
        <w:numPr>
          <w:ilvl w:val="1"/>
          <w:numId w:val="28"/>
        </w:numPr>
        <w:jc w:val="both"/>
        <w:rPr>
          <w:rFonts w:ascii="Calibri" w:hAnsi="Calibri" w:cs="Trebuchet MS"/>
          <w:sz w:val="20"/>
          <w:szCs w:val="20"/>
        </w:rPr>
      </w:pPr>
      <w:r w:rsidRPr="00E44724">
        <w:rPr>
          <w:rFonts w:ascii="Calibri" w:hAnsi="Calibri" w:cs="Trebuchet MS"/>
          <w:sz w:val="20"/>
          <w:szCs w:val="20"/>
        </w:rPr>
        <w:t xml:space="preserve">il certificatore possiede i requisiti previsti dal </w:t>
      </w:r>
      <w:r w:rsidR="00C115E1" w:rsidRPr="00C115E1">
        <w:rPr>
          <w:rFonts w:ascii="Calibri" w:hAnsi="Calibri" w:cs="Trebuchet MS"/>
          <w:sz w:val="20"/>
          <w:szCs w:val="20"/>
        </w:rPr>
        <w:t>Regolamento (UE) N. 910/2014</w:t>
      </w:r>
      <w:r w:rsidR="00C115E1">
        <w:rPr>
          <w:rFonts w:ascii="Calibri" w:hAnsi="Calibri" w:cs="Trebuchet MS"/>
          <w:sz w:val="20"/>
          <w:szCs w:val="20"/>
        </w:rPr>
        <w:t xml:space="preserve"> </w:t>
      </w:r>
      <w:r w:rsidRPr="00E44724">
        <w:rPr>
          <w:rFonts w:ascii="Calibri" w:hAnsi="Calibri" w:cs="Trebuchet MS"/>
          <w:sz w:val="20"/>
          <w:szCs w:val="20"/>
        </w:rPr>
        <w:t>ed è qualificato in uno stato membro;</w:t>
      </w:r>
    </w:p>
    <w:p w14:paraId="25622AAA" w14:textId="19BBB7CA" w:rsidR="00E44724" w:rsidRPr="00E44724" w:rsidRDefault="00E44724" w:rsidP="00C115E1">
      <w:pPr>
        <w:widowControl w:val="0"/>
        <w:numPr>
          <w:ilvl w:val="1"/>
          <w:numId w:val="28"/>
        </w:numPr>
        <w:jc w:val="both"/>
        <w:rPr>
          <w:rFonts w:ascii="Calibri" w:hAnsi="Calibri" w:cs="Trebuchet MS"/>
          <w:sz w:val="20"/>
          <w:szCs w:val="20"/>
        </w:rPr>
      </w:pPr>
      <w:r w:rsidRPr="00E44724">
        <w:rPr>
          <w:rFonts w:ascii="Calibri" w:hAnsi="Calibri" w:cs="Trebuchet MS"/>
          <w:sz w:val="20"/>
          <w:szCs w:val="20"/>
        </w:rPr>
        <w:t xml:space="preserve">il certificato qualificato è garantito da un certificatore stabilito nell’Unione Europea, in possesso dei requisiti di cui al </w:t>
      </w:r>
      <w:r w:rsidR="00C115E1" w:rsidRPr="00C115E1">
        <w:rPr>
          <w:rFonts w:ascii="Calibri" w:hAnsi="Calibri" w:cs="Trebuchet MS"/>
          <w:sz w:val="20"/>
          <w:szCs w:val="20"/>
        </w:rPr>
        <w:t>Regolamento (UE) N. 910/2014</w:t>
      </w:r>
      <w:r w:rsidRPr="00E44724">
        <w:rPr>
          <w:rFonts w:ascii="Calibri" w:hAnsi="Calibri" w:cs="Trebuchet MS"/>
          <w:sz w:val="20"/>
          <w:szCs w:val="20"/>
        </w:rPr>
        <w:t>;</w:t>
      </w:r>
    </w:p>
    <w:p w14:paraId="420B75D4" w14:textId="77777777" w:rsidR="00E44724" w:rsidRPr="00E44724" w:rsidRDefault="00E44724" w:rsidP="00E408C2">
      <w:pPr>
        <w:widowControl w:val="0"/>
        <w:numPr>
          <w:ilvl w:val="1"/>
          <w:numId w:val="28"/>
        </w:numPr>
        <w:jc w:val="both"/>
        <w:rPr>
          <w:rFonts w:ascii="Calibri" w:hAnsi="Calibri" w:cs="Trebuchet MS"/>
          <w:sz w:val="20"/>
          <w:szCs w:val="20"/>
        </w:rPr>
      </w:pPr>
      <w:r w:rsidRPr="00E44724">
        <w:rPr>
          <w:rFonts w:ascii="Calibri" w:hAnsi="Calibri" w:cs="Trebuchet MS"/>
          <w:sz w:val="20"/>
          <w:szCs w:val="20"/>
        </w:rPr>
        <w:t>il certificato qualificato, o il certificatore, è riconosciuto in forza di un accordo bilaterale o multilaterale tra l’Unione Europea e paesi terzi o organizzazioni internazionali.</w:t>
      </w:r>
    </w:p>
    <w:p w14:paraId="4CB41716" w14:textId="77777777" w:rsidR="00E44724" w:rsidRPr="00E44724" w:rsidRDefault="00E44724" w:rsidP="00E44724">
      <w:pPr>
        <w:widowControl w:val="0"/>
        <w:tabs>
          <w:tab w:val="num" w:pos="0"/>
        </w:tabs>
        <w:jc w:val="both"/>
        <w:rPr>
          <w:rFonts w:ascii="Calibri" w:eastAsia="Tahoma" w:hAnsi="Calibri" w:cs="Trebuchet MS"/>
          <w:sz w:val="20"/>
          <w:szCs w:val="20"/>
          <w:lang w:eastAsia="en-US"/>
        </w:rPr>
      </w:pPr>
    </w:p>
    <w:p w14:paraId="33E6955D" w14:textId="77777777" w:rsidR="00E44724" w:rsidRPr="00E44724" w:rsidRDefault="00E44724" w:rsidP="00CF78F7">
      <w:pPr>
        <w:pStyle w:val="Titolo2"/>
      </w:pPr>
      <w:bookmarkStart w:id="40" w:name="_Toc94189363"/>
      <w:bookmarkStart w:id="41" w:name="_Toc128649095"/>
      <w:r w:rsidRPr="00E44724">
        <w:t>Identificazione</w:t>
      </w:r>
      <w:bookmarkEnd w:id="40"/>
      <w:bookmarkEnd w:id="41"/>
    </w:p>
    <w:p w14:paraId="2FFCD99E" w14:textId="77777777" w:rsidR="00E44724" w:rsidRPr="00E44724"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Trebuchet MS"/>
          <w:sz w:val="20"/>
          <w:szCs w:val="20"/>
          <w:lang w:eastAsia="en-US"/>
        </w:rPr>
        <w:t xml:space="preserve">Per poter presentare offerta è necessario accedere, previa apposita Registrazione, al Sistema. </w:t>
      </w:r>
    </w:p>
    <w:p w14:paraId="12354B28" w14:textId="77777777" w:rsidR="00E44724" w:rsidRPr="00E44724"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Trebuchet MS"/>
          <w:sz w:val="20"/>
          <w:szCs w:val="20"/>
          <w:lang w:eastAsia="en-US"/>
        </w:rPr>
        <w:t xml:space="preserve">La Registrazione deve essere necessariamente effettuata da un operatore economico singolo, a prescindere dalla volontà di partecipare alla procedura in forma associata: tale intenzione potrà essere concretizzata nella fase di presentazione dell’offerta e non in quella di registrazione. </w:t>
      </w:r>
    </w:p>
    <w:p w14:paraId="2190FF52" w14:textId="7AD49082" w:rsidR="00E44724" w:rsidRPr="00E44724"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Trebuchet MS"/>
          <w:sz w:val="20"/>
          <w:szCs w:val="20"/>
          <w:lang w:eastAsia="ar-SA"/>
        </w:rPr>
        <w:t xml:space="preserve">La registrazione al </w:t>
      </w:r>
      <w:r w:rsidR="00C115E1">
        <w:rPr>
          <w:rFonts w:ascii="Calibri" w:hAnsi="Calibri" w:cs="Trebuchet MS"/>
          <w:sz w:val="20"/>
          <w:szCs w:val="20"/>
          <w:lang w:eastAsia="ar-SA"/>
        </w:rPr>
        <w:t xml:space="preserve">Sistema deve essere richiesta – necessariamente - </w:t>
      </w:r>
      <w:r w:rsidRPr="00E44724">
        <w:rPr>
          <w:rFonts w:ascii="Calibri" w:hAnsi="Calibri" w:cs="Trebuchet MS"/>
          <w:sz w:val="20"/>
          <w:szCs w:val="20"/>
          <w:lang w:eastAsia="ar-SA"/>
        </w:rPr>
        <w:t>da almeno un soggetto dotato dei necessari poteri per richiedere la Registrazione e impegnare l’operatore economico medesimo.</w:t>
      </w:r>
    </w:p>
    <w:p w14:paraId="529FB2B2" w14:textId="77777777" w:rsidR="00E44724" w:rsidRPr="00E44724"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Trebuchet MS"/>
          <w:sz w:val="20"/>
          <w:szCs w:val="20"/>
          <w:lang w:eastAsia="en-US"/>
        </w:rPr>
        <w:t xml:space="preserve">All’esito della Registrazione viene rilasciata al soggetto che ne ha fatto richiesta una </w:t>
      </w:r>
      <w:r w:rsidRPr="00E44724">
        <w:rPr>
          <w:rFonts w:ascii="Calibri" w:hAnsi="Calibri" w:cs="Trebuchet MS"/>
          <w:i/>
          <w:iCs/>
          <w:sz w:val="20"/>
          <w:szCs w:val="20"/>
          <w:lang w:eastAsia="en-US"/>
        </w:rPr>
        <w:t xml:space="preserve">userid </w:t>
      </w:r>
      <w:r w:rsidRPr="00E44724">
        <w:rPr>
          <w:rFonts w:ascii="Calibri" w:hAnsi="Calibri" w:cs="Trebuchet MS"/>
          <w:sz w:val="20"/>
          <w:szCs w:val="20"/>
          <w:lang w:eastAsia="en-US"/>
        </w:rPr>
        <w:t xml:space="preserve">e una </w:t>
      </w:r>
      <w:r w:rsidRPr="00E44724">
        <w:rPr>
          <w:rFonts w:ascii="Calibri" w:hAnsi="Calibri" w:cs="Trebuchet MS"/>
          <w:i/>
          <w:iCs/>
          <w:sz w:val="20"/>
          <w:szCs w:val="20"/>
          <w:lang w:eastAsia="en-US"/>
        </w:rPr>
        <w:t xml:space="preserve">password </w:t>
      </w:r>
      <w:r w:rsidRPr="00E44724">
        <w:rPr>
          <w:rFonts w:ascii="Calibri" w:hAnsi="Calibri" w:cs="Trebuchet MS"/>
          <w:sz w:val="20"/>
          <w:szCs w:val="20"/>
          <w:lang w:eastAsia="en-US"/>
        </w:rPr>
        <w:t>(d’ora innanzi anche “</w:t>
      </w:r>
      <w:r w:rsidRPr="00E44724">
        <w:rPr>
          <w:rFonts w:ascii="Calibri" w:hAnsi="Calibri" w:cs="Trebuchet MS"/>
          <w:i/>
          <w:iCs/>
          <w:sz w:val="20"/>
          <w:szCs w:val="20"/>
          <w:lang w:eastAsia="en-US"/>
        </w:rPr>
        <w:t>account”</w:t>
      </w:r>
      <w:r w:rsidRPr="00E44724">
        <w:rPr>
          <w:rFonts w:ascii="Calibri" w:hAnsi="Calibri" w:cs="Trebuchet MS"/>
          <w:sz w:val="20"/>
          <w:szCs w:val="20"/>
          <w:lang w:eastAsia="en-US"/>
        </w:rPr>
        <w:t>). L’</w:t>
      </w:r>
      <w:r w:rsidRPr="00E44724">
        <w:rPr>
          <w:rFonts w:ascii="Calibri" w:hAnsi="Calibri" w:cs="Trebuchet MS"/>
          <w:i/>
          <w:iCs/>
          <w:sz w:val="20"/>
          <w:szCs w:val="20"/>
          <w:lang w:eastAsia="en-US"/>
        </w:rPr>
        <w:t>account</w:t>
      </w:r>
      <w:r w:rsidRPr="00E44724">
        <w:rPr>
          <w:rFonts w:ascii="Calibri" w:hAnsi="Calibri" w:cs="Trebuchet MS"/>
          <w:sz w:val="20"/>
          <w:szCs w:val="20"/>
          <w:lang w:eastAsia="en-US"/>
        </w:rPr>
        <w:t xml:space="preserve"> è strettamente personale e riservato ed è utilizzato quale strumento di identificazione informatica ai sensi del D. Lgs. n. 82/2005.</w:t>
      </w:r>
    </w:p>
    <w:p w14:paraId="5397428F" w14:textId="352BA668" w:rsidR="00E44724" w:rsidRPr="00E44724"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Trebuchet MS"/>
          <w:sz w:val="20"/>
          <w:szCs w:val="20"/>
          <w:lang w:eastAsia="ar-SA"/>
        </w:rPr>
        <w:t>Il titolare dell’</w:t>
      </w:r>
      <w:r w:rsidRPr="00E44724">
        <w:rPr>
          <w:rFonts w:ascii="Calibri" w:hAnsi="Calibri" w:cs="Trebuchet MS"/>
          <w:i/>
          <w:sz w:val="20"/>
          <w:szCs w:val="20"/>
          <w:lang w:eastAsia="ar-SA"/>
        </w:rPr>
        <w:t>account</w:t>
      </w:r>
      <w:r w:rsidRPr="00E44724">
        <w:rPr>
          <w:rFonts w:ascii="Calibri" w:hAnsi="Calibri" w:cs="Trebuchet MS"/>
          <w:sz w:val="20"/>
          <w:szCs w:val="20"/>
          <w:lang w:eastAsia="ar-SA"/>
        </w:rPr>
        <w:t xml:space="preserve"> è tenuto a operare nel rispetto dei principi di correttezza e buona fede, in modo da non arrecare pregiudizio al Sistema, ai soggetti ivi operanti e, in generale, a terzi, in conformità a quanto previsto dall’art. 13 delle Regole del sistema e-Procurement</w:t>
      </w:r>
      <w:r w:rsidR="004A337B">
        <w:rPr>
          <w:rFonts w:ascii="Calibri" w:hAnsi="Calibri" w:cs="Trebuchet MS"/>
          <w:sz w:val="20"/>
          <w:szCs w:val="20"/>
          <w:lang w:eastAsia="ar-SA"/>
        </w:rPr>
        <w:t>.</w:t>
      </w:r>
    </w:p>
    <w:p w14:paraId="6CE1575D" w14:textId="77777777" w:rsidR="00E44724" w:rsidRPr="00E44724" w:rsidRDefault="00E44724" w:rsidP="00E44724">
      <w:pPr>
        <w:jc w:val="both"/>
        <w:rPr>
          <w:rFonts w:ascii="Calibri" w:hAnsi="Calibri" w:cs="Trebuchet MS"/>
          <w:sz w:val="20"/>
          <w:szCs w:val="20"/>
          <w:lang w:val="x-none" w:eastAsia="en-US"/>
        </w:rPr>
      </w:pPr>
      <w:r w:rsidRPr="00E44724">
        <w:rPr>
          <w:rFonts w:ascii="Calibri" w:hAnsi="Calibri" w:cs="Trebuchet MS"/>
          <w:sz w:val="20"/>
          <w:szCs w:val="20"/>
          <w:lang w:val="x-none" w:eastAsia="en-US"/>
        </w:rPr>
        <w:t>L’</w:t>
      </w:r>
      <w:r w:rsidRPr="00E44724">
        <w:rPr>
          <w:rFonts w:ascii="Calibri" w:hAnsi="Calibri" w:cs="Trebuchet MS"/>
          <w:i/>
          <w:iCs/>
          <w:sz w:val="20"/>
          <w:szCs w:val="20"/>
          <w:lang w:val="x-none" w:eastAsia="en-US"/>
        </w:rPr>
        <w:t xml:space="preserve">account </w:t>
      </w:r>
      <w:r w:rsidRPr="00E44724">
        <w:rPr>
          <w:rFonts w:ascii="Calibri" w:hAnsi="Calibri" w:cs="Trebuchet MS"/>
          <w:sz w:val="20"/>
          <w:szCs w:val="20"/>
          <w:lang w:val="x-none" w:eastAsia="en-US"/>
        </w:rPr>
        <w:t>creato in sede di registrazione è necessario, fermo quanto successivamente specificato, ai fini dell’identificazione per ogni successivo accesso alle fasi telematiche della procedura. Per poter partecipare alla gara, l’utente dovrà associarsi alla P.IVA/Altro identificativo dell’operatore economico per conto del quale intende operare.</w:t>
      </w:r>
    </w:p>
    <w:p w14:paraId="1BE18ED0" w14:textId="77777777" w:rsidR="00E44724" w:rsidRPr="00E44724"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Trebuchet MS"/>
          <w:sz w:val="20"/>
          <w:szCs w:val="20"/>
          <w:lang w:eastAsia="en-US"/>
        </w:rPr>
        <w:t>L’operatore economico, con la registrazione e, comunque, con la presentazione dell’offerta, dà per rato e valido e riconosce senza contestazione alcuna quanto posto in essere all’interno del Sistema dall’</w:t>
      </w:r>
      <w:r w:rsidRPr="00E44724">
        <w:rPr>
          <w:rFonts w:ascii="Calibri" w:hAnsi="Calibri" w:cs="Trebuchet MS"/>
          <w:i/>
          <w:iCs/>
          <w:sz w:val="20"/>
          <w:szCs w:val="20"/>
          <w:lang w:eastAsia="en-US"/>
        </w:rPr>
        <w:t xml:space="preserve">account </w:t>
      </w:r>
      <w:r w:rsidRPr="00E44724">
        <w:rPr>
          <w:rFonts w:ascii="Calibri" w:hAnsi="Calibri" w:cs="Trebuchet MS"/>
          <w:sz w:val="20"/>
          <w:szCs w:val="20"/>
          <w:lang w:eastAsia="en-US"/>
        </w:rPr>
        <w:t>riconducibile</w:t>
      </w:r>
      <w:r w:rsidRPr="00E44724">
        <w:rPr>
          <w:rFonts w:ascii="Calibri" w:hAnsi="Calibri" w:cs="Trebuchet MS"/>
          <w:i/>
          <w:iCs/>
          <w:sz w:val="20"/>
          <w:szCs w:val="20"/>
          <w:lang w:eastAsia="en-US"/>
        </w:rPr>
        <w:t xml:space="preserve"> </w:t>
      </w:r>
      <w:r w:rsidRPr="00E44724">
        <w:rPr>
          <w:rFonts w:ascii="Calibri" w:hAnsi="Calibri" w:cs="Trebuchet MS"/>
          <w:sz w:val="20"/>
          <w:szCs w:val="20"/>
          <w:lang w:eastAsia="en-US"/>
        </w:rPr>
        <w:t xml:space="preserve">all’operatore economico medesimo; ogni azione inerente </w:t>
      </w:r>
      <w:r w:rsidRPr="00E44724">
        <w:rPr>
          <w:rFonts w:ascii="Calibri" w:hAnsi="Calibri" w:cs="Trebuchet MS"/>
          <w:i/>
          <w:iCs/>
          <w:sz w:val="20"/>
          <w:szCs w:val="20"/>
          <w:lang w:eastAsia="en-US"/>
        </w:rPr>
        <w:t xml:space="preserve">l’account </w:t>
      </w:r>
      <w:r w:rsidRPr="00E44724">
        <w:rPr>
          <w:rFonts w:ascii="Calibri" w:hAnsi="Calibri" w:cs="Trebuchet MS"/>
          <w:sz w:val="20"/>
          <w:szCs w:val="20"/>
          <w:lang w:eastAsia="en-US"/>
        </w:rPr>
        <w:t>all’interno del Sistema si intenderà, pertanto, direttamente e incontrovertibilmente imputabile all’operatore economico registrato.</w:t>
      </w:r>
    </w:p>
    <w:p w14:paraId="37307723" w14:textId="77777777" w:rsidR="00E44724" w:rsidRPr="00E44724"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Trebuchet MS"/>
          <w:sz w:val="20"/>
          <w:szCs w:val="20"/>
          <w:lang w:eastAsia="en-US"/>
        </w:rPr>
        <w:t>L’accesso al Sistema è gratuito ed è consentito a seguito dell’identificazione online dell’operatore economico registrato.</w:t>
      </w:r>
    </w:p>
    <w:p w14:paraId="59574EAF" w14:textId="77777777" w:rsidR="00E44724" w:rsidRPr="00E44724"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Trebuchet MS"/>
          <w:sz w:val="20"/>
          <w:szCs w:val="20"/>
          <w:lang w:eastAsia="en-US"/>
        </w:rPr>
        <w:t>L’identificazione può avvenire alternativamente o congiuntamente:</w:t>
      </w:r>
    </w:p>
    <w:p w14:paraId="057268AB" w14:textId="77777777" w:rsidR="00E44724" w:rsidRPr="00CF78F7" w:rsidRDefault="00E44724" w:rsidP="00E408C2">
      <w:pPr>
        <w:pStyle w:val="Paragrafoelenco"/>
        <w:widowControl w:val="0"/>
        <w:numPr>
          <w:ilvl w:val="0"/>
          <w:numId w:val="42"/>
        </w:numPr>
        <w:jc w:val="both"/>
        <w:rPr>
          <w:rFonts w:ascii="Calibri" w:hAnsi="Calibri" w:cs="Trebuchet MS"/>
          <w:sz w:val="20"/>
          <w:szCs w:val="20"/>
          <w:lang w:eastAsia="en-US"/>
        </w:rPr>
      </w:pPr>
      <w:r w:rsidRPr="00CF78F7">
        <w:rPr>
          <w:rFonts w:ascii="Calibri" w:hAnsi="Calibri" w:cs="Trebuchet MS"/>
          <w:sz w:val="20"/>
          <w:szCs w:val="20"/>
          <w:lang w:eastAsia="en-US"/>
        </w:rPr>
        <w:t>Mediante il sistema pubblico per la gestione dell’identità digitale di cittadini e imprese (SPID), o attraverso gli altri mezzi di identificazione elettronica per il riconoscimento reciproco transfrontaliero a i sensi del Regolamento eIDAS;</w:t>
      </w:r>
    </w:p>
    <w:p w14:paraId="11261A7A" w14:textId="77777777" w:rsidR="00E44724" w:rsidRPr="00CF78F7" w:rsidRDefault="00E44724" w:rsidP="00E408C2">
      <w:pPr>
        <w:pStyle w:val="Paragrafoelenco"/>
        <w:widowControl w:val="0"/>
        <w:numPr>
          <w:ilvl w:val="0"/>
          <w:numId w:val="42"/>
        </w:numPr>
        <w:jc w:val="both"/>
        <w:rPr>
          <w:rFonts w:ascii="Calibri" w:hAnsi="Calibri" w:cs="Trebuchet MS"/>
          <w:sz w:val="20"/>
          <w:szCs w:val="20"/>
          <w:lang w:eastAsia="en-US"/>
        </w:rPr>
      </w:pPr>
      <w:r w:rsidRPr="00CF78F7">
        <w:rPr>
          <w:rFonts w:ascii="Calibri" w:hAnsi="Calibri" w:cs="Trebuchet MS"/>
          <w:sz w:val="20"/>
          <w:szCs w:val="20"/>
          <w:lang w:eastAsia="en-US"/>
        </w:rPr>
        <w:t>Tramite l’account rilasciato in fase di registrazione;</w:t>
      </w:r>
    </w:p>
    <w:p w14:paraId="7DD27031" w14:textId="77777777" w:rsidR="00E44724" w:rsidRPr="00CF78F7" w:rsidRDefault="00E44724" w:rsidP="00E408C2">
      <w:pPr>
        <w:pStyle w:val="Paragrafoelenco"/>
        <w:widowControl w:val="0"/>
        <w:numPr>
          <w:ilvl w:val="0"/>
          <w:numId w:val="42"/>
        </w:numPr>
        <w:jc w:val="both"/>
        <w:rPr>
          <w:rFonts w:ascii="Calibri" w:hAnsi="Calibri" w:cs="Trebuchet MS"/>
          <w:sz w:val="20"/>
          <w:szCs w:val="20"/>
          <w:lang w:eastAsia="en-US"/>
        </w:rPr>
      </w:pPr>
      <w:r w:rsidRPr="00CF78F7">
        <w:rPr>
          <w:rFonts w:ascii="Calibri" w:hAnsi="Calibri" w:cs="Trebuchet MS"/>
          <w:sz w:val="20"/>
          <w:szCs w:val="20"/>
          <w:lang w:eastAsia="en-US"/>
        </w:rPr>
        <w:t>Mediante una o più delle seguenti modalità di identificazione digitale: carta di identità elettronica (CIE) di cui all’articolo 66 del decreto legislativo 7 marzo 2005, n. 82 o carta Nazionale dei Servizi (CNS) di cui all’articolo 66 del medesimo decreto legislativo.</w:t>
      </w:r>
    </w:p>
    <w:p w14:paraId="0D26F8A5" w14:textId="77777777" w:rsidR="00E44724" w:rsidRPr="00E44724"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Trebuchet MS"/>
          <w:sz w:val="20"/>
          <w:szCs w:val="20"/>
          <w:lang w:eastAsia="en-US"/>
        </w:rPr>
        <w:t>Una volta completata la procedura di identificazione, ad ogni operatore economico identificato viene attribuito un profilo da utilizzare nella procedura di gara.</w:t>
      </w:r>
    </w:p>
    <w:p w14:paraId="2B1D9AB3" w14:textId="5982A415" w:rsidR="00E44724" w:rsidRPr="00E44724" w:rsidRDefault="00E44724" w:rsidP="00E44724">
      <w:pPr>
        <w:widowControl w:val="0"/>
        <w:tabs>
          <w:tab w:val="num" w:pos="0"/>
        </w:tabs>
        <w:jc w:val="both"/>
        <w:rPr>
          <w:rFonts w:ascii="Calibri" w:hAnsi="Calibri"/>
          <w:sz w:val="20"/>
          <w:szCs w:val="20"/>
          <w:lang w:eastAsia="en-US"/>
        </w:rPr>
      </w:pPr>
      <w:r w:rsidRPr="00E44724">
        <w:rPr>
          <w:rFonts w:ascii="Calibri" w:hAnsi="Calibri" w:cs="Trebuchet MS"/>
          <w:sz w:val="20"/>
          <w:szCs w:val="20"/>
          <w:lang w:eastAsia="en-US"/>
        </w:rPr>
        <w:t xml:space="preserve">Eventuali richieste di </w:t>
      </w:r>
      <w:r w:rsidRPr="00E44724">
        <w:rPr>
          <w:rFonts w:ascii="Calibri" w:hAnsi="Calibri" w:cs="Calibri"/>
          <w:sz w:val="20"/>
          <w:szCs w:val="20"/>
          <w:lang w:eastAsia="en-US"/>
        </w:rPr>
        <w:t xml:space="preserve">assistenza di tipo informatico devono essere effettuate contattando il Call Center dedicato presso i recapiti indicati nel sito </w:t>
      </w:r>
      <w:hyperlink r:id="rId12" w:history="1">
        <w:r w:rsidRPr="00E44724">
          <w:rPr>
            <w:rFonts w:ascii="Calibri" w:eastAsia="Calibri" w:hAnsi="Calibri" w:cs="Calibri"/>
            <w:color w:val="0000FF"/>
            <w:sz w:val="20"/>
            <w:szCs w:val="20"/>
            <w:u w:val="single"/>
            <w:lang w:eastAsia="en-US"/>
          </w:rPr>
          <w:t>www.acquistinretepa.it</w:t>
        </w:r>
      </w:hyperlink>
      <w:r w:rsidRPr="00E44724">
        <w:rPr>
          <w:rFonts w:ascii="Calibri" w:hAnsi="Calibri"/>
          <w:sz w:val="20"/>
          <w:szCs w:val="20"/>
          <w:lang w:eastAsia="en-US"/>
        </w:rPr>
        <w:t>.</w:t>
      </w:r>
    </w:p>
    <w:p w14:paraId="29C486D1" w14:textId="77777777" w:rsidR="00E44724" w:rsidRPr="00E44724" w:rsidRDefault="00E44724" w:rsidP="00E44724">
      <w:pPr>
        <w:widowControl w:val="0"/>
        <w:tabs>
          <w:tab w:val="num" w:pos="0"/>
        </w:tabs>
        <w:jc w:val="both"/>
        <w:rPr>
          <w:rFonts w:ascii="Calibri" w:eastAsia="Calibri" w:hAnsi="Calibri" w:cs="Calibri"/>
          <w:color w:val="0000FF"/>
          <w:sz w:val="20"/>
          <w:szCs w:val="20"/>
          <w:u w:val="single"/>
          <w:lang w:eastAsia="en-US"/>
        </w:rPr>
      </w:pPr>
    </w:p>
    <w:p w14:paraId="7374C5D5" w14:textId="77777777" w:rsidR="00E44724" w:rsidRPr="00E44724" w:rsidRDefault="00E44724" w:rsidP="00CF78F7">
      <w:pPr>
        <w:pStyle w:val="Titolo2"/>
      </w:pPr>
      <w:bookmarkStart w:id="42" w:name="_Toc94189364"/>
      <w:bookmarkStart w:id="43" w:name="_Toc128649096"/>
      <w:r w:rsidRPr="00E44724">
        <w:t>Gestore del sistema</w:t>
      </w:r>
      <w:bookmarkEnd w:id="42"/>
      <w:bookmarkEnd w:id="43"/>
      <w:r w:rsidRPr="00E44724">
        <w:t xml:space="preserve"> </w:t>
      </w:r>
    </w:p>
    <w:p w14:paraId="61D66846" w14:textId="03DD944C"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 xml:space="preserve">Fermo restando che, per la presente procedura, stazione appaltante ed Amministrazione aggiudicatrice è </w:t>
      </w:r>
      <w:r w:rsidR="00526B13" w:rsidRPr="00526B13">
        <w:rPr>
          <w:rFonts w:ascii="Calibri" w:hAnsi="Calibri" w:cs="Calibri"/>
          <w:bCs/>
          <w:i/>
          <w:iCs/>
          <w:sz w:val="20"/>
          <w:szCs w:val="20"/>
          <w:lang w:eastAsia="en-US"/>
        </w:rPr>
        <w:t>[completare]</w:t>
      </w:r>
      <w:r w:rsidR="00526B13">
        <w:rPr>
          <w:rFonts w:ascii="Calibri" w:hAnsi="Calibri" w:cs="Calibri"/>
          <w:bCs/>
          <w:i/>
          <w:iCs/>
          <w:sz w:val="20"/>
          <w:szCs w:val="20"/>
          <w:lang w:eastAsia="en-US"/>
        </w:rPr>
        <w:t xml:space="preserve"> </w:t>
      </w:r>
      <w:r w:rsidRPr="00E44724">
        <w:rPr>
          <w:rFonts w:ascii="Calibri" w:hAnsi="Calibri"/>
          <w:sz w:val="20"/>
          <w:szCs w:val="20"/>
          <w:lang w:eastAsia="en-US"/>
        </w:rPr>
        <w:t>del Consiglio Nazionale delle Ricerche, la stessa si avvale, per il tramite di Consip, del supporto tecnico del Gestore del Sistema</w:t>
      </w:r>
      <w:r w:rsidRPr="00E44724">
        <w:rPr>
          <w:rFonts w:ascii="Calibri" w:hAnsi="Calibri" w:cs="Trebuchet MS"/>
          <w:sz w:val="20"/>
          <w:szCs w:val="20"/>
          <w:lang w:eastAsia="ar-SA"/>
        </w:rPr>
        <w:t xml:space="preserve"> (ovvero il soggetto indicato sul sito </w:t>
      </w:r>
      <w:hyperlink r:id="rId13" w:history="1">
        <w:r w:rsidRPr="00E44724">
          <w:rPr>
            <w:rFonts w:ascii="Calibri" w:eastAsia="Calibri" w:hAnsi="Calibri" w:cs="Calibri"/>
            <w:color w:val="0000FF"/>
            <w:sz w:val="20"/>
            <w:szCs w:val="20"/>
            <w:u w:val="single"/>
            <w:lang w:eastAsia="ar-SA"/>
          </w:rPr>
          <w:t>www.acquistinretepa.it</w:t>
        </w:r>
      </w:hyperlink>
      <w:r w:rsidRPr="00E44724">
        <w:rPr>
          <w:rFonts w:ascii="Calibri" w:hAnsi="Calibri" w:cs="Calibri"/>
          <w:sz w:val="20"/>
          <w:szCs w:val="20"/>
          <w:lang w:eastAsia="ar-SA"/>
        </w:rPr>
        <w:t xml:space="preserve"> risultato aggiudicatario della procedura ad evidenza pubblica all’uopo esperita) incaricato anche dei servizi di conduzione tecnica delle</w:t>
      </w:r>
      <w:r w:rsidRPr="00E44724">
        <w:rPr>
          <w:rFonts w:ascii="Calibri" w:hAnsi="Calibri" w:cs="Trebuchet MS"/>
          <w:sz w:val="20"/>
          <w:szCs w:val="20"/>
          <w:lang w:eastAsia="ar-SA"/>
        </w:rPr>
        <w:t xml:space="preserve"> applicazioni informatiche necessarie al funzionamento del Sistema, assumendone ogni responsabilità al riguardo. Il Gestore del Sistema ha l’onere di controllare i principali parametri di funzionamento del Sistema stesso, segnalando eventuali anomalie del medesimo. </w:t>
      </w:r>
    </w:p>
    <w:p w14:paraId="405A70A3" w14:textId="1E746A8B" w:rsidR="00CF78F7" w:rsidRDefault="00E44724" w:rsidP="00CF78F7">
      <w:pPr>
        <w:widowControl w:val="0"/>
        <w:tabs>
          <w:tab w:val="num" w:pos="0"/>
        </w:tabs>
        <w:suppressAutoHyphens/>
        <w:jc w:val="both"/>
        <w:rPr>
          <w:rFonts w:ascii="Calibri" w:hAnsi="Calibri" w:cs="Trebuchet MS"/>
          <w:sz w:val="20"/>
          <w:szCs w:val="20"/>
          <w:highlight w:val="yellow"/>
          <w:lang w:eastAsia="ar-SA"/>
        </w:rPr>
      </w:pPr>
      <w:r w:rsidRPr="00E44724">
        <w:rPr>
          <w:rFonts w:ascii="Calibri" w:hAnsi="Calibri" w:cs="Trebuchet MS"/>
          <w:sz w:val="20"/>
          <w:szCs w:val="20"/>
          <w:lang w:eastAsia="ar-SA"/>
        </w:rPr>
        <w:t xml:space="preserve">Il Gestore del Sistema è, in particolare, responsabile della sicurezza logica e applicativa del Sistema stesso ed è altresì responsabile dell’adozione di adeguate ed idonee misure tecniche ed organizzative al fine di garantire la conformità al   Regolamento (UE) 2016/679 del Parlamento europeo e del Consiglio del 27 aprile 2016, relativo alla protezione delle persone fisiche con riguardo al trattamento dei dati personali, nonché alla libera circolazione di tali dati (di seguito anche “Regolamento UE” o “GDPR”). </w:t>
      </w:r>
    </w:p>
    <w:p w14:paraId="79ADF403" w14:textId="60DD7C88" w:rsidR="00CF78F7" w:rsidRDefault="00CF78F7" w:rsidP="00CF78F7">
      <w:pPr>
        <w:pStyle w:val="Titolo1"/>
        <w:numPr>
          <w:ilvl w:val="0"/>
          <w:numId w:val="0"/>
        </w:numPr>
      </w:pPr>
    </w:p>
    <w:p w14:paraId="2BFF4872" w14:textId="31D51A76" w:rsidR="00CF78F7" w:rsidRPr="00CF78F7" w:rsidRDefault="00CF78F7" w:rsidP="00CF78F7">
      <w:pPr>
        <w:pStyle w:val="Titolo1"/>
      </w:pPr>
      <w:bookmarkStart w:id="44" w:name="_Toc128649097"/>
      <w:r w:rsidRPr="00CF78F7">
        <w:t>DOCUMENTAZIONE DI GARA, CHIARIMENTI E COMUNICAZIONI</w:t>
      </w:r>
      <w:bookmarkEnd w:id="44"/>
    </w:p>
    <w:p w14:paraId="1D71BA17" w14:textId="77777777" w:rsidR="00E44724" w:rsidRPr="00E44724" w:rsidRDefault="00E44724" w:rsidP="00CF78F7">
      <w:pPr>
        <w:pStyle w:val="Titolo2"/>
      </w:pPr>
      <w:bookmarkStart w:id="45" w:name="_Toc482101909"/>
      <w:bookmarkStart w:id="46" w:name="_Toc128649098"/>
      <w:bookmarkEnd w:id="45"/>
      <w:r w:rsidRPr="00E44724">
        <w:t>Documenti di gara</w:t>
      </w:r>
      <w:bookmarkEnd w:id="46"/>
    </w:p>
    <w:p w14:paraId="2EFCB73C"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La documentazione di gara comprende:</w:t>
      </w:r>
    </w:p>
    <w:p w14:paraId="300E3916" w14:textId="77777777" w:rsidR="00E44724" w:rsidRPr="00E44724" w:rsidRDefault="00E44724" w:rsidP="00E408C2">
      <w:pPr>
        <w:numPr>
          <w:ilvl w:val="2"/>
          <w:numId w:val="13"/>
        </w:numPr>
        <w:ind w:left="709" w:hanging="283"/>
        <w:jc w:val="both"/>
        <w:rPr>
          <w:rFonts w:ascii="Calibri" w:hAnsi="Calibri" w:cs="Calibri"/>
          <w:bCs/>
          <w:iCs/>
          <w:sz w:val="20"/>
          <w:szCs w:val="20"/>
        </w:rPr>
      </w:pPr>
      <w:r w:rsidRPr="00E44724">
        <w:rPr>
          <w:rFonts w:ascii="Calibri" w:hAnsi="Calibri" w:cs="Calibri"/>
          <w:bCs/>
          <w:iCs/>
          <w:sz w:val="20"/>
          <w:szCs w:val="20"/>
        </w:rPr>
        <w:t>Bando di gara;</w:t>
      </w:r>
    </w:p>
    <w:p w14:paraId="2CB0D4FD" w14:textId="77777777" w:rsidR="00E44724" w:rsidRPr="00E44724" w:rsidRDefault="00E44724" w:rsidP="00E408C2">
      <w:pPr>
        <w:numPr>
          <w:ilvl w:val="2"/>
          <w:numId w:val="13"/>
        </w:numPr>
        <w:ind w:left="709" w:hanging="283"/>
        <w:jc w:val="both"/>
        <w:rPr>
          <w:rFonts w:ascii="Calibri" w:hAnsi="Calibri" w:cs="Calibri"/>
          <w:bCs/>
          <w:iCs/>
          <w:sz w:val="20"/>
          <w:szCs w:val="20"/>
        </w:rPr>
      </w:pPr>
      <w:r w:rsidRPr="00E44724">
        <w:rPr>
          <w:rFonts w:ascii="Calibri" w:hAnsi="Calibri" w:cs="Calibri"/>
          <w:bCs/>
          <w:iCs/>
          <w:sz w:val="20"/>
          <w:szCs w:val="20"/>
        </w:rPr>
        <w:t xml:space="preserve">Disciplinare di gara; </w:t>
      </w:r>
    </w:p>
    <w:p w14:paraId="16E7B924" w14:textId="77777777" w:rsidR="00E44724" w:rsidRPr="00E44724" w:rsidRDefault="00E44724" w:rsidP="00E408C2">
      <w:pPr>
        <w:numPr>
          <w:ilvl w:val="2"/>
          <w:numId w:val="13"/>
        </w:numPr>
        <w:ind w:left="709" w:hanging="283"/>
        <w:jc w:val="both"/>
        <w:rPr>
          <w:rFonts w:ascii="Calibri" w:hAnsi="Calibri"/>
          <w:sz w:val="20"/>
          <w:szCs w:val="20"/>
          <w:lang w:eastAsia="en-US"/>
        </w:rPr>
      </w:pPr>
      <w:r w:rsidRPr="00E44724">
        <w:rPr>
          <w:rFonts w:ascii="Calibri" w:hAnsi="Calibri" w:cs="Calibri"/>
          <w:bCs/>
          <w:iCs/>
          <w:sz w:val="20"/>
          <w:szCs w:val="20"/>
        </w:rPr>
        <w:t>Allegato 1 – Domanda di partecipazione;</w:t>
      </w:r>
    </w:p>
    <w:p w14:paraId="52B65BA4" w14:textId="608E33F4" w:rsidR="00E44724" w:rsidRPr="00E44724" w:rsidRDefault="00E44724" w:rsidP="00E408C2">
      <w:pPr>
        <w:numPr>
          <w:ilvl w:val="2"/>
          <w:numId w:val="13"/>
        </w:numPr>
        <w:ind w:left="709" w:hanging="283"/>
        <w:jc w:val="both"/>
        <w:rPr>
          <w:rFonts w:ascii="Calibri" w:hAnsi="Calibri" w:cs="Calibri"/>
          <w:bCs/>
          <w:iCs/>
          <w:sz w:val="20"/>
          <w:szCs w:val="20"/>
        </w:rPr>
      </w:pPr>
      <w:r w:rsidRPr="00E44724">
        <w:rPr>
          <w:rFonts w:ascii="Calibri" w:hAnsi="Calibri" w:cs="Calibri"/>
          <w:bCs/>
          <w:iCs/>
          <w:sz w:val="20"/>
          <w:szCs w:val="20"/>
        </w:rPr>
        <w:t xml:space="preserve">Capitolato </w:t>
      </w:r>
      <w:r w:rsidR="00107E23">
        <w:rPr>
          <w:rFonts w:ascii="Calibri" w:hAnsi="Calibri" w:cs="Calibri"/>
          <w:bCs/>
          <w:iCs/>
          <w:sz w:val="20"/>
          <w:szCs w:val="20"/>
        </w:rPr>
        <w:t>tecnico</w:t>
      </w:r>
      <w:r w:rsidRPr="00E44724">
        <w:rPr>
          <w:rFonts w:ascii="Calibri" w:hAnsi="Calibri" w:cs="Calibri"/>
          <w:bCs/>
          <w:iCs/>
          <w:sz w:val="20"/>
          <w:szCs w:val="20"/>
        </w:rPr>
        <w:t>;</w:t>
      </w:r>
    </w:p>
    <w:p w14:paraId="38E679F2" w14:textId="7E123EB4" w:rsidR="00E44724" w:rsidRPr="00E44724" w:rsidRDefault="00E44724" w:rsidP="00E408C2">
      <w:pPr>
        <w:numPr>
          <w:ilvl w:val="2"/>
          <w:numId w:val="13"/>
        </w:numPr>
        <w:ind w:left="709" w:hanging="283"/>
        <w:jc w:val="both"/>
        <w:rPr>
          <w:rFonts w:ascii="Calibri" w:hAnsi="Calibri" w:cs="Calibri"/>
          <w:bCs/>
          <w:iCs/>
          <w:sz w:val="20"/>
          <w:szCs w:val="20"/>
        </w:rPr>
      </w:pPr>
      <w:r w:rsidRPr="00E44724">
        <w:rPr>
          <w:rFonts w:ascii="Calibri" w:hAnsi="Calibri" w:cs="Calibri"/>
          <w:bCs/>
          <w:iCs/>
          <w:sz w:val="20"/>
          <w:szCs w:val="20"/>
        </w:rPr>
        <w:t>Schema di contratto;</w:t>
      </w:r>
    </w:p>
    <w:p w14:paraId="7CE10ACF" w14:textId="17A8727D" w:rsidR="00E44724" w:rsidRDefault="00E44724" w:rsidP="00E408C2">
      <w:pPr>
        <w:numPr>
          <w:ilvl w:val="2"/>
          <w:numId w:val="13"/>
        </w:numPr>
        <w:ind w:left="709" w:hanging="283"/>
        <w:jc w:val="both"/>
        <w:rPr>
          <w:rFonts w:ascii="Calibri" w:hAnsi="Calibri" w:cs="Calibri"/>
          <w:bCs/>
          <w:iCs/>
          <w:sz w:val="20"/>
          <w:szCs w:val="20"/>
        </w:rPr>
      </w:pPr>
      <w:r w:rsidRPr="00E44724">
        <w:rPr>
          <w:rFonts w:ascii="Calibri" w:hAnsi="Calibri" w:cs="Calibri"/>
          <w:bCs/>
          <w:iCs/>
          <w:sz w:val="20"/>
          <w:szCs w:val="20"/>
        </w:rPr>
        <w:t>Allegato 2</w:t>
      </w:r>
      <w:r w:rsidR="00360C01">
        <w:rPr>
          <w:rFonts w:ascii="Calibri" w:hAnsi="Calibri" w:cs="Calibri"/>
          <w:bCs/>
          <w:iCs/>
          <w:sz w:val="20"/>
          <w:szCs w:val="20"/>
        </w:rPr>
        <w:t>.1</w:t>
      </w:r>
      <w:r w:rsidRPr="00E44724">
        <w:rPr>
          <w:rFonts w:ascii="Calibri" w:hAnsi="Calibri" w:cs="Calibri"/>
          <w:bCs/>
          <w:iCs/>
          <w:sz w:val="20"/>
          <w:szCs w:val="20"/>
        </w:rPr>
        <w:t xml:space="preserve"> – Documento di gara unico europeo (DGUE) in formato elettronico</w:t>
      </w:r>
      <w:r w:rsidR="00360C01">
        <w:rPr>
          <w:rFonts w:ascii="Calibri" w:hAnsi="Calibri" w:cs="Calibri"/>
          <w:bCs/>
          <w:iCs/>
          <w:sz w:val="20"/>
          <w:szCs w:val="20"/>
        </w:rPr>
        <w:t xml:space="preserve"> – Lotto 1</w:t>
      </w:r>
      <w:r w:rsidRPr="00E44724">
        <w:rPr>
          <w:rFonts w:ascii="Calibri" w:hAnsi="Calibri" w:cs="Calibri"/>
          <w:bCs/>
          <w:iCs/>
          <w:sz w:val="20"/>
          <w:szCs w:val="20"/>
        </w:rPr>
        <w:t>;</w:t>
      </w:r>
    </w:p>
    <w:p w14:paraId="343CDB0F" w14:textId="6F187AD2" w:rsidR="00360C01" w:rsidRDefault="00360C01" w:rsidP="00E408C2">
      <w:pPr>
        <w:numPr>
          <w:ilvl w:val="2"/>
          <w:numId w:val="13"/>
        </w:numPr>
        <w:ind w:left="709" w:hanging="283"/>
        <w:jc w:val="both"/>
        <w:rPr>
          <w:rFonts w:ascii="Calibri" w:hAnsi="Calibri" w:cs="Calibri"/>
          <w:bCs/>
          <w:iCs/>
          <w:sz w:val="20"/>
          <w:szCs w:val="20"/>
        </w:rPr>
      </w:pPr>
      <w:r w:rsidRPr="00E44724">
        <w:rPr>
          <w:rFonts w:ascii="Calibri" w:hAnsi="Calibri" w:cs="Calibri"/>
          <w:bCs/>
          <w:iCs/>
          <w:sz w:val="20"/>
          <w:szCs w:val="20"/>
        </w:rPr>
        <w:t>Allegato 2</w:t>
      </w:r>
      <w:r>
        <w:rPr>
          <w:rFonts w:ascii="Calibri" w:hAnsi="Calibri" w:cs="Calibri"/>
          <w:bCs/>
          <w:iCs/>
          <w:sz w:val="20"/>
          <w:szCs w:val="20"/>
        </w:rPr>
        <w:t>.2</w:t>
      </w:r>
      <w:r w:rsidRPr="00E44724">
        <w:rPr>
          <w:rFonts w:ascii="Calibri" w:hAnsi="Calibri" w:cs="Calibri"/>
          <w:bCs/>
          <w:iCs/>
          <w:sz w:val="20"/>
          <w:szCs w:val="20"/>
        </w:rPr>
        <w:t xml:space="preserve"> – Documento di gara unico europeo (DGUE) in formato elettronico</w:t>
      </w:r>
      <w:r>
        <w:rPr>
          <w:rFonts w:ascii="Calibri" w:hAnsi="Calibri" w:cs="Calibri"/>
          <w:bCs/>
          <w:iCs/>
          <w:sz w:val="20"/>
          <w:szCs w:val="20"/>
        </w:rPr>
        <w:t xml:space="preserve"> – Lotto 2;</w:t>
      </w:r>
    </w:p>
    <w:p w14:paraId="192CC0E7" w14:textId="2A78C528" w:rsidR="00360C01" w:rsidRPr="00E44724" w:rsidRDefault="00360C01" w:rsidP="00E408C2">
      <w:pPr>
        <w:numPr>
          <w:ilvl w:val="2"/>
          <w:numId w:val="13"/>
        </w:numPr>
        <w:ind w:left="709" w:hanging="283"/>
        <w:jc w:val="both"/>
        <w:rPr>
          <w:rFonts w:ascii="Calibri" w:hAnsi="Calibri" w:cs="Calibri"/>
          <w:bCs/>
          <w:iCs/>
          <w:sz w:val="20"/>
          <w:szCs w:val="20"/>
        </w:rPr>
      </w:pPr>
      <w:r>
        <w:rPr>
          <w:rFonts w:ascii="Calibri" w:hAnsi="Calibri" w:cs="Calibri"/>
          <w:bCs/>
          <w:iCs/>
          <w:sz w:val="20"/>
          <w:szCs w:val="20"/>
        </w:rPr>
        <w:t>Allegato 2.3 – Documento di gara …;</w:t>
      </w:r>
    </w:p>
    <w:p w14:paraId="6068957E" w14:textId="77777777" w:rsidR="00E44724" w:rsidRPr="00E44724" w:rsidRDefault="00E44724" w:rsidP="00E408C2">
      <w:pPr>
        <w:numPr>
          <w:ilvl w:val="2"/>
          <w:numId w:val="13"/>
        </w:numPr>
        <w:ind w:left="709" w:hanging="283"/>
        <w:jc w:val="both"/>
        <w:rPr>
          <w:rFonts w:ascii="Calibri" w:hAnsi="Calibri" w:cs="Calibri"/>
          <w:bCs/>
          <w:iCs/>
          <w:sz w:val="20"/>
          <w:szCs w:val="20"/>
        </w:rPr>
      </w:pPr>
      <w:r w:rsidRPr="00E44724">
        <w:rPr>
          <w:rFonts w:ascii="Calibri" w:hAnsi="Calibri" w:cs="Calibri"/>
          <w:bCs/>
          <w:iCs/>
          <w:sz w:val="20"/>
          <w:szCs w:val="20"/>
        </w:rPr>
        <w:t>Allegato 3 – Dichiarazione integrative al documento di gara unico europeo;</w:t>
      </w:r>
    </w:p>
    <w:p w14:paraId="26A76BCC" w14:textId="77777777" w:rsidR="001928A0" w:rsidRDefault="001928A0" w:rsidP="001928A0">
      <w:pPr>
        <w:numPr>
          <w:ilvl w:val="2"/>
          <w:numId w:val="13"/>
        </w:numPr>
        <w:ind w:left="709" w:hanging="283"/>
        <w:jc w:val="both"/>
        <w:rPr>
          <w:rFonts w:ascii="Calibri" w:hAnsi="Calibri"/>
          <w:sz w:val="20"/>
          <w:szCs w:val="20"/>
          <w:lang w:eastAsia="en-US"/>
        </w:rPr>
      </w:pPr>
      <w:r>
        <w:rPr>
          <w:rFonts w:ascii="Calibri" w:hAnsi="Calibri" w:cs="Calibri"/>
          <w:bCs/>
          <w:iCs/>
          <w:sz w:val="20"/>
          <w:szCs w:val="20"/>
        </w:rPr>
        <w:t>Istruzioni</w:t>
      </w:r>
      <w:r>
        <w:rPr>
          <w:rFonts w:ascii="Calibri" w:eastAsia="Calibri" w:hAnsi="Calibri" w:cs="Book-Antiqua,Bold"/>
          <w:bCs/>
          <w:iCs/>
          <w:color w:val="000000"/>
          <w:sz w:val="20"/>
          <w:szCs w:val="20"/>
        </w:rPr>
        <w:t xml:space="preserve"> operative per accedere al Sistema e regole tecniche per l’utilizzo della stessa, accessibili all’URI </w:t>
      </w:r>
      <w:hyperlink r:id="rId14" w:history="1">
        <w:r>
          <w:rPr>
            <w:rStyle w:val="Collegamentoipertestuale"/>
            <w:rFonts w:ascii="Calibri" w:eastAsia="Calibri" w:hAnsi="Calibri" w:cs="Book-Antiqua,Bold"/>
            <w:bCs/>
            <w:iCs/>
            <w:sz w:val="20"/>
            <w:szCs w:val="20"/>
          </w:rPr>
          <w:t>https://wiki.acquistinretepa.it/index.php/Partecipazione_ad_una_gara_di_altre_P.A.</w:t>
        </w:r>
      </w:hyperlink>
    </w:p>
    <w:p w14:paraId="7FDF422E" w14:textId="77777777" w:rsidR="001928A0" w:rsidRDefault="001928A0" w:rsidP="001928A0">
      <w:pPr>
        <w:numPr>
          <w:ilvl w:val="2"/>
          <w:numId w:val="13"/>
        </w:numPr>
        <w:ind w:left="709" w:hanging="283"/>
        <w:jc w:val="both"/>
        <w:rPr>
          <w:rFonts w:ascii="Calibri" w:hAnsi="Calibri"/>
          <w:sz w:val="20"/>
          <w:szCs w:val="20"/>
          <w:lang w:eastAsia="en-US"/>
        </w:rPr>
      </w:pPr>
      <w:r>
        <w:rPr>
          <w:rFonts w:ascii="Calibri" w:eastAsia="Calibri" w:hAnsi="Calibri" w:cs="Book-Antiqua,Bold"/>
          <w:bCs/>
          <w:iCs/>
          <w:color w:val="000000"/>
          <w:sz w:val="20"/>
          <w:szCs w:val="20"/>
        </w:rPr>
        <w:t>Regole del sistema di e-procurement della Pubblica Amministrazione</w:t>
      </w:r>
      <w:r>
        <w:rPr>
          <w:rFonts w:ascii="Calibri" w:hAnsi="Calibri"/>
          <w:sz w:val="20"/>
          <w:szCs w:val="20"/>
          <w:lang w:eastAsia="en-US"/>
        </w:rPr>
        <w:t xml:space="preserve"> (“Regole_Sistema_eProcurement 2022.pdf”);</w:t>
      </w:r>
    </w:p>
    <w:p w14:paraId="34A71827" w14:textId="77777777" w:rsidR="00E44724" w:rsidRPr="00E44724" w:rsidRDefault="00E44724" w:rsidP="00E408C2">
      <w:pPr>
        <w:numPr>
          <w:ilvl w:val="2"/>
          <w:numId w:val="13"/>
        </w:numPr>
        <w:ind w:left="709" w:hanging="283"/>
        <w:jc w:val="both"/>
        <w:rPr>
          <w:rFonts w:ascii="Calibri" w:hAnsi="Calibri"/>
          <w:sz w:val="20"/>
          <w:szCs w:val="20"/>
          <w:lang w:eastAsia="en-US"/>
        </w:rPr>
      </w:pPr>
      <w:r w:rsidRPr="00E44724">
        <w:rPr>
          <w:rFonts w:ascii="Calibri" w:hAnsi="Calibri"/>
          <w:color w:val="000000"/>
          <w:sz w:val="20"/>
          <w:szCs w:val="20"/>
        </w:rPr>
        <w:t>Patto di integrità di cui all’art. 1, comma 17, L. 6 novembre 2012, n. 190 (Circolare CNR n° 19/2018);</w:t>
      </w:r>
    </w:p>
    <w:p w14:paraId="0956599A" w14:textId="77777777" w:rsidR="00E44724" w:rsidRPr="00E44724" w:rsidRDefault="00E44724" w:rsidP="00E408C2">
      <w:pPr>
        <w:numPr>
          <w:ilvl w:val="2"/>
          <w:numId w:val="13"/>
        </w:numPr>
        <w:ind w:left="709" w:hanging="283"/>
        <w:jc w:val="both"/>
        <w:rPr>
          <w:rFonts w:ascii="Calibri" w:hAnsi="Calibri"/>
          <w:sz w:val="20"/>
          <w:szCs w:val="20"/>
          <w:lang w:eastAsia="en-US"/>
        </w:rPr>
      </w:pPr>
      <w:r w:rsidRPr="00E44724">
        <w:rPr>
          <w:rFonts w:ascii="Calibri" w:hAnsi="Calibri" w:cs="Calibri"/>
          <w:bCs/>
          <w:iCs/>
          <w:sz w:val="20"/>
          <w:szCs w:val="20"/>
        </w:rPr>
        <w:t>Allegato 4 – Relazione tecnica;</w:t>
      </w:r>
    </w:p>
    <w:p w14:paraId="50B81CB8" w14:textId="77777777" w:rsidR="00E44724" w:rsidRPr="00E44724" w:rsidRDefault="00E44724" w:rsidP="00E408C2">
      <w:pPr>
        <w:numPr>
          <w:ilvl w:val="2"/>
          <w:numId w:val="13"/>
        </w:numPr>
        <w:ind w:left="709" w:hanging="283"/>
        <w:jc w:val="both"/>
        <w:rPr>
          <w:rFonts w:ascii="Calibri" w:hAnsi="Calibri"/>
          <w:sz w:val="20"/>
          <w:szCs w:val="20"/>
          <w:lang w:eastAsia="en-US"/>
        </w:rPr>
      </w:pPr>
      <w:r w:rsidRPr="00E44724">
        <w:rPr>
          <w:rFonts w:ascii="Calibri" w:hAnsi="Calibri" w:cs="Calibri"/>
          <w:bCs/>
          <w:iCs/>
          <w:sz w:val="20"/>
          <w:szCs w:val="20"/>
        </w:rPr>
        <w:t>Allegato 5 – Stima costi aziendali e manodopera;</w:t>
      </w:r>
    </w:p>
    <w:p w14:paraId="4232AC64" w14:textId="4248B94C" w:rsidR="00E44724" w:rsidRPr="002F0BC4" w:rsidRDefault="00E44724" w:rsidP="00E408C2">
      <w:pPr>
        <w:numPr>
          <w:ilvl w:val="2"/>
          <w:numId w:val="13"/>
        </w:numPr>
        <w:ind w:left="709" w:hanging="283"/>
        <w:jc w:val="both"/>
        <w:rPr>
          <w:rFonts w:ascii="Calibri" w:hAnsi="Calibri"/>
          <w:sz w:val="20"/>
          <w:szCs w:val="20"/>
          <w:lang w:eastAsia="en-US"/>
        </w:rPr>
      </w:pPr>
      <w:r w:rsidRPr="00E44724">
        <w:rPr>
          <w:rFonts w:ascii="Calibri" w:hAnsi="Calibri" w:cs="Calibri"/>
          <w:bCs/>
          <w:iCs/>
          <w:sz w:val="20"/>
          <w:szCs w:val="20"/>
        </w:rPr>
        <w:t>Allegato 6 – Comprova imposta di bollo;</w:t>
      </w:r>
    </w:p>
    <w:p w14:paraId="7AF974EB" w14:textId="77409731" w:rsidR="002F0BC4" w:rsidRDefault="002F0BC4" w:rsidP="00E408C2">
      <w:pPr>
        <w:numPr>
          <w:ilvl w:val="2"/>
          <w:numId w:val="13"/>
        </w:numPr>
        <w:ind w:left="709" w:hanging="283"/>
        <w:jc w:val="both"/>
        <w:rPr>
          <w:rFonts w:ascii="Calibri" w:hAnsi="Calibri"/>
          <w:sz w:val="20"/>
          <w:szCs w:val="20"/>
          <w:lang w:eastAsia="en-US"/>
        </w:rPr>
      </w:pPr>
      <w:r>
        <w:rPr>
          <w:rFonts w:ascii="Calibri" w:hAnsi="Calibri"/>
          <w:sz w:val="20"/>
          <w:szCs w:val="20"/>
          <w:lang w:eastAsia="en-US"/>
        </w:rPr>
        <w:t>Allegato 7 – Dichiarazioni obblighi assunzionali;</w:t>
      </w:r>
    </w:p>
    <w:p w14:paraId="03F5212D" w14:textId="2CFAB47B" w:rsidR="0033712D" w:rsidRDefault="0033712D" w:rsidP="00E408C2">
      <w:pPr>
        <w:numPr>
          <w:ilvl w:val="2"/>
          <w:numId w:val="13"/>
        </w:numPr>
        <w:ind w:left="709" w:hanging="283"/>
        <w:jc w:val="both"/>
        <w:rPr>
          <w:rFonts w:ascii="Calibri" w:hAnsi="Calibri"/>
          <w:sz w:val="20"/>
          <w:szCs w:val="20"/>
          <w:lang w:eastAsia="en-US"/>
        </w:rPr>
      </w:pPr>
      <w:r>
        <w:rPr>
          <w:rFonts w:ascii="Calibri" w:hAnsi="Calibri"/>
          <w:sz w:val="20"/>
          <w:szCs w:val="20"/>
          <w:lang w:eastAsia="en-US"/>
        </w:rPr>
        <w:t>Allegato 8 – Dichiarazione titolare effettivo;</w:t>
      </w:r>
    </w:p>
    <w:p w14:paraId="28EA8E41" w14:textId="642F56F9" w:rsidR="00744F30" w:rsidRPr="000F3BF7" w:rsidRDefault="00C90DF9" w:rsidP="00E408C2">
      <w:pPr>
        <w:numPr>
          <w:ilvl w:val="2"/>
          <w:numId w:val="13"/>
        </w:numPr>
        <w:ind w:left="709" w:hanging="283"/>
        <w:jc w:val="both"/>
        <w:rPr>
          <w:rFonts w:ascii="Calibri" w:hAnsi="Calibri"/>
          <w:sz w:val="20"/>
          <w:szCs w:val="20"/>
          <w:lang w:eastAsia="en-US"/>
        </w:rPr>
      </w:pPr>
      <w:r w:rsidRPr="000F3BF7">
        <w:rPr>
          <w:rFonts w:ascii="Calibri" w:hAnsi="Calibri"/>
          <w:sz w:val="20"/>
          <w:szCs w:val="20"/>
          <w:lang w:eastAsia="en-US"/>
        </w:rPr>
        <w:t>Allegato 9 – Dichiarazioni</w:t>
      </w:r>
      <w:r w:rsidR="00E454C8" w:rsidRPr="000F3BF7">
        <w:rPr>
          <w:rFonts w:ascii="Calibri" w:hAnsi="Calibri"/>
          <w:sz w:val="20"/>
          <w:szCs w:val="20"/>
          <w:lang w:eastAsia="en-US"/>
        </w:rPr>
        <w:t xml:space="preserve"> DNSH – Scheda</w:t>
      </w:r>
      <w:bookmarkStart w:id="47" w:name="_Ref122412387"/>
      <w:r w:rsidR="000F3BF7">
        <w:rPr>
          <w:rStyle w:val="Rimandonotaapidipagina"/>
          <w:rFonts w:ascii="Calibri" w:hAnsi="Calibri"/>
          <w:sz w:val="20"/>
          <w:szCs w:val="20"/>
          <w:lang w:eastAsia="en-US"/>
        </w:rPr>
        <w:footnoteReference w:id="4"/>
      </w:r>
      <w:bookmarkEnd w:id="47"/>
      <w:r w:rsidR="00744F30" w:rsidRPr="000F3BF7">
        <w:rPr>
          <w:rFonts w:ascii="Calibri" w:hAnsi="Calibri"/>
          <w:sz w:val="20"/>
          <w:szCs w:val="20"/>
          <w:lang w:eastAsia="en-US"/>
        </w:rPr>
        <w:t>;</w:t>
      </w:r>
    </w:p>
    <w:p w14:paraId="022B5CD9" w14:textId="4EE42439" w:rsidR="00846479" w:rsidRPr="00360C01" w:rsidRDefault="00E13AD7" w:rsidP="00E408C2">
      <w:pPr>
        <w:numPr>
          <w:ilvl w:val="2"/>
          <w:numId w:val="13"/>
        </w:numPr>
        <w:ind w:left="709" w:hanging="283"/>
        <w:jc w:val="both"/>
        <w:rPr>
          <w:rFonts w:ascii="Calibri" w:hAnsi="Calibri"/>
          <w:sz w:val="20"/>
          <w:szCs w:val="20"/>
          <w:lang w:eastAsia="en-US"/>
        </w:rPr>
      </w:pPr>
      <w:r w:rsidRPr="00E13AD7">
        <w:rPr>
          <w:rFonts w:ascii="Calibri" w:hAnsi="Calibri" w:cs="Calibri"/>
          <w:bCs/>
          <w:i/>
          <w:iCs/>
          <w:sz w:val="20"/>
          <w:szCs w:val="20"/>
        </w:rPr>
        <w:t>[</w:t>
      </w:r>
      <w:r w:rsidR="00846479" w:rsidRPr="00E13AD7">
        <w:rPr>
          <w:rFonts w:ascii="Calibri" w:hAnsi="Calibri" w:cs="Calibri"/>
          <w:bCs/>
          <w:i/>
          <w:iCs/>
          <w:sz w:val="20"/>
          <w:szCs w:val="20"/>
        </w:rPr>
        <w:t>DUVRI - Documento Unico di Valutazione dei Rischi Interferenti</w:t>
      </w:r>
      <w:r w:rsidR="00360C01">
        <w:rPr>
          <w:rFonts w:ascii="Calibri" w:hAnsi="Calibri" w:cs="Calibri"/>
          <w:bCs/>
          <w:i/>
          <w:iCs/>
          <w:sz w:val="20"/>
          <w:szCs w:val="20"/>
        </w:rPr>
        <w:t xml:space="preserve"> – Lotto 1</w:t>
      </w:r>
      <w:r w:rsidRPr="00E13AD7">
        <w:rPr>
          <w:rFonts w:ascii="Calibri" w:hAnsi="Calibri" w:cs="Calibri"/>
          <w:bCs/>
          <w:i/>
          <w:iCs/>
          <w:sz w:val="20"/>
          <w:szCs w:val="20"/>
        </w:rPr>
        <w:t>]</w:t>
      </w:r>
      <w:bookmarkStart w:id="48" w:name="_Ref125366312"/>
      <w:r>
        <w:rPr>
          <w:rStyle w:val="Rimandonotaapidipagina"/>
          <w:rFonts w:ascii="Calibri" w:hAnsi="Calibri" w:cs="Calibri"/>
          <w:bCs/>
          <w:iCs/>
          <w:sz w:val="20"/>
          <w:szCs w:val="20"/>
        </w:rPr>
        <w:footnoteReference w:id="5"/>
      </w:r>
      <w:bookmarkEnd w:id="48"/>
      <w:r w:rsidR="00846479">
        <w:rPr>
          <w:rFonts w:ascii="Calibri" w:hAnsi="Calibri" w:cs="Calibri"/>
          <w:bCs/>
          <w:iCs/>
          <w:sz w:val="20"/>
          <w:szCs w:val="20"/>
        </w:rPr>
        <w:t>;</w:t>
      </w:r>
    </w:p>
    <w:p w14:paraId="4435220C" w14:textId="7CA6C624" w:rsidR="00360C01" w:rsidRPr="00360C01" w:rsidRDefault="00360C01" w:rsidP="00360C01">
      <w:pPr>
        <w:numPr>
          <w:ilvl w:val="2"/>
          <w:numId w:val="13"/>
        </w:numPr>
        <w:ind w:left="709" w:hanging="283"/>
        <w:jc w:val="both"/>
        <w:rPr>
          <w:rFonts w:ascii="Calibri" w:hAnsi="Calibri"/>
          <w:sz w:val="20"/>
          <w:szCs w:val="20"/>
          <w:lang w:eastAsia="en-US"/>
        </w:rPr>
      </w:pPr>
      <w:r w:rsidRPr="00E13AD7">
        <w:rPr>
          <w:rFonts w:ascii="Calibri" w:hAnsi="Calibri" w:cs="Calibri"/>
          <w:bCs/>
          <w:i/>
          <w:iCs/>
          <w:sz w:val="20"/>
          <w:szCs w:val="20"/>
        </w:rPr>
        <w:t>[DUVRI - Documento Unico di Valutazione dei Rischi Interferenti</w:t>
      </w:r>
      <w:r>
        <w:rPr>
          <w:rFonts w:ascii="Calibri" w:hAnsi="Calibri" w:cs="Calibri"/>
          <w:bCs/>
          <w:i/>
          <w:iCs/>
          <w:sz w:val="20"/>
          <w:szCs w:val="20"/>
        </w:rPr>
        <w:t xml:space="preserve"> – Lotto 2</w:t>
      </w:r>
      <w:r w:rsidRPr="00E13AD7">
        <w:rPr>
          <w:rFonts w:ascii="Calibri" w:hAnsi="Calibri" w:cs="Calibri"/>
          <w:bCs/>
          <w:i/>
          <w:iCs/>
          <w:sz w:val="20"/>
          <w:szCs w:val="20"/>
        </w:rPr>
        <w:t>]</w:t>
      </w:r>
      <w:r w:rsidRPr="00360C01">
        <w:rPr>
          <w:rFonts w:ascii="Calibri" w:hAnsi="Calibri" w:cs="Calibri"/>
          <w:bCs/>
          <w:iCs/>
          <w:sz w:val="20"/>
          <w:szCs w:val="20"/>
          <w:vertAlign w:val="superscript"/>
        </w:rPr>
        <w:fldChar w:fldCharType="begin"/>
      </w:r>
      <w:r w:rsidRPr="00360C01">
        <w:rPr>
          <w:rFonts w:ascii="Calibri" w:hAnsi="Calibri" w:cs="Calibri"/>
          <w:bCs/>
          <w:i/>
          <w:iCs/>
          <w:sz w:val="20"/>
          <w:szCs w:val="20"/>
          <w:vertAlign w:val="superscript"/>
        </w:rPr>
        <w:instrText xml:space="preserve"> NOTEREF _Ref125366312 \h </w:instrText>
      </w:r>
      <w:r>
        <w:rPr>
          <w:rFonts w:ascii="Calibri" w:hAnsi="Calibri" w:cs="Calibri"/>
          <w:bCs/>
          <w:iCs/>
          <w:sz w:val="20"/>
          <w:szCs w:val="20"/>
          <w:vertAlign w:val="superscript"/>
        </w:rPr>
        <w:instrText xml:space="preserve"> \* MERGEFORMAT </w:instrText>
      </w:r>
      <w:r w:rsidRPr="00360C01">
        <w:rPr>
          <w:rFonts w:ascii="Calibri" w:hAnsi="Calibri" w:cs="Calibri"/>
          <w:bCs/>
          <w:iCs/>
          <w:sz w:val="20"/>
          <w:szCs w:val="20"/>
          <w:vertAlign w:val="superscript"/>
        </w:rPr>
      </w:r>
      <w:r w:rsidRPr="00360C01">
        <w:rPr>
          <w:rFonts w:ascii="Calibri" w:hAnsi="Calibri" w:cs="Calibri"/>
          <w:bCs/>
          <w:iCs/>
          <w:sz w:val="20"/>
          <w:szCs w:val="20"/>
          <w:vertAlign w:val="superscript"/>
        </w:rPr>
        <w:fldChar w:fldCharType="separate"/>
      </w:r>
      <w:r w:rsidRPr="00360C01">
        <w:rPr>
          <w:rFonts w:ascii="Calibri" w:hAnsi="Calibri" w:cs="Calibri"/>
          <w:bCs/>
          <w:i/>
          <w:iCs/>
          <w:sz w:val="20"/>
          <w:szCs w:val="20"/>
          <w:vertAlign w:val="superscript"/>
        </w:rPr>
        <w:t>5</w:t>
      </w:r>
      <w:r w:rsidRPr="00360C01">
        <w:rPr>
          <w:rFonts w:ascii="Calibri" w:hAnsi="Calibri" w:cs="Calibri"/>
          <w:bCs/>
          <w:iCs/>
          <w:sz w:val="20"/>
          <w:szCs w:val="20"/>
          <w:vertAlign w:val="superscript"/>
        </w:rPr>
        <w:fldChar w:fldCharType="end"/>
      </w:r>
      <w:r>
        <w:rPr>
          <w:rFonts w:ascii="Calibri" w:hAnsi="Calibri" w:cs="Calibri"/>
          <w:bCs/>
          <w:iCs/>
          <w:sz w:val="20"/>
          <w:szCs w:val="20"/>
        </w:rPr>
        <w:t>;</w:t>
      </w:r>
    </w:p>
    <w:p w14:paraId="6CE396CD" w14:textId="47FBF90F" w:rsidR="00360C01" w:rsidRPr="00360C01" w:rsidRDefault="00360C01" w:rsidP="00360C01">
      <w:pPr>
        <w:numPr>
          <w:ilvl w:val="2"/>
          <w:numId w:val="13"/>
        </w:numPr>
        <w:ind w:left="709" w:hanging="283"/>
        <w:jc w:val="both"/>
        <w:rPr>
          <w:rFonts w:ascii="Calibri" w:hAnsi="Calibri" w:cs="Calibri"/>
          <w:bCs/>
          <w:iCs/>
          <w:sz w:val="20"/>
          <w:szCs w:val="20"/>
        </w:rPr>
      </w:pPr>
      <w:r>
        <w:rPr>
          <w:rFonts w:ascii="Calibri" w:hAnsi="Calibri" w:cs="Calibri"/>
          <w:bCs/>
          <w:iCs/>
          <w:sz w:val="20"/>
          <w:szCs w:val="20"/>
        </w:rPr>
        <w:t>…</w:t>
      </w:r>
    </w:p>
    <w:p w14:paraId="19DB4D42" w14:textId="77777777" w:rsidR="00E13AD7" w:rsidRDefault="00E13AD7" w:rsidP="00E44724">
      <w:pPr>
        <w:jc w:val="both"/>
        <w:rPr>
          <w:rFonts w:ascii="Calibri" w:hAnsi="Calibri" w:cs="Calibri"/>
          <w:sz w:val="20"/>
          <w:szCs w:val="20"/>
          <w:lang w:eastAsia="en-US"/>
        </w:rPr>
      </w:pPr>
    </w:p>
    <w:p w14:paraId="4A2F6A85" w14:textId="103B7AE5"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 xml:space="preserve">La documentazione di gara è accessibile gratuitamente, per via elettronica, sul profilo della stazione appaltante, nella sezione “Amministrazione trasparente”, al seguente link </w:t>
      </w:r>
      <w:hyperlink r:id="rId15" w:history="1">
        <w:r w:rsidRPr="00E44724">
          <w:rPr>
            <w:rFonts w:ascii="Calibri" w:hAnsi="Calibri" w:cs="Calibri"/>
            <w:color w:val="0563C1"/>
            <w:sz w:val="20"/>
            <w:szCs w:val="20"/>
            <w:u w:val="single"/>
            <w:lang w:eastAsia="en-US"/>
          </w:rPr>
          <w:t>Bandi di gara in corso</w:t>
        </w:r>
      </w:hyperlink>
      <w:r w:rsidRPr="00E44724">
        <w:rPr>
          <w:rFonts w:ascii="Calibri" w:hAnsi="Calibri" w:cs="Calibri"/>
          <w:sz w:val="20"/>
          <w:szCs w:val="20"/>
          <w:lang w:eastAsia="en-US"/>
        </w:rPr>
        <w:t xml:space="preserve"> e sul Sistema nella sezione </w:t>
      </w:r>
      <w:hyperlink r:id="rId16" w:history="1">
        <w:r w:rsidRPr="00E44724">
          <w:rPr>
            <w:rFonts w:ascii="Calibri" w:hAnsi="Calibri" w:cs="Calibri"/>
            <w:color w:val="0563C1"/>
            <w:sz w:val="20"/>
            <w:szCs w:val="20"/>
            <w:u w:val="single"/>
            <w:lang w:eastAsia="en-US"/>
          </w:rPr>
          <w:t>Altri Bandi</w:t>
        </w:r>
      </w:hyperlink>
      <w:r w:rsidRPr="00E44724">
        <w:rPr>
          <w:rFonts w:ascii="Calibri" w:hAnsi="Calibri" w:cs="Calibri"/>
          <w:sz w:val="20"/>
          <w:szCs w:val="20"/>
          <w:lang w:eastAsia="en-US"/>
        </w:rPr>
        <w:t>.</w:t>
      </w:r>
    </w:p>
    <w:p w14:paraId="18165459" w14:textId="77777777" w:rsidR="00E44724" w:rsidRPr="00E44724" w:rsidRDefault="00E44724" w:rsidP="00E44724">
      <w:pPr>
        <w:jc w:val="both"/>
        <w:rPr>
          <w:rFonts w:ascii="Calibri" w:hAnsi="Calibri" w:cs="Calibri"/>
          <w:sz w:val="20"/>
          <w:szCs w:val="20"/>
          <w:lang w:eastAsia="en-US"/>
        </w:rPr>
      </w:pPr>
    </w:p>
    <w:p w14:paraId="2BAEA09E" w14:textId="77777777" w:rsidR="00E44724" w:rsidRPr="00E44724" w:rsidRDefault="00E44724" w:rsidP="00CF78F7">
      <w:pPr>
        <w:pStyle w:val="Titolo2"/>
      </w:pPr>
      <w:bookmarkStart w:id="49" w:name="_Toc128649099"/>
      <w:r w:rsidRPr="00E44724">
        <w:t>Chiarimenti</w:t>
      </w:r>
      <w:bookmarkEnd w:id="49"/>
    </w:p>
    <w:p w14:paraId="65548F69" w14:textId="793F0B41"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lang w:eastAsia="en-US"/>
        </w:rPr>
        <w:t>É possibile ottenere chiarimenti sulla presente procedura mediante la proposizione di quesiti scritti da inoltrare almeno 10</w:t>
      </w:r>
      <w:bookmarkStart w:id="50" w:name="_Ref120004085"/>
      <w:r w:rsidR="00E13AD7">
        <w:rPr>
          <w:rStyle w:val="Rimandonotaapidipagina"/>
          <w:rFonts w:ascii="Calibri" w:hAnsi="Calibri" w:cs="Calibri"/>
          <w:sz w:val="20"/>
          <w:szCs w:val="20"/>
          <w:lang w:eastAsia="en-US"/>
        </w:rPr>
        <w:footnoteReference w:id="6"/>
      </w:r>
      <w:bookmarkEnd w:id="50"/>
      <w:r w:rsidRPr="00E44724">
        <w:rPr>
          <w:rFonts w:ascii="Calibri" w:hAnsi="Calibri" w:cs="Calibri"/>
          <w:sz w:val="20"/>
          <w:szCs w:val="20"/>
          <w:lang w:eastAsia="en-US"/>
        </w:rPr>
        <w:t xml:space="preserve"> (dieci) giorni prima della scadenza del termine fissato per la presentazione delle offerte in via telematica attraverso la sezione del Sistema riservata alle richieste di chiarimenti (menù Comunicazioni -&gt; Invia richiesta chiarimenti), previa registrazione al Sistema stesso.</w:t>
      </w:r>
    </w:p>
    <w:p w14:paraId="2C3D7E9E" w14:textId="77777777" w:rsidR="00E13AD7" w:rsidRDefault="00E13AD7" w:rsidP="00E44724">
      <w:pPr>
        <w:jc w:val="both"/>
        <w:rPr>
          <w:rFonts w:ascii="Calibri" w:hAnsi="Calibri" w:cs="Calibri"/>
          <w:sz w:val="20"/>
          <w:szCs w:val="20"/>
          <w:lang w:eastAsia="en-US"/>
        </w:rPr>
      </w:pPr>
    </w:p>
    <w:p w14:paraId="780E89F4" w14:textId="55014193" w:rsidR="00E44724" w:rsidRPr="00E44724" w:rsidRDefault="00E44724" w:rsidP="00E44724">
      <w:pPr>
        <w:jc w:val="both"/>
        <w:rPr>
          <w:rFonts w:ascii="Calibri" w:hAnsi="Calibri" w:cs="Calibri"/>
          <w:i/>
          <w:sz w:val="20"/>
          <w:szCs w:val="20"/>
          <w:lang w:eastAsia="en-US"/>
        </w:rPr>
      </w:pPr>
      <w:r w:rsidRPr="00E44724">
        <w:rPr>
          <w:rFonts w:ascii="Calibri" w:hAnsi="Calibri" w:cs="Calibri"/>
          <w:sz w:val="20"/>
          <w:szCs w:val="20"/>
          <w:lang w:eastAsia="en-US"/>
        </w:rPr>
        <w:t>Le richieste di chiarimenti e le relative risposte sono formulate esclusivamente in lingua italiana.</w:t>
      </w:r>
    </w:p>
    <w:p w14:paraId="54378629" w14:textId="77777777" w:rsidR="00E13AD7" w:rsidRDefault="00E13AD7" w:rsidP="00E44724">
      <w:pPr>
        <w:jc w:val="both"/>
        <w:rPr>
          <w:rFonts w:ascii="Calibri" w:hAnsi="Calibri" w:cs="Calibri"/>
          <w:sz w:val="20"/>
          <w:szCs w:val="20"/>
          <w:lang w:eastAsia="en-US"/>
        </w:rPr>
      </w:pPr>
    </w:p>
    <w:p w14:paraId="60CF5B89" w14:textId="520CFE61"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lang w:eastAsia="en-US"/>
        </w:rPr>
        <w:t>Le risposte alle richieste di chiarimenti presentate in tempo utile sono fornite in formato elettronico almeno 6</w:t>
      </w:r>
      <w:r w:rsidR="00E13AD7" w:rsidRPr="00E13AD7">
        <w:rPr>
          <w:rFonts w:ascii="Calibri" w:hAnsi="Calibri" w:cs="Calibri"/>
          <w:sz w:val="20"/>
          <w:szCs w:val="20"/>
          <w:vertAlign w:val="superscript"/>
          <w:lang w:eastAsia="en-US"/>
        </w:rPr>
        <w:fldChar w:fldCharType="begin"/>
      </w:r>
      <w:r w:rsidR="00E13AD7" w:rsidRPr="00E13AD7">
        <w:rPr>
          <w:rFonts w:ascii="Calibri" w:hAnsi="Calibri" w:cs="Calibri"/>
          <w:sz w:val="20"/>
          <w:szCs w:val="20"/>
          <w:vertAlign w:val="superscript"/>
          <w:lang w:eastAsia="en-US"/>
        </w:rPr>
        <w:instrText xml:space="preserve"> NOTEREF _Ref120004085 \h </w:instrText>
      </w:r>
      <w:r w:rsidR="00E13AD7">
        <w:rPr>
          <w:rFonts w:ascii="Calibri" w:hAnsi="Calibri" w:cs="Calibri"/>
          <w:sz w:val="20"/>
          <w:szCs w:val="20"/>
          <w:vertAlign w:val="superscript"/>
          <w:lang w:eastAsia="en-US"/>
        </w:rPr>
        <w:instrText xml:space="preserve"> \* MERGEFORMAT </w:instrText>
      </w:r>
      <w:r w:rsidR="00E13AD7" w:rsidRPr="00E13AD7">
        <w:rPr>
          <w:rFonts w:ascii="Calibri" w:hAnsi="Calibri" w:cs="Calibri"/>
          <w:sz w:val="20"/>
          <w:szCs w:val="20"/>
          <w:vertAlign w:val="superscript"/>
          <w:lang w:eastAsia="en-US"/>
        </w:rPr>
      </w:r>
      <w:r w:rsidR="00E13AD7" w:rsidRPr="00E13AD7">
        <w:rPr>
          <w:rFonts w:ascii="Calibri" w:hAnsi="Calibri" w:cs="Calibri"/>
          <w:sz w:val="20"/>
          <w:szCs w:val="20"/>
          <w:vertAlign w:val="superscript"/>
          <w:lang w:eastAsia="en-US"/>
        </w:rPr>
        <w:fldChar w:fldCharType="separate"/>
      </w:r>
      <w:r w:rsidR="00B300D2">
        <w:rPr>
          <w:rFonts w:ascii="Calibri" w:hAnsi="Calibri" w:cs="Calibri"/>
          <w:sz w:val="20"/>
          <w:szCs w:val="20"/>
          <w:vertAlign w:val="superscript"/>
          <w:lang w:eastAsia="en-US"/>
        </w:rPr>
        <w:t>3</w:t>
      </w:r>
      <w:r w:rsidR="00E13AD7" w:rsidRPr="00E13AD7">
        <w:rPr>
          <w:rFonts w:ascii="Calibri" w:hAnsi="Calibri" w:cs="Calibri"/>
          <w:sz w:val="20"/>
          <w:szCs w:val="20"/>
          <w:vertAlign w:val="superscript"/>
          <w:lang w:eastAsia="en-US"/>
        </w:rPr>
        <w:fldChar w:fldCharType="end"/>
      </w:r>
      <w:r w:rsidRPr="00E44724">
        <w:rPr>
          <w:rFonts w:ascii="Calibri" w:hAnsi="Calibri" w:cs="Calibri"/>
          <w:sz w:val="20"/>
          <w:szCs w:val="20"/>
          <w:lang w:eastAsia="en-US"/>
        </w:rPr>
        <w:t xml:space="preserve"> (sei) giorni prima della scadenza del termine fissato per la presentazione delle offerte, mediante pubblicazione delle richieste in forma anonima e delle relative risposte sul Sistema nella sezione relativa alla Documentazione di gara e sul sito istituzionale nella sezione “Amministrazione trasparente”, al seguente link </w:t>
      </w:r>
      <w:hyperlink r:id="rId17" w:history="1">
        <w:r w:rsidRPr="00E44724">
          <w:rPr>
            <w:rFonts w:ascii="Calibri" w:hAnsi="Calibri" w:cs="Calibri"/>
            <w:color w:val="0563C1"/>
            <w:sz w:val="20"/>
            <w:szCs w:val="20"/>
            <w:u w:val="single"/>
            <w:lang w:eastAsia="en-US"/>
          </w:rPr>
          <w:t>Bandi di gara in corso</w:t>
        </w:r>
      </w:hyperlink>
      <w:r w:rsidRPr="00E44724">
        <w:rPr>
          <w:rFonts w:ascii="Calibri" w:hAnsi="Calibri" w:cs="Calibri"/>
          <w:sz w:val="20"/>
          <w:szCs w:val="20"/>
          <w:lang w:eastAsia="en-US"/>
        </w:rPr>
        <w:t>.</w:t>
      </w:r>
      <w:r w:rsidRPr="00E44724">
        <w:rPr>
          <w:rFonts w:ascii="Calibri" w:hAnsi="Calibri" w:cs="Calibri"/>
          <w:b/>
          <w:sz w:val="20"/>
          <w:szCs w:val="20"/>
          <w:lang w:eastAsia="en-US"/>
        </w:rPr>
        <w:t xml:space="preserve"> </w:t>
      </w:r>
      <w:r w:rsidRPr="00E44724">
        <w:rPr>
          <w:rFonts w:ascii="Calibri" w:hAnsi="Calibri" w:cs="Calibri"/>
          <w:sz w:val="20"/>
          <w:szCs w:val="20"/>
          <w:lang w:eastAsia="en-US"/>
        </w:rPr>
        <w:t>Si invitano i concorrenti a visionare costantemente tale sezione del Sistema o il sito istituzionale.</w:t>
      </w:r>
    </w:p>
    <w:p w14:paraId="05514D10" w14:textId="77777777" w:rsidR="00E13AD7" w:rsidRDefault="00E13AD7" w:rsidP="00E44724">
      <w:pPr>
        <w:jc w:val="both"/>
        <w:rPr>
          <w:rFonts w:ascii="Calibri" w:hAnsi="Calibri" w:cs="Calibri"/>
          <w:sz w:val="20"/>
          <w:szCs w:val="20"/>
          <w:lang w:eastAsia="en-US"/>
        </w:rPr>
      </w:pPr>
    </w:p>
    <w:p w14:paraId="0DF78764" w14:textId="1F546FCA"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Non viene fornita risposta alle richieste presentate con modalità diverse da quelle sopra indicate.</w:t>
      </w:r>
    </w:p>
    <w:p w14:paraId="6C11BB07" w14:textId="77777777" w:rsidR="00E44724" w:rsidRPr="00E44724" w:rsidRDefault="00E44724" w:rsidP="00E44724">
      <w:pPr>
        <w:jc w:val="both"/>
        <w:rPr>
          <w:rFonts w:ascii="Calibri" w:hAnsi="Calibri" w:cs="Calibri"/>
          <w:sz w:val="20"/>
          <w:szCs w:val="20"/>
          <w:lang w:eastAsia="en-US"/>
        </w:rPr>
      </w:pPr>
    </w:p>
    <w:p w14:paraId="7F40E21E" w14:textId="77777777" w:rsidR="00E44724" w:rsidRPr="00E44724" w:rsidRDefault="00E44724" w:rsidP="00CF78F7">
      <w:pPr>
        <w:pStyle w:val="Titolo2"/>
      </w:pPr>
      <w:bookmarkStart w:id="51" w:name="_Ref495492927"/>
      <w:bookmarkStart w:id="52" w:name="_Ref495492879"/>
      <w:bookmarkStart w:id="53" w:name="_Toc128649100"/>
      <w:r w:rsidRPr="00E44724">
        <w:t>Comunicazioni</w:t>
      </w:r>
      <w:bookmarkEnd w:id="51"/>
      <w:bookmarkEnd w:id="52"/>
      <w:bookmarkEnd w:id="53"/>
    </w:p>
    <w:p w14:paraId="772F8C5C"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Tutte le comunicazioni e gli scambi di informazioni di cui alla presente procedura sono eseguiti utilizzando mezzi di comunicazione elettronici.</w:t>
      </w:r>
    </w:p>
    <w:p w14:paraId="7628A22D" w14:textId="77777777" w:rsidR="00E44724" w:rsidRPr="00E44724" w:rsidRDefault="00E44724" w:rsidP="00E44724">
      <w:pPr>
        <w:ind w:right="72"/>
        <w:jc w:val="both"/>
        <w:textAlignment w:val="baseline"/>
        <w:rPr>
          <w:rFonts w:ascii="Calibri" w:hAnsi="Calibri" w:cs="Calibri"/>
          <w:sz w:val="20"/>
          <w:szCs w:val="20"/>
          <w:lang w:eastAsia="en-US"/>
        </w:rPr>
      </w:pPr>
      <w:r w:rsidRPr="00E44724">
        <w:rPr>
          <w:rFonts w:ascii="Calibri" w:hAnsi="Calibri" w:cs="Calibri"/>
          <w:sz w:val="20"/>
          <w:szCs w:val="20"/>
          <w:lang w:eastAsia="en-US"/>
        </w:rPr>
        <w:t xml:space="preserve">Le comunicazioni tra stazione appaltante e operatori economici avvengono tramite il Sistema e sono accessibili nell’apposita “Area comunicazioni”. È onere esclusivo dell’operatore economico prenderne visione. </w:t>
      </w:r>
    </w:p>
    <w:p w14:paraId="0FE282D3" w14:textId="0B59EB56" w:rsidR="00E44724" w:rsidRPr="00E44724" w:rsidRDefault="00E44724" w:rsidP="00E44724">
      <w:pPr>
        <w:ind w:right="72"/>
        <w:jc w:val="both"/>
        <w:textAlignment w:val="baseline"/>
        <w:rPr>
          <w:rFonts w:ascii="Calibri" w:eastAsia="Tahoma" w:hAnsi="Calibri" w:cs="Calibri"/>
          <w:color w:val="000000"/>
          <w:sz w:val="20"/>
          <w:szCs w:val="20"/>
          <w:highlight w:val="green"/>
          <w:lang w:eastAsia="en-US"/>
        </w:rPr>
      </w:pPr>
      <w:r w:rsidRPr="00E44724">
        <w:rPr>
          <w:rFonts w:ascii="Calibri" w:hAnsi="Calibri" w:cs="Calibri"/>
          <w:sz w:val="20"/>
          <w:szCs w:val="20"/>
          <w:lang w:eastAsia="en-US"/>
        </w:rPr>
        <w:t xml:space="preserve">Le comunicazioni  relative: a) all'aggiudicazione; b) all'esclusione; c) alla decisione di non aggiudicare l’ appalto; d) alla data di avvenuta stipulazione del contratto con l'aggiudicatario; e) </w:t>
      </w:r>
      <w:r w:rsidRPr="00E44724" w:rsidDel="00A066C2">
        <w:rPr>
          <w:rFonts w:ascii="Calibri" w:hAnsi="Calibri" w:cs="Calibri"/>
          <w:sz w:val="20"/>
          <w:szCs w:val="20"/>
          <w:lang w:eastAsia="en-US"/>
        </w:rPr>
        <w:t xml:space="preserve"> </w:t>
      </w:r>
      <w:r w:rsidRPr="00E44724">
        <w:rPr>
          <w:rFonts w:ascii="Calibri" w:hAnsi="Calibri" w:cs="Calibri"/>
          <w:sz w:val="20"/>
          <w:szCs w:val="20"/>
          <w:lang w:eastAsia="en-US"/>
        </w:rPr>
        <w:t xml:space="preserve">all’attivazione del soccorso istruttorio; f)  al subprocedimento di verifica dell’anomalia dell’offerta anomala; g)  alla richiesta di offerta migliorativa; h) al sorteggio di cui al paragrafo § </w:t>
      </w:r>
      <w:r w:rsidRPr="00E44724">
        <w:rPr>
          <w:rFonts w:ascii="Calibri" w:hAnsi="Calibri" w:cs="Calibri"/>
          <w:sz w:val="20"/>
          <w:szCs w:val="20"/>
          <w:lang w:eastAsia="en-US"/>
        </w:rPr>
        <w:fldChar w:fldCharType="begin"/>
      </w:r>
      <w:r w:rsidRPr="00E44724">
        <w:rPr>
          <w:rFonts w:ascii="Calibri" w:hAnsi="Calibri" w:cs="Calibri"/>
          <w:sz w:val="20"/>
          <w:szCs w:val="20"/>
          <w:lang w:eastAsia="en-US"/>
        </w:rPr>
        <w:instrText xml:space="preserve"> REF _Ref99616239 \r \h </w:instrText>
      </w:r>
      <w:r w:rsidRPr="00E44724">
        <w:rPr>
          <w:rFonts w:ascii="Calibri" w:hAnsi="Calibri" w:cs="Calibri"/>
          <w:sz w:val="20"/>
          <w:szCs w:val="20"/>
          <w:lang w:eastAsia="en-US"/>
        </w:rPr>
      </w:r>
      <w:r w:rsidRPr="00E44724">
        <w:rPr>
          <w:rFonts w:ascii="Calibri" w:hAnsi="Calibri" w:cs="Calibri"/>
          <w:sz w:val="20"/>
          <w:szCs w:val="20"/>
          <w:lang w:eastAsia="en-US"/>
        </w:rPr>
        <w:fldChar w:fldCharType="separate"/>
      </w:r>
      <w:r w:rsidR="00B300D2">
        <w:rPr>
          <w:rFonts w:ascii="Calibri" w:hAnsi="Calibri" w:cs="Calibri"/>
          <w:sz w:val="20"/>
          <w:szCs w:val="20"/>
          <w:lang w:eastAsia="en-US"/>
        </w:rPr>
        <w:t>22</w:t>
      </w:r>
      <w:r w:rsidRPr="00E44724">
        <w:rPr>
          <w:rFonts w:ascii="Calibri" w:hAnsi="Calibri" w:cs="Calibri"/>
          <w:sz w:val="20"/>
          <w:szCs w:val="20"/>
          <w:lang w:eastAsia="en-US"/>
        </w:rPr>
        <w:fldChar w:fldCharType="end"/>
      </w:r>
      <w:r w:rsidRPr="00E44724">
        <w:rPr>
          <w:rFonts w:ascii="Calibri" w:hAnsi="Calibri" w:cs="Calibri"/>
          <w:sz w:val="20"/>
          <w:szCs w:val="20"/>
          <w:lang w:eastAsia="en-US"/>
        </w:rPr>
        <w:t xml:space="preserve">; avvengono utilizzando </w:t>
      </w:r>
      <w:r w:rsidRPr="00E44724">
        <w:rPr>
          <w:rFonts w:ascii="Calibri" w:hAnsi="Calibri"/>
          <w:sz w:val="20"/>
          <w:szCs w:val="20"/>
          <w:lang w:eastAsia="en-US"/>
        </w:rPr>
        <w:t xml:space="preserve">il domicilio digitale presente negli indici di cui agli articoli 6-bis e 6-ter del decreto legislativo n. 82/05 o, per gli operatori economici transfrontalieri, attraverso un indirizzo di servizio elettronico di recapito certificato qualificato ai sensi del Regolamento eIDAS. Se l’operatore economico non è presente nei predetti indici elegge domicilio digitale speciale presso lo stesso Sistema e le comunicazioni di cui sopra sono effettuate utilizzando tale domicilio digitale. </w:t>
      </w:r>
    </w:p>
    <w:p w14:paraId="00488511" w14:textId="77777777" w:rsidR="00B30846" w:rsidRDefault="00B30846" w:rsidP="00E44724">
      <w:pPr>
        <w:jc w:val="both"/>
        <w:rPr>
          <w:rFonts w:ascii="Calibri" w:hAnsi="Calibri" w:cs="Calibri"/>
          <w:sz w:val="20"/>
          <w:szCs w:val="20"/>
          <w:lang w:eastAsia="en-US"/>
        </w:rPr>
      </w:pPr>
    </w:p>
    <w:p w14:paraId="7FC19078" w14:textId="7ED303DF"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lang w:eastAsia="en-US"/>
        </w:rPr>
        <w:t xml:space="preserve">In caso di raggruppamenti temporanei, GEIE, aggregazioni di rete o consorzi ordinari, anche se non ancora costituiti formalmente, gli operatori economici raggruppati, aggregati o consorziati eleggono domicilio digitale presso il mandatario/capofila al fine della ricezione delle comunicazioni relative alla presente procedura. </w:t>
      </w:r>
    </w:p>
    <w:p w14:paraId="3FD05829"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In caso di consorzi di cui all’articolo 45, comma 2, lettera b) e c) del Codice, la comunicazione recapitata nei modi sopra indicati al consorzio si intende validamente resa a tutte le consorziate.</w:t>
      </w:r>
    </w:p>
    <w:p w14:paraId="36D2ED71" w14:textId="77777777" w:rsidR="00E44724" w:rsidRPr="00E44724" w:rsidRDefault="00E44724" w:rsidP="00E44724">
      <w:pPr>
        <w:tabs>
          <w:tab w:val="left" w:pos="360"/>
        </w:tabs>
        <w:jc w:val="both"/>
        <w:rPr>
          <w:rFonts w:ascii="Calibri" w:hAnsi="Calibri" w:cs="Calibri"/>
          <w:sz w:val="20"/>
          <w:szCs w:val="20"/>
          <w:lang w:eastAsia="en-US"/>
        </w:rPr>
      </w:pPr>
      <w:r w:rsidRPr="00E44724">
        <w:rPr>
          <w:rFonts w:ascii="Calibri" w:hAnsi="Calibri" w:cs="Calibri"/>
          <w:sz w:val="20"/>
          <w:szCs w:val="20"/>
          <w:lang w:eastAsia="en-US"/>
        </w:rPr>
        <w:t>In caso di avvalimento, la comunicazione recapitata all’offerente nei modi sopra indicati si intende validamente resa a tutti gli operatori economici ausiliari.</w:t>
      </w:r>
      <w:bookmarkStart w:id="54" w:name="_Toc416423353"/>
      <w:bookmarkStart w:id="55" w:name="_Toc406754168"/>
      <w:bookmarkStart w:id="56" w:name="_Toc406058367"/>
      <w:bookmarkStart w:id="57" w:name="_Toc403471261"/>
      <w:bookmarkStart w:id="58" w:name="_Toc397422854"/>
      <w:bookmarkStart w:id="59" w:name="_Toc397346813"/>
      <w:bookmarkStart w:id="60" w:name="_Toc393706898"/>
      <w:bookmarkStart w:id="61" w:name="_Toc393700825"/>
      <w:bookmarkStart w:id="62" w:name="_Toc393283166"/>
      <w:bookmarkStart w:id="63" w:name="_Toc393272650"/>
      <w:bookmarkStart w:id="64" w:name="_Toc393272592"/>
      <w:bookmarkStart w:id="65" w:name="_Toc393187836"/>
      <w:bookmarkStart w:id="66" w:name="_Toc393112119"/>
      <w:bookmarkStart w:id="67" w:name="_Toc393110555"/>
      <w:bookmarkStart w:id="68" w:name="_Toc392577488"/>
    </w:p>
    <w:p w14:paraId="54EBEC01" w14:textId="77777777" w:rsidR="00E44724" w:rsidRPr="00E44724" w:rsidRDefault="00E44724" w:rsidP="00E44724">
      <w:pPr>
        <w:tabs>
          <w:tab w:val="left" w:pos="360"/>
        </w:tabs>
        <w:jc w:val="both"/>
        <w:rPr>
          <w:rFonts w:ascii="Calibri" w:hAnsi="Calibri" w:cs="Calibri"/>
          <w:sz w:val="20"/>
          <w:szCs w:val="20"/>
          <w:lang w:eastAsia="en-US"/>
        </w:rPr>
      </w:pPr>
    </w:p>
    <w:p w14:paraId="79C9C80A" w14:textId="77777777" w:rsidR="00E44724" w:rsidRPr="00E44724" w:rsidRDefault="00E44724" w:rsidP="00CF78F7">
      <w:pPr>
        <w:pStyle w:val="Titolo1"/>
      </w:pPr>
      <w:bookmarkStart w:id="69" w:name="_Ref498597801"/>
      <w:bookmarkStart w:id="70" w:name="_Toc128649101"/>
      <w:r w:rsidRPr="00E44724">
        <w:t xml:space="preserve">OGGETTO </w:t>
      </w:r>
      <w:r w:rsidRPr="00CF78F7">
        <w:t>DELL’APPALTO</w:t>
      </w:r>
      <w:r w:rsidRPr="00E44724">
        <w:t>, IMPORTO E SUDDIVISIONE IN LOTTI</w:t>
      </w:r>
      <w:bookmarkEnd w:id="28"/>
      <w:bookmarkEnd w:id="29"/>
      <w:bookmarkEnd w:id="30"/>
      <w:bookmarkEnd w:id="31"/>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29B58A7C" w14:textId="094FA403" w:rsidR="00E44724" w:rsidRPr="00E44724" w:rsidRDefault="00360C01" w:rsidP="00E44724">
      <w:pPr>
        <w:jc w:val="both"/>
        <w:rPr>
          <w:rFonts w:ascii="Calibri" w:hAnsi="Calibri"/>
          <w:sz w:val="20"/>
          <w:szCs w:val="20"/>
          <w:lang w:eastAsia="en-US"/>
        </w:rPr>
      </w:pPr>
      <w:r>
        <w:rPr>
          <w:rFonts w:ascii="Calibri" w:hAnsi="Calibri"/>
          <w:sz w:val="20"/>
          <w:szCs w:val="20"/>
          <w:lang w:eastAsia="en-US"/>
        </w:rPr>
        <w:t>[</w:t>
      </w:r>
      <w:r w:rsidRPr="00360C01">
        <w:rPr>
          <w:rFonts w:ascii="Calibri" w:hAnsi="Calibri"/>
          <w:i/>
          <w:sz w:val="20"/>
          <w:szCs w:val="20"/>
          <w:highlight w:val="yellow"/>
          <w:lang w:eastAsia="en-US"/>
        </w:rPr>
        <w:t>Descrizione dell’oggetto dell’appalto</w:t>
      </w:r>
      <w:r>
        <w:rPr>
          <w:rFonts w:ascii="Calibri" w:hAnsi="Calibri"/>
          <w:sz w:val="20"/>
          <w:szCs w:val="20"/>
          <w:lang w:eastAsia="en-US"/>
        </w:rPr>
        <w:t>]</w:t>
      </w:r>
    </w:p>
    <w:p w14:paraId="2465B30C" w14:textId="5BA64C57" w:rsidR="00E44724" w:rsidRDefault="00E44724" w:rsidP="00E44724">
      <w:pPr>
        <w:jc w:val="both"/>
        <w:rPr>
          <w:rFonts w:ascii="Calibri" w:hAnsi="Calibri"/>
          <w:sz w:val="20"/>
          <w:szCs w:val="20"/>
          <w:lang w:eastAsia="en-US"/>
        </w:rPr>
      </w:pPr>
    </w:p>
    <w:p w14:paraId="72B5F56A" w14:textId="77777777" w:rsidR="00170CBD" w:rsidRDefault="00170CBD" w:rsidP="00170CBD">
      <w:pPr>
        <w:rPr>
          <w:rFonts w:asciiTheme="minorHAnsi" w:hAnsiTheme="minorHAnsi"/>
          <w:sz w:val="20"/>
          <w:szCs w:val="20"/>
        </w:rPr>
      </w:pPr>
      <w:r>
        <w:rPr>
          <w:rFonts w:asciiTheme="minorHAnsi" w:hAnsiTheme="minorHAnsi"/>
          <w:sz w:val="20"/>
          <w:szCs w:val="20"/>
        </w:rPr>
        <w:t>L’affidamento</w:t>
      </w:r>
      <w:r w:rsidRPr="008F580E">
        <w:rPr>
          <w:rFonts w:asciiTheme="minorHAnsi" w:hAnsiTheme="minorHAnsi"/>
          <w:sz w:val="20"/>
          <w:szCs w:val="20"/>
        </w:rPr>
        <w:t xml:space="preserve"> è </w:t>
      </w:r>
      <w:r>
        <w:rPr>
          <w:rFonts w:asciiTheme="minorHAnsi" w:hAnsiTheme="minorHAnsi"/>
          <w:sz w:val="20"/>
          <w:szCs w:val="20"/>
        </w:rPr>
        <w:t>suddiviso nei seguenti lotti:</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1" w:type="dxa"/>
          <w:right w:w="71" w:type="dxa"/>
        </w:tblCellMar>
        <w:tblLook w:val="04A0" w:firstRow="1" w:lastRow="0" w:firstColumn="1" w:lastColumn="0" w:noHBand="0" w:noVBand="1"/>
      </w:tblPr>
      <w:tblGrid>
        <w:gridCol w:w="834"/>
        <w:gridCol w:w="6528"/>
        <w:gridCol w:w="2224"/>
      </w:tblGrid>
      <w:tr w:rsidR="00170CBD" w:rsidRPr="00170CBD" w14:paraId="5E606C6E" w14:textId="77777777" w:rsidTr="00170CBD">
        <w:trPr>
          <w:cantSplit/>
          <w:trHeight w:val="551"/>
          <w:jc w:val="center"/>
        </w:trPr>
        <w:tc>
          <w:tcPr>
            <w:tcW w:w="435" w:type="pct"/>
            <w:tcBorders>
              <w:top w:val="single" w:sz="6" w:space="0" w:color="auto"/>
              <w:left w:val="single" w:sz="6" w:space="0" w:color="auto"/>
              <w:bottom w:val="single" w:sz="4" w:space="0" w:color="auto"/>
              <w:right w:val="single" w:sz="6" w:space="0" w:color="auto"/>
            </w:tcBorders>
            <w:shd w:val="clear" w:color="auto" w:fill="D9D9D9"/>
            <w:vAlign w:val="center"/>
          </w:tcPr>
          <w:p w14:paraId="4994D7CC" w14:textId="77777777" w:rsidR="00170CBD" w:rsidRPr="00170CBD" w:rsidRDefault="00170CBD" w:rsidP="00034A3A">
            <w:pPr>
              <w:jc w:val="center"/>
              <w:rPr>
                <w:rFonts w:asciiTheme="minorHAnsi" w:hAnsiTheme="minorHAnsi" w:cstheme="minorHAnsi"/>
                <w:sz w:val="20"/>
                <w:szCs w:val="20"/>
              </w:rPr>
            </w:pPr>
            <w:r w:rsidRPr="00170CBD">
              <w:rPr>
                <w:rFonts w:asciiTheme="minorHAnsi" w:hAnsiTheme="minorHAnsi" w:cstheme="minorHAnsi"/>
                <w:sz w:val="20"/>
                <w:szCs w:val="20"/>
              </w:rPr>
              <w:t>Numero</w:t>
            </w:r>
          </w:p>
          <w:p w14:paraId="6E278359" w14:textId="77777777" w:rsidR="00170CBD" w:rsidRPr="00170CBD" w:rsidRDefault="00170CBD" w:rsidP="00034A3A">
            <w:pPr>
              <w:jc w:val="center"/>
              <w:rPr>
                <w:rFonts w:asciiTheme="minorHAnsi" w:hAnsiTheme="minorHAnsi" w:cstheme="minorHAnsi"/>
                <w:sz w:val="20"/>
                <w:szCs w:val="20"/>
              </w:rPr>
            </w:pPr>
            <w:r w:rsidRPr="00170CBD">
              <w:rPr>
                <w:rFonts w:asciiTheme="minorHAnsi" w:hAnsiTheme="minorHAnsi" w:cstheme="minorHAnsi"/>
                <w:sz w:val="20"/>
                <w:szCs w:val="20"/>
              </w:rPr>
              <w:t>Lotto</w:t>
            </w:r>
          </w:p>
        </w:tc>
        <w:tc>
          <w:tcPr>
            <w:tcW w:w="3405" w:type="pct"/>
            <w:tcBorders>
              <w:top w:val="single" w:sz="6" w:space="0" w:color="auto"/>
              <w:left w:val="single" w:sz="6" w:space="0" w:color="auto"/>
              <w:bottom w:val="single" w:sz="4" w:space="0" w:color="auto"/>
              <w:right w:val="single" w:sz="6" w:space="0" w:color="auto"/>
            </w:tcBorders>
            <w:shd w:val="clear" w:color="auto" w:fill="D9D9D9"/>
            <w:vAlign w:val="center"/>
          </w:tcPr>
          <w:p w14:paraId="7CE6F027" w14:textId="77777777" w:rsidR="00170CBD" w:rsidRPr="00170CBD" w:rsidRDefault="00170CBD" w:rsidP="00034A3A">
            <w:pPr>
              <w:jc w:val="center"/>
              <w:rPr>
                <w:rFonts w:asciiTheme="minorHAnsi" w:hAnsiTheme="minorHAnsi" w:cstheme="minorHAnsi"/>
                <w:sz w:val="20"/>
                <w:szCs w:val="20"/>
              </w:rPr>
            </w:pPr>
            <w:r w:rsidRPr="00170CBD">
              <w:rPr>
                <w:rFonts w:asciiTheme="minorHAnsi" w:hAnsiTheme="minorHAnsi" w:cstheme="minorHAnsi"/>
                <w:sz w:val="20"/>
                <w:szCs w:val="20"/>
              </w:rPr>
              <w:t xml:space="preserve">Oggetto del lotto </w:t>
            </w:r>
          </w:p>
        </w:tc>
        <w:tc>
          <w:tcPr>
            <w:tcW w:w="1160" w:type="pct"/>
            <w:tcBorders>
              <w:top w:val="single" w:sz="6" w:space="0" w:color="auto"/>
              <w:left w:val="single" w:sz="6" w:space="0" w:color="auto"/>
              <w:bottom w:val="single" w:sz="4" w:space="0" w:color="auto"/>
              <w:right w:val="single" w:sz="6" w:space="0" w:color="auto"/>
            </w:tcBorders>
            <w:shd w:val="clear" w:color="auto" w:fill="D9D9D9"/>
            <w:vAlign w:val="center"/>
            <w:hideMark/>
          </w:tcPr>
          <w:p w14:paraId="42980E11" w14:textId="77777777" w:rsidR="00170CBD" w:rsidRPr="00170CBD" w:rsidRDefault="00170CBD" w:rsidP="00034A3A">
            <w:pPr>
              <w:jc w:val="center"/>
              <w:rPr>
                <w:rFonts w:asciiTheme="minorHAnsi" w:hAnsiTheme="minorHAnsi" w:cstheme="minorHAnsi"/>
                <w:sz w:val="20"/>
                <w:szCs w:val="20"/>
              </w:rPr>
            </w:pPr>
            <w:r w:rsidRPr="00170CBD">
              <w:rPr>
                <w:rFonts w:asciiTheme="minorHAnsi" w:hAnsiTheme="minorHAnsi" w:cstheme="minorHAnsi"/>
                <w:sz w:val="20"/>
                <w:szCs w:val="20"/>
              </w:rPr>
              <w:t>CIG</w:t>
            </w:r>
          </w:p>
        </w:tc>
      </w:tr>
      <w:tr w:rsidR="00170CBD" w:rsidRPr="00170CBD" w14:paraId="7ED02D35" w14:textId="77777777" w:rsidTr="00170CBD">
        <w:trPr>
          <w:trHeight w:val="226"/>
          <w:jc w:val="center"/>
        </w:trPr>
        <w:tc>
          <w:tcPr>
            <w:tcW w:w="435" w:type="pct"/>
            <w:tcBorders>
              <w:top w:val="single" w:sz="4" w:space="0" w:color="auto"/>
              <w:left w:val="single" w:sz="4" w:space="0" w:color="auto"/>
              <w:bottom w:val="single" w:sz="4" w:space="0" w:color="auto"/>
              <w:right w:val="single" w:sz="4" w:space="0" w:color="auto"/>
            </w:tcBorders>
          </w:tcPr>
          <w:p w14:paraId="342C9207" w14:textId="77777777" w:rsidR="00170CBD" w:rsidRPr="00170CBD" w:rsidRDefault="00170CBD" w:rsidP="00034A3A">
            <w:pPr>
              <w:jc w:val="center"/>
              <w:rPr>
                <w:rFonts w:asciiTheme="minorHAnsi" w:hAnsiTheme="minorHAnsi" w:cstheme="minorHAnsi"/>
                <w:i/>
                <w:sz w:val="20"/>
                <w:szCs w:val="20"/>
              </w:rPr>
            </w:pPr>
            <w:r w:rsidRPr="00170CBD">
              <w:rPr>
                <w:rFonts w:asciiTheme="minorHAnsi" w:hAnsiTheme="minorHAnsi" w:cstheme="minorHAnsi"/>
                <w:i/>
                <w:sz w:val="20"/>
                <w:szCs w:val="20"/>
              </w:rPr>
              <w:t>1</w:t>
            </w:r>
          </w:p>
        </w:tc>
        <w:tc>
          <w:tcPr>
            <w:tcW w:w="3405" w:type="pct"/>
            <w:tcBorders>
              <w:top w:val="single" w:sz="4" w:space="0" w:color="auto"/>
              <w:left w:val="single" w:sz="4" w:space="0" w:color="auto"/>
              <w:bottom w:val="single" w:sz="4" w:space="0" w:color="auto"/>
              <w:right w:val="single" w:sz="4" w:space="0" w:color="auto"/>
            </w:tcBorders>
          </w:tcPr>
          <w:p w14:paraId="2CEAD6C2" w14:textId="1530DA5F" w:rsidR="00170CBD" w:rsidRPr="00170CBD" w:rsidRDefault="00170CBD" w:rsidP="00034A3A">
            <w:pPr>
              <w:rPr>
                <w:rFonts w:asciiTheme="minorHAnsi" w:hAnsiTheme="minorHAnsi" w:cstheme="minorHAnsi"/>
                <w:i/>
                <w:sz w:val="20"/>
                <w:szCs w:val="20"/>
              </w:rPr>
            </w:pPr>
            <w:r>
              <w:rPr>
                <w:rFonts w:asciiTheme="minorHAnsi" w:hAnsiTheme="minorHAnsi" w:cstheme="minorHAnsi"/>
                <w:i/>
                <w:sz w:val="20"/>
                <w:szCs w:val="20"/>
              </w:rPr>
              <w:t>[</w:t>
            </w:r>
            <w:r w:rsidRPr="00170CBD">
              <w:rPr>
                <w:rFonts w:asciiTheme="minorHAnsi" w:hAnsiTheme="minorHAnsi" w:cstheme="minorHAnsi"/>
                <w:i/>
                <w:sz w:val="20"/>
                <w:szCs w:val="20"/>
                <w:highlight w:val="yellow"/>
              </w:rPr>
              <w:t>completare</w:t>
            </w:r>
            <w:r>
              <w:rPr>
                <w:rFonts w:asciiTheme="minorHAnsi" w:hAnsiTheme="minorHAnsi" w:cstheme="minorHAnsi"/>
                <w:i/>
                <w:sz w:val="20"/>
                <w:szCs w:val="20"/>
              </w:rPr>
              <w:t>]</w:t>
            </w:r>
          </w:p>
        </w:tc>
        <w:tc>
          <w:tcPr>
            <w:tcW w:w="1160" w:type="pct"/>
            <w:tcBorders>
              <w:top w:val="single" w:sz="4" w:space="0" w:color="auto"/>
              <w:left w:val="single" w:sz="4" w:space="0" w:color="auto"/>
              <w:bottom w:val="single" w:sz="4" w:space="0" w:color="auto"/>
              <w:right w:val="single" w:sz="4" w:space="0" w:color="auto"/>
            </w:tcBorders>
            <w:vAlign w:val="center"/>
          </w:tcPr>
          <w:p w14:paraId="483D9D81" w14:textId="63019F08" w:rsidR="00170CBD" w:rsidRPr="00170CBD" w:rsidRDefault="00170CBD" w:rsidP="00034A3A">
            <w:pPr>
              <w:jc w:val="center"/>
              <w:rPr>
                <w:rFonts w:asciiTheme="minorHAnsi" w:hAnsiTheme="minorHAnsi" w:cstheme="minorHAnsi"/>
                <w:i/>
                <w:sz w:val="20"/>
                <w:szCs w:val="20"/>
              </w:rPr>
            </w:pPr>
            <w:r>
              <w:rPr>
                <w:rFonts w:asciiTheme="minorHAnsi" w:hAnsiTheme="minorHAnsi" w:cstheme="minorHAnsi"/>
                <w:i/>
                <w:sz w:val="20"/>
                <w:szCs w:val="20"/>
              </w:rPr>
              <w:t>[</w:t>
            </w:r>
            <w:r w:rsidRPr="00170CBD">
              <w:rPr>
                <w:rFonts w:asciiTheme="minorHAnsi" w:hAnsiTheme="minorHAnsi" w:cstheme="minorHAnsi"/>
                <w:i/>
                <w:sz w:val="20"/>
                <w:szCs w:val="20"/>
                <w:highlight w:val="yellow"/>
              </w:rPr>
              <w:t>completare</w:t>
            </w:r>
            <w:r>
              <w:rPr>
                <w:rFonts w:asciiTheme="minorHAnsi" w:hAnsiTheme="minorHAnsi" w:cstheme="minorHAnsi"/>
                <w:i/>
                <w:sz w:val="20"/>
                <w:szCs w:val="20"/>
              </w:rPr>
              <w:t>]</w:t>
            </w:r>
          </w:p>
        </w:tc>
      </w:tr>
      <w:tr w:rsidR="00170CBD" w:rsidRPr="00170CBD" w14:paraId="5BD240C6" w14:textId="77777777" w:rsidTr="00170CBD">
        <w:trPr>
          <w:trHeight w:val="226"/>
          <w:jc w:val="center"/>
        </w:trPr>
        <w:tc>
          <w:tcPr>
            <w:tcW w:w="435" w:type="pct"/>
            <w:tcBorders>
              <w:top w:val="single" w:sz="4" w:space="0" w:color="auto"/>
              <w:left w:val="single" w:sz="4" w:space="0" w:color="auto"/>
              <w:bottom w:val="single" w:sz="4" w:space="0" w:color="auto"/>
              <w:right w:val="single" w:sz="4" w:space="0" w:color="auto"/>
            </w:tcBorders>
          </w:tcPr>
          <w:p w14:paraId="1363582C" w14:textId="77777777" w:rsidR="00170CBD" w:rsidRPr="00170CBD" w:rsidRDefault="00170CBD" w:rsidP="00034A3A">
            <w:pPr>
              <w:jc w:val="center"/>
              <w:rPr>
                <w:rFonts w:asciiTheme="minorHAnsi" w:hAnsiTheme="minorHAnsi" w:cstheme="minorHAnsi"/>
                <w:i/>
                <w:sz w:val="20"/>
                <w:szCs w:val="20"/>
              </w:rPr>
            </w:pPr>
            <w:r w:rsidRPr="00170CBD">
              <w:rPr>
                <w:rFonts w:asciiTheme="minorHAnsi" w:hAnsiTheme="minorHAnsi" w:cstheme="minorHAnsi"/>
                <w:i/>
                <w:sz w:val="20"/>
                <w:szCs w:val="20"/>
              </w:rPr>
              <w:t>2</w:t>
            </w:r>
          </w:p>
        </w:tc>
        <w:tc>
          <w:tcPr>
            <w:tcW w:w="3405" w:type="pct"/>
            <w:tcBorders>
              <w:top w:val="single" w:sz="4" w:space="0" w:color="auto"/>
              <w:left w:val="single" w:sz="4" w:space="0" w:color="auto"/>
              <w:bottom w:val="single" w:sz="4" w:space="0" w:color="auto"/>
              <w:right w:val="single" w:sz="4" w:space="0" w:color="auto"/>
            </w:tcBorders>
          </w:tcPr>
          <w:p w14:paraId="653A44A8" w14:textId="157AFB23" w:rsidR="00170CBD" w:rsidRPr="00170CBD" w:rsidRDefault="00170CBD" w:rsidP="00034A3A">
            <w:pPr>
              <w:rPr>
                <w:rFonts w:asciiTheme="minorHAnsi" w:hAnsiTheme="minorHAnsi" w:cstheme="minorHAnsi"/>
                <w:i/>
                <w:sz w:val="20"/>
                <w:szCs w:val="20"/>
              </w:rPr>
            </w:pPr>
            <w:r>
              <w:rPr>
                <w:rFonts w:asciiTheme="minorHAnsi" w:hAnsiTheme="minorHAnsi" w:cstheme="minorHAnsi"/>
                <w:i/>
                <w:sz w:val="20"/>
                <w:szCs w:val="20"/>
              </w:rPr>
              <w:t>[</w:t>
            </w:r>
            <w:r w:rsidRPr="00170CBD">
              <w:rPr>
                <w:rFonts w:asciiTheme="minorHAnsi" w:hAnsiTheme="minorHAnsi" w:cstheme="minorHAnsi"/>
                <w:i/>
                <w:sz w:val="20"/>
                <w:szCs w:val="20"/>
                <w:highlight w:val="yellow"/>
              </w:rPr>
              <w:t>completare</w:t>
            </w:r>
            <w:r>
              <w:rPr>
                <w:rFonts w:asciiTheme="minorHAnsi" w:hAnsiTheme="minorHAnsi" w:cstheme="minorHAnsi"/>
                <w:i/>
                <w:sz w:val="20"/>
                <w:szCs w:val="20"/>
              </w:rPr>
              <w:t>]</w:t>
            </w:r>
          </w:p>
        </w:tc>
        <w:tc>
          <w:tcPr>
            <w:tcW w:w="1160" w:type="pct"/>
            <w:tcBorders>
              <w:top w:val="single" w:sz="4" w:space="0" w:color="auto"/>
              <w:left w:val="single" w:sz="4" w:space="0" w:color="auto"/>
              <w:bottom w:val="single" w:sz="4" w:space="0" w:color="auto"/>
              <w:right w:val="single" w:sz="4" w:space="0" w:color="auto"/>
            </w:tcBorders>
          </w:tcPr>
          <w:p w14:paraId="0768D579" w14:textId="0BB32053" w:rsidR="00170CBD" w:rsidRPr="00170CBD" w:rsidRDefault="00170CBD" w:rsidP="00034A3A">
            <w:pPr>
              <w:jc w:val="center"/>
              <w:rPr>
                <w:rFonts w:asciiTheme="minorHAnsi" w:hAnsiTheme="minorHAnsi" w:cstheme="minorHAnsi"/>
                <w:i/>
                <w:sz w:val="20"/>
                <w:szCs w:val="20"/>
              </w:rPr>
            </w:pPr>
            <w:r>
              <w:rPr>
                <w:rFonts w:asciiTheme="minorHAnsi" w:hAnsiTheme="minorHAnsi" w:cstheme="minorHAnsi"/>
                <w:i/>
                <w:sz w:val="20"/>
                <w:szCs w:val="20"/>
              </w:rPr>
              <w:t>[</w:t>
            </w:r>
            <w:r w:rsidRPr="00170CBD">
              <w:rPr>
                <w:rFonts w:asciiTheme="minorHAnsi" w:hAnsiTheme="minorHAnsi" w:cstheme="minorHAnsi"/>
                <w:i/>
                <w:sz w:val="20"/>
                <w:szCs w:val="20"/>
                <w:highlight w:val="yellow"/>
              </w:rPr>
              <w:t>completare</w:t>
            </w:r>
            <w:r>
              <w:rPr>
                <w:rFonts w:asciiTheme="minorHAnsi" w:hAnsiTheme="minorHAnsi" w:cstheme="minorHAnsi"/>
                <w:i/>
                <w:sz w:val="20"/>
                <w:szCs w:val="20"/>
              </w:rPr>
              <w:t>]</w:t>
            </w:r>
          </w:p>
        </w:tc>
      </w:tr>
      <w:tr w:rsidR="00170CBD" w:rsidRPr="00170CBD" w14:paraId="2AED813E" w14:textId="77777777" w:rsidTr="00170CBD">
        <w:trPr>
          <w:trHeight w:val="226"/>
          <w:jc w:val="center"/>
        </w:trPr>
        <w:tc>
          <w:tcPr>
            <w:tcW w:w="435" w:type="pct"/>
            <w:tcBorders>
              <w:top w:val="single" w:sz="4" w:space="0" w:color="auto"/>
              <w:left w:val="single" w:sz="4" w:space="0" w:color="auto"/>
              <w:bottom w:val="single" w:sz="4" w:space="0" w:color="auto"/>
              <w:right w:val="single" w:sz="4" w:space="0" w:color="auto"/>
            </w:tcBorders>
          </w:tcPr>
          <w:p w14:paraId="2C0BC027" w14:textId="77777777" w:rsidR="00170CBD" w:rsidRPr="00170CBD" w:rsidRDefault="00170CBD" w:rsidP="00034A3A">
            <w:pPr>
              <w:jc w:val="center"/>
              <w:rPr>
                <w:rFonts w:asciiTheme="minorHAnsi" w:hAnsiTheme="minorHAnsi" w:cstheme="minorHAnsi"/>
                <w:i/>
                <w:sz w:val="20"/>
                <w:szCs w:val="20"/>
              </w:rPr>
            </w:pPr>
            <w:r w:rsidRPr="00170CBD">
              <w:rPr>
                <w:rFonts w:asciiTheme="minorHAnsi" w:hAnsiTheme="minorHAnsi" w:cstheme="minorHAnsi"/>
                <w:i/>
                <w:sz w:val="20"/>
                <w:szCs w:val="20"/>
              </w:rPr>
              <w:t>3</w:t>
            </w:r>
          </w:p>
        </w:tc>
        <w:tc>
          <w:tcPr>
            <w:tcW w:w="3405" w:type="pct"/>
            <w:tcBorders>
              <w:top w:val="single" w:sz="4" w:space="0" w:color="auto"/>
              <w:left w:val="single" w:sz="4" w:space="0" w:color="auto"/>
              <w:bottom w:val="single" w:sz="4" w:space="0" w:color="auto"/>
              <w:right w:val="single" w:sz="4" w:space="0" w:color="auto"/>
            </w:tcBorders>
          </w:tcPr>
          <w:p w14:paraId="59D751F0" w14:textId="076903D7" w:rsidR="00170CBD" w:rsidRPr="00170CBD" w:rsidRDefault="00170CBD" w:rsidP="00034A3A">
            <w:pPr>
              <w:rPr>
                <w:rFonts w:asciiTheme="minorHAnsi" w:hAnsiTheme="minorHAnsi" w:cstheme="minorHAnsi"/>
                <w:i/>
                <w:sz w:val="20"/>
                <w:szCs w:val="20"/>
              </w:rPr>
            </w:pPr>
            <w:r>
              <w:rPr>
                <w:rFonts w:asciiTheme="minorHAnsi" w:hAnsiTheme="minorHAnsi" w:cstheme="minorHAnsi"/>
                <w:i/>
                <w:sz w:val="20"/>
                <w:szCs w:val="20"/>
              </w:rPr>
              <w:t>…</w:t>
            </w:r>
          </w:p>
        </w:tc>
        <w:tc>
          <w:tcPr>
            <w:tcW w:w="1160" w:type="pct"/>
            <w:tcBorders>
              <w:top w:val="single" w:sz="4" w:space="0" w:color="auto"/>
              <w:left w:val="single" w:sz="4" w:space="0" w:color="auto"/>
              <w:bottom w:val="single" w:sz="4" w:space="0" w:color="auto"/>
              <w:right w:val="single" w:sz="4" w:space="0" w:color="auto"/>
            </w:tcBorders>
          </w:tcPr>
          <w:p w14:paraId="346F3FC0" w14:textId="62C5092C" w:rsidR="00170CBD" w:rsidRPr="00170CBD" w:rsidRDefault="00170CBD" w:rsidP="00034A3A">
            <w:pPr>
              <w:jc w:val="center"/>
              <w:rPr>
                <w:rFonts w:asciiTheme="minorHAnsi" w:hAnsiTheme="minorHAnsi" w:cstheme="minorHAnsi"/>
                <w:i/>
                <w:sz w:val="20"/>
                <w:szCs w:val="20"/>
              </w:rPr>
            </w:pPr>
          </w:p>
        </w:tc>
      </w:tr>
    </w:tbl>
    <w:p w14:paraId="77DC745F" w14:textId="77777777" w:rsidR="00170CBD" w:rsidRDefault="00170CBD" w:rsidP="00170CBD">
      <w:pPr>
        <w:rPr>
          <w:rFonts w:asciiTheme="minorHAnsi" w:hAnsiTheme="minorHAnsi"/>
          <w:sz w:val="20"/>
          <w:szCs w:val="20"/>
        </w:rPr>
      </w:pPr>
    </w:p>
    <w:p w14:paraId="19C31F5E" w14:textId="77777777" w:rsidR="00170CBD" w:rsidRDefault="00170CBD" w:rsidP="00170CBD">
      <w:pPr>
        <w:rPr>
          <w:rFonts w:ascii="Calibri" w:hAnsi="Calibri"/>
          <w:sz w:val="20"/>
        </w:rPr>
      </w:pPr>
      <w:r w:rsidRPr="00C80C3D">
        <w:rPr>
          <w:rFonts w:ascii="Calibri" w:hAnsi="Calibri"/>
          <w:sz w:val="20"/>
        </w:rPr>
        <w:t>Il dettaglio delle prestazioni oggetto di ogni lotto è il seguente:</w:t>
      </w:r>
    </w:p>
    <w:p w14:paraId="15CB8A03" w14:textId="65B11911" w:rsidR="00170CBD" w:rsidRDefault="00170CBD" w:rsidP="00E44724">
      <w:pPr>
        <w:jc w:val="both"/>
        <w:rPr>
          <w:rFonts w:ascii="Calibri" w:hAnsi="Calibri"/>
          <w:sz w:val="20"/>
          <w:szCs w:val="20"/>
          <w:lang w:eastAsia="en-US"/>
        </w:rPr>
      </w:pPr>
    </w:p>
    <w:p w14:paraId="3DE107A0" w14:textId="2BA2A4FE" w:rsidR="00170CBD" w:rsidRPr="00C80C3D" w:rsidRDefault="00170CBD" w:rsidP="00170CBD">
      <w:pPr>
        <w:rPr>
          <w:rFonts w:ascii="Calibri" w:hAnsi="Calibri"/>
          <w:i/>
          <w:sz w:val="20"/>
        </w:rPr>
      </w:pPr>
      <w:r w:rsidRPr="00C80C3D">
        <w:rPr>
          <w:rFonts w:ascii="Calibri" w:hAnsi="Calibri"/>
          <w:b/>
          <w:sz w:val="20"/>
          <w:szCs w:val="20"/>
        </w:rPr>
        <w:t>Lotto n. 1.</w:t>
      </w:r>
      <w:r w:rsidRPr="00C80C3D">
        <w:rPr>
          <w:rFonts w:ascii="Calibri" w:hAnsi="Calibri"/>
          <w:i/>
          <w:sz w:val="20"/>
          <w:szCs w:val="20"/>
        </w:rPr>
        <w:t xml:space="preserve"> </w:t>
      </w:r>
      <w:r w:rsidRPr="00C80C3D">
        <w:rPr>
          <w:rFonts w:ascii="Calibri" w:hAnsi="Calibri"/>
          <w:sz w:val="20"/>
          <w:szCs w:val="20"/>
        </w:rPr>
        <w:t>CIG</w:t>
      </w:r>
      <w:r w:rsidRPr="00C80C3D">
        <w:rPr>
          <w:rFonts w:ascii="Calibri" w:hAnsi="Calibri"/>
          <w:b/>
          <w:sz w:val="20"/>
          <w:szCs w:val="20"/>
        </w:rPr>
        <w:t xml:space="preserve"> </w:t>
      </w:r>
      <w:r>
        <w:rPr>
          <w:rFonts w:ascii="Calibri" w:hAnsi="Calibri"/>
          <w:i/>
          <w:sz w:val="20"/>
        </w:rPr>
        <w:t>[</w:t>
      </w:r>
      <w:r w:rsidRPr="00170CBD">
        <w:rPr>
          <w:rFonts w:ascii="Calibri" w:hAnsi="Calibri"/>
          <w:i/>
          <w:sz w:val="20"/>
          <w:highlight w:val="yellow"/>
        </w:rPr>
        <w:t>completare</w:t>
      </w:r>
      <w:r>
        <w:rPr>
          <w:rFonts w:ascii="Calibri" w:hAnsi="Calibri"/>
          <w:i/>
          <w:sz w:val="20"/>
        </w:rPr>
        <w:t xml:space="preserve">] </w:t>
      </w:r>
    </w:p>
    <w:tbl>
      <w:tblPr>
        <w:tblW w:w="9067" w:type="dxa"/>
        <w:jc w:val="center"/>
        <w:tblLayout w:type="fixed"/>
        <w:tblLook w:val="04A0" w:firstRow="1" w:lastRow="0" w:firstColumn="1" w:lastColumn="0" w:noHBand="0" w:noVBand="1"/>
      </w:tblPr>
      <w:tblGrid>
        <w:gridCol w:w="421"/>
        <w:gridCol w:w="4252"/>
        <w:gridCol w:w="1242"/>
        <w:gridCol w:w="1701"/>
        <w:gridCol w:w="1451"/>
      </w:tblGrid>
      <w:tr w:rsidR="00170CBD" w:rsidRPr="00170CBD" w14:paraId="5621A103" w14:textId="77777777" w:rsidTr="00034A3A">
        <w:trPr>
          <w:jc w:val="center"/>
        </w:trPr>
        <w:tc>
          <w:tcPr>
            <w:tcW w:w="4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CEE646E" w14:textId="77777777" w:rsidR="00170CBD" w:rsidRPr="00170CBD" w:rsidRDefault="00170CBD" w:rsidP="00034A3A">
            <w:pPr>
              <w:jc w:val="center"/>
              <w:rPr>
                <w:rFonts w:asciiTheme="minorHAnsi" w:hAnsiTheme="minorHAnsi" w:cstheme="minorHAnsi"/>
                <w:sz w:val="20"/>
                <w:szCs w:val="20"/>
              </w:rPr>
            </w:pPr>
            <w:r w:rsidRPr="00170CBD">
              <w:rPr>
                <w:rFonts w:asciiTheme="minorHAnsi" w:hAnsiTheme="minorHAnsi" w:cstheme="minorHAnsi"/>
                <w:sz w:val="20"/>
                <w:szCs w:val="20"/>
              </w:rPr>
              <w:t>n.</w:t>
            </w:r>
          </w:p>
        </w:tc>
        <w:tc>
          <w:tcPr>
            <w:tcW w:w="425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08FD1F6" w14:textId="77777777" w:rsidR="00170CBD" w:rsidRPr="00170CBD" w:rsidRDefault="00170CBD" w:rsidP="00034A3A">
            <w:pPr>
              <w:jc w:val="center"/>
              <w:rPr>
                <w:rFonts w:asciiTheme="minorHAnsi" w:hAnsiTheme="minorHAnsi" w:cstheme="minorHAnsi"/>
                <w:sz w:val="20"/>
                <w:szCs w:val="20"/>
              </w:rPr>
            </w:pPr>
            <w:r w:rsidRPr="00170CBD">
              <w:rPr>
                <w:rFonts w:asciiTheme="minorHAnsi" w:hAnsiTheme="minorHAnsi" w:cstheme="minorHAnsi"/>
                <w:sz w:val="20"/>
                <w:szCs w:val="20"/>
              </w:rPr>
              <w:t>Descrizione servizi/beni</w:t>
            </w:r>
          </w:p>
        </w:tc>
        <w:tc>
          <w:tcPr>
            <w:tcW w:w="124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876A9E8" w14:textId="77777777" w:rsidR="00170CBD" w:rsidRPr="00170CBD" w:rsidRDefault="00170CBD" w:rsidP="00034A3A">
            <w:pPr>
              <w:jc w:val="center"/>
              <w:rPr>
                <w:rFonts w:asciiTheme="minorHAnsi" w:hAnsiTheme="minorHAnsi" w:cstheme="minorHAnsi"/>
                <w:sz w:val="20"/>
                <w:szCs w:val="20"/>
              </w:rPr>
            </w:pPr>
            <w:r w:rsidRPr="00170CBD">
              <w:rPr>
                <w:rFonts w:asciiTheme="minorHAnsi" w:hAnsiTheme="minorHAnsi" w:cstheme="minorHAnsi"/>
                <w:sz w:val="20"/>
                <w:szCs w:val="20"/>
              </w:rPr>
              <w:t>CPV</w:t>
            </w:r>
          </w:p>
        </w:tc>
        <w:tc>
          <w:tcPr>
            <w:tcW w:w="170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B60CD19" w14:textId="77777777" w:rsidR="00170CBD" w:rsidRPr="00170CBD" w:rsidRDefault="00170CBD" w:rsidP="00034A3A">
            <w:pPr>
              <w:jc w:val="center"/>
              <w:rPr>
                <w:rFonts w:asciiTheme="minorHAnsi" w:hAnsiTheme="minorHAnsi" w:cstheme="minorHAnsi"/>
                <w:sz w:val="20"/>
                <w:szCs w:val="20"/>
              </w:rPr>
            </w:pPr>
            <w:r w:rsidRPr="00170CBD">
              <w:rPr>
                <w:rFonts w:asciiTheme="minorHAnsi" w:hAnsiTheme="minorHAnsi" w:cstheme="minorHAnsi"/>
                <w:sz w:val="20"/>
                <w:szCs w:val="20"/>
              </w:rPr>
              <w:t>P (principale)</w:t>
            </w:r>
          </w:p>
          <w:p w14:paraId="5BA90B2D" w14:textId="77777777" w:rsidR="00170CBD" w:rsidRPr="00170CBD" w:rsidRDefault="00170CBD" w:rsidP="00034A3A">
            <w:pPr>
              <w:jc w:val="center"/>
              <w:rPr>
                <w:rFonts w:asciiTheme="minorHAnsi" w:hAnsiTheme="minorHAnsi" w:cstheme="minorHAnsi"/>
                <w:sz w:val="20"/>
                <w:szCs w:val="20"/>
              </w:rPr>
            </w:pPr>
            <w:r w:rsidRPr="00170CBD">
              <w:rPr>
                <w:rFonts w:asciiTheme="minorHAnsi" w:hAnsiTheme="minorHAnsi" w:cstheme="minorHAnsi"/>
                <w:sz w:val="20"/>
                <w:szCs w:val="20"/>
              </w:rPr>
              <w:t>S (secondaria)</w:t>
            </w:r>
          </w:p>
        </w:tc>
        <w:tc>
          <w:tcPr>
            <w:tcW w:w="145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F1EA80B" w14:textId="77777777" w:rsidR="00170CBD" w:rsidRPr="00170CBD" w:rsidRDefault="00170CBD" w:rsidP="00034A3A">
            <w:pPr>
              <w:jc w:val="center"/>
              <w:rPr>
                <w:rFonts w:asciiTheme="minorHAnsi" w:hAnsiTheme="minorHAnsi" w:cstheme="minorHAnsi"/>
                <w:sz w:val="20"/>
                <w:szCs w:val="20"/>
              </w:rPr>
            </w:pPr>
            <w:r w:rsidRPr="00170CBD">
              <w:rPr>
                <w:rFonts w:asciiTheme="minorHAnsi" w:hAnsiTheme="minorHAnsi" w:cstheme="minorHAnsi"/>
                <w:sz w:val="20"/>
                <w:szCs w:val="20"/>
              </w:rPr>
              <w:t>Importo</w:t>
            </w:r>
          </w:p>
        </w:tc>
      </w:tr>
      <w:tr w:rsidR="00170CBD" w:rsidRPr="00170CBD" w14:paraId="2F90ECB6" w14:textId="77777777" w:rsidTr="00034A3A">
        <w:trPr>
          <w:jc w:val="center"/>
        </w:trPr>
        <w:tc>
          <w:tcPr>
            <w:tcW w:w="421" w:type="dxa"/>
            <w:tcBorders>
              <w:top w:val="single" w:sz="4" w:space="0" w:color="000000"/>
              <w:left w:val="single" w:sz="4" w:space="0" w:color="000000"/>
              <w:bottom w:val="single" w:sz="4" w:space="0" w:color="000000"/>
              <w:right w:val="single" w:sz="4" w:space="0" w:color="000000"/>
            </w:tcBorders>
            <w:vAlign w:val="center"/>
          </w:tcPr>
          <w:p w14:paraId="632AC309" w14:textId="77777777" w:rsidR="00170CBD" w:rsidRPr="00170CBD" w:rsidRDefault="00170CBD" w:rsidP="00034A3A">
            <w:pPr>
              <w:jc w:val="center"/>
              <w:rPr>
                <w:rFonts w:asciiTheme="minorHAnsi" w:hAnsiTheme="minorHAnsi" w:cstheme="minorHAnsi"/>
                <w:sz w:val="20"/>
                <w:szCs w:val="20"/>
              </w:rPr>
            </w:pPr>
            <w:r w:rsidRPr="00170CBD">
              <w:rPr>
                <w:rFonts w:asciiTheme="minorHAnsi" w:hAnsiTheme="minorHAnsi" w:cstheme="minorHAnsi"/>
                <w:sz w:val="20"/>
                <w:szCs w:val="20"/>
              </w:rPr>
              <w:t>1</w:t>
            </w:r>
          </w:p>
        </w:tc>
        <w:tc>
          <w:tcPr>
            <w:tcW w:w="4252" w:type="dxa"/>
            <w:tcBorders>
              <w:top w:val="single" w:sz="4" w:space="0" w:color="000000"/>
              <w:left w:val="single" w:sz="4" w:space="0" w:color="000000"/>
              <w:bottom w:val="single" w:sz="4" w:space="0" w:color="000000"/>
              <w:right w:val="single" w:sz="4" w:space="0" w:color="000000"/>
            </w:tcBorders>
            <w:vAlign w:val="center"/>
          </w:tcPr>
          <w:p w14:paraId="7A890D07" w14:textId="3912EA6F" w:rsidR="00170CBD" w:rsidRPr="00170CBD" w:rsidRDefault="00170CBD" w:rsidP="00034A3A">
            <w:pPr>
              <w:rPr>
                <w:rFonts w:asciiTheme="minorHAnsi" w:hAnsiTheme="minorHAnsi" w:cstheme="minorHAnsi"/>
                <w:sz w:val="20"/>
                <w:szCs w:val="20"/>
              </w:rPr>
            </w:pPr>
            <w:r>
              <w:rPr>
                <w:rFonts w:asciiTheme="minorHAnsi" w:hAnsiTheme="minorHAnsi" w:cstheme="minorHAnsi"/>
                <w:sz w:val="20"/>
                <w:szCs w:val="20"/>
              </w:rPr>
              <w:t>[</w:t>
            </w:r>
            <w:r w:rsidRPr="00170CBD">
              <w:rPr>
                <w:rFonts w:asciiTheme="minorHAnsi" w:hAnsiTheme="minorHAnsi" w:cstheme="minorHAnsi"/>
                <w:i/>
                <w:sz w:val="20"/>
                <w:szCs w:val="20"/>
                <w:highlight w:val="yellow"/>
              </w:rPr>
              <w:t>completare</w:t>
            </w:r>
            <w:r>
              <w:rPr>
                <w:rFonts w:asciiTheme="minorHAnsi" w:hAnsiTheme="minorHAnsi" w:cstheme="minorHAnsi"/>
                <w:sz w:val="20"/>
                <w:szCs w:val="20"/>
              </w:rPr>
              <w:t>]</w:t>
            </w:r>
          </w:p>
        </w:tc>
        <w:tc>
          <w:tcPr>
            <w:tcW w:w="1242" w:type="dxa"/>
            <w:tcBorders>
              <w:top w:val="single" w:sz="4" w:space="0" w:color="000000"/>
              <w:left w:val="single" w:sz="4" w:space="0" w:color="000000"/>
              <w:bottom w:val="single" w:sz="4" w:space="0" w:color="000000"/>
              <w:right w:val="single" w:sz="4" w:space="0" w:color="000000"/>
            </w:tcBorders>
            <w:vAlign w:val="center"/>
          </w:tcPr>
          <w:p w14:paraId="76C5C0CC" w14:textId="36574365" w:rsidR="00170CBD" w:rsidRPr="00170CBD" w:rsidRDefault="00170CBD" w:rsidP="00034A3A">
            <w:pPr>
              <w:jc w:val="center"/>
              <w:rPr>
                <w:rFonts w:asciiTheme="minorHAnsi" w:hAnsiTheme="minorHAnsi" w:cstheme="minorHAnsi"/>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1B824AAC" w14:textId="62035EC3" w:rsidR="00170CBD" w:rsidRPr="00170CBD" w:rsidRDefault="00170CBD" w:rsidP="00034A3A">
            <w:pPr>
              <w:jc w:val="center"/>
              <w:rPr>
                <w:rFonts w:asciiTheme="minorHAnsi" w:hAnsiTheme="minorHAnsi" w:cstheme="minorHAnsi"/>
                <w:sz w:val="20"/>
                <w:szCs w:val="20"/>
              </w:rPr>
            </w:pPr>
          </w:p>
        </w:tc>
        <w:tc>
          <w:tcPr>
            <w:tcW w:w="1451" w:type="dxa"/>
            <w:tcBorders>
              <w:top w:val="single" w:sz="4" w:space="0" w:color="000000"/>
              <w:left w:val="single" w:sz="4" w:space="0" w:color="000000"/>
              <w:bottom w:val="single" w:sz="4" w:space="0" w:color="000000"/>
              <w:right w:val="single" w:sz="4" w:space="0" w:color="000000"/>
            </w:tcBorders>
            <w:vAlign w:val="center"/>
          </w:tcPr>
          <w:p w14:paraId="707765FF" w14:textId="2F621D1B" w:rsidR="00170CBD" w:rsidRPr="00170CBD" w:rsidRDefault="00170CBD" w:rsidP="00034A3A">
            <w:pPr>
              <w:jc w:val="right"/>
              <w:rPr>
                <w:rFonts w:asciiTheme="minorHAnsi" w:hAnsiTheme="minorHAnsi" w:cstheme="minorHAnsi"/>
                <w:i/>
                <w:sz w:val="20"/>
                <w:szCs w:val="20"/>
              </w:rPr>
            </w:pPr>
          </w:p>
        </w:tc>
      </w:tr>
      <w:tr w:rsidR="00170CBD" w:rsidRPr="00170CBD" w14:paraId="466D56C9" w14:textId="77777777" w:rsidTr="00034A3A">
        <w:trPr>
          <w:jc w:val="center"/>
        </w:trPr>
        <w:tc>
          <w:tcPr>
            <w:tcW w:w="421" w:type="dxa"/>
            <w:tcBorders>
              <w:top w:val="single" w:sz="4" w:space="0" w:color="000000"/>
              <w:left w:val="single" w:sz="4" w:space="0" w:color="000000"/>
              <w:bottom w:val="single" w:sz="4" w:space="0" w:color="000000"/>
              <w:right w:val="single" w:sz="4" w:space="0" w:color="000000"/>
            </w:tcBorders>
            <w:vAlign w:val="center"/>
          </w:tcPr>
          <w:p w14:paraId="7CAF630F" w14:textId="6BA725C6" w:rsidR="00170CBD" w:rsidRPr="00170CBD" w:rsidRDefault="00170CBD" w:rsidP="00034A3A">
            <w:pPr>
              <w:jc w:val="center"/>
              <w:rPr>
                <w:rFonts w:asciiTheme="minorHAnsi" w:hAnsiTheme="minorHAnsi" w:cstheme="minorHAnsi"/>
                <w:sz w:val="20"/>
                <w:szCs w:val="20"/>
              </w:rPr>
            </w:pPr>
            <w:r>
              <w:rPr>
                <w:rFonts w:asciiTheme="minorHAnsi" w:hAnsiTheme="minorHAnsi" w:cstheme="minorHAnsi"/>
                <w:sz w:val="20"/>
                <w:szCs w:val="20"/>
              </w:rPr>
              <w:t>2</w:t>
            </w:r>
          </w:p>
        </w:tc>
        <w:tc>
          <w:tcPr>
            <w:tcW w:w="4252" w:type="dxa"/>
            <w:tcBorders>
              <w:top w:val="single" w:sz="4" w:space="0" w:color="000000"/>
              <w:left w:val="single" w:sz="4" w:space="0" w:color="000000"/>
              <w:bottom w:val="single" w:sz="4" w:space="0" w:color="000000"/>
              <w:right w:val="single" w:sz="4" w:space="0" w:color="000000"/>
            </w:tcBorders>
            <w:vAlign w:val="center"/>
          </w:tcPr>
          <w:p w14:paraId="6F783C7E" w14:textId="77777777" w:rsidR="00170CBD" w:rsidRPr="00170CBD" w:rsidRDefault="00170CBD" w:rsidP="00034A3A">
            <w:pPr>
              <w:rPr>
                <w:rFonts w:asciiTheme="minorHAnsi" w:hAnsiTheme="minorHAnsi" w:cstheme="minorHAnsi"/>
                <w:sz w:val="20"/>
                <w:szCs w:val="20"/>
              </w:rPr>
            </w:pPr>
          </w:p>
        </w:tc>
        <w:tc>
          <w:tcPr>
            <w:tcW w:w="1242" w:type="dxa"/>
            <w:tcBorders>
              <w:top w:val="single" w:sz="4" w:space="0" w:color="000000"/>
              <w:left w:val="single" w:sz="4" w:space="0" w:color="000000"/>
              <w:bottom w:val="single" w:sz="4" w:space="0" w:color="000000"/>
              <w:right w:val="single" w:sz="4" w:space="0" w:color="000000"/>
            </w:tcBorders>
            <w:vAlign w:val="center"/>
          </w:tcPr>
          <w:p w14:paraId="72B5AC53" w14:textId="77777777" w:rsidR="00170CBD" w:rsidRPr="00170CBD" w:rsidRDefault="00170CBD" w:rsidP="00034A3A">
            <w:pPr>
              <w:jc w:val="center"/>
              <w:rPr>
                <w:rFonts w:asciiTheme="minorHAnsi" w:hAnsiTheme="minorHAnsi" w:cstheme="minorHAnsi"/>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3EA0E46A" w14:textId="77777777" w:rsidR="00170CBD" w:rsidRPr="00170CBD" w:rsidRDefault="00170CBD" w:rsidP="00034A3A">
            <w:pPr>
              <w:jc w:val="center"/>
              <w:rPr>
                <w:rFonts w:asciiTheme="minorHAnsi" w:hAnsiTheme="minorHAnsi" w:cstheme="minorHAnsi"/>
                <w:sz w:val="20"/>
                <w:szCs w:val="20"/>
              </w:rPr>
            </w:pPr>
          </w:p>
        </w:tc>
        <w:tc>
          <w:tcPr>
            <w:tcW w:w="1451" w:type="dxa"/>
            <w:tcBorders>
              <w:top w:val="single" w:sz="4" w:space="0" w:color="000000"/>
              <w:left w:val="single" w:sz="4" w:space="0" w:color="000000"/>
              <w:bottom w:val="single" w:sz="4" w:space="0" w:color="000000"/>
              <w:right w:val="single" w:sz="4" w:space="0" w:color="000000"/>
            </w:tcBorders>
            <w:vAlign w:val="center"/>
          </w:tcPr>
          <w:p w14:paraId="3D677E84" w14:textId="77777777" w:rsidR="00170CBD" w:rsidRPr="00170CBD" w:rsidRDefault="00170CBD" w:rsidP="00034A3A">
            <w:pPr>
              <w:jc w:val="right"/>
              <w:rPr>
                <w:rFonts w:asciiTheme="minorHAnsi" w:hAnsiTheme="minorHAnsi" w:cstheme="minorHAnsi"/>
                <w:i/>
                <w:sz w:val="20"/>
                <w:szCs w:val="20"/>
              </w:rPr>
            </w:pPr>
          </w:p>
        </w:tc>
      </w:tr>
      <w:tr w:rsidR="00170CBD" w:rsidRPr="00170CBD" w14:paraId="79B717FA" w14:textId="77777777" w:rsidTr="00034A3A">
        <w:trPr>
          <w:jc w:val="center"/>
        </w:trPr>
        <w:tc>
          <w:tcPr>
            <w:tcW w:w="7616" w:type="dxa"/>
            <w:gridSpan w:val="4"/>
            <w:tcBorders>
              <w:top w:val="single" w:sz="4" w:space="0" w:color="000000"/>
              <w:left w:val="single" w:sz="4" w:space="0" w:color="000000"/>
              <w:bottom w:val="single" w:sz="4" w:space="0" w:color="000000"/>
              <w:right w:val="single" w:sz="4" w:space="0" w:color="000000"/>
            </w:tcBorders>
            <w:vAlign w:val="center"/>
          </w:tcPr>
          <w:p w14:paraId="65D5CC5F" w14:textId="77777777" w:rsidR="00170CBD" w:rsidRPr="00170CBD" w:rsidRDefault="00170CBD" w:rsidP="00170CBD">
            <w:pPr>
              <w:pStyle w:val="Paragrafoelenco"/>
              <w:numPr>
                <w:ilvl w:val="0"/>
                <w:numId w:val="18"/>
              </w:numPr>
              <w:ind w:left="1411" w:hanging="283"/>
              <w:contextualSpacing w:val="0"/>
              <w:rPr>
                <w:rFonts w:asciiTheme="minorHAnsi" w:hAnsiTheme="minorHAnsi" w:cstheme="minorHAnsi"/>
                <w:sz w:val="20"/>
                <w:szCs w:val="20"/>
              </w:rPr>
            </w:pPr>
            <w:r w:rsidRPr="00170CBD">
              <w:rPr>
                <w:rFonts w:asciiTheme="minorHAnsi" w:hAnsiTheme="minorHAnsi" w:cstheme="minorHAnsi"/>
                <w:b/>
                <w:sz w:val="20"/>
                <w:szCs w:val="20"/>
              </w:rPr>
              <w:t>Importo totale soggetto a ribasso</w:t>
            </w:r>
          </w:p>
        </w:tc>
        <w:tc>
          <w:tcPr>
            <w:tcW w:w="1451" w:type="dxa"/>
            <w:tcBorders>
              <w:top w:val="single" w:sz="4" w:space="0" w:color="000000"/>
              <w:left w:val="single" w:sz="4" w:space="0" w:color="000000"/>
              <w:bottom w:val="single" w:sz="4" w:space="0" w:color="000000"/>
              <w:right w:val="single" w:sz="4" w:space="0" w:color="000000"/>
            </w:tcBorders>
            <w:vAlign w:val="center"/>
          </w:tcPr>
          <w:p w14:paraId="560E3293" w14:textId="2E4FA9DB" w:rsidR="00170CBD" w:rsidRPr="00170CBD" w:rsidRDefault="00170CBD" w:rsidP="00034A3A">
            <w:pPr>
              <w:jc w:val="right"/>
              <w:rPr>
                <w:rFonts w:asciiTheme="minorHAnsi" w:hAnsiTheme="minorHAnsi" w:cstheme="minorHAnsi"/>
                <w:i/>
                <w:sz w:val="20"/>
                <w:szCs w:val="20"/>
              </w:rPr>
            </w:pPr>
          </w:p>
        </w:tc>
      </w:tr>
      <w:tr w:rsidR="00170CBD" w:rsidRPr="00170CBD" w14:paraId="14502649" w14:textId="77777777" w:rsidTr="00034A3A">
        <w:trPr>
          <w:jc w:val="center"/>
        </w:trPr>
        <w:tc>
          <w:tcPr>
            <w:tcW w:w="7616" w:type="dxa"/>
            <w:gridSpan w:val="4"/>
            <w:tcBorders>
              <w:top w:val="single" w:sz="4" w:space="0" w:color="000000"/>
              <w:left w:val="single" w:sz="4" w:space="0" w:color="000000"/>
              <w:bottom w:val="single" w:sz="4" w:space="0" w:color="000000"/>
              <w:right w:val="single" w:sz="4" w:space="0" w:color="000000"/>
            </w:tcBorders>
            <w:vAlign w:val="center"/>
          </w:tcPr>
          <w:p w14:paraId="001FC537" w14:textId="77777777" w:rsidR="00170CBD" w:rsidRPr="00170CBD" w:rsidRDefault="00170CBD" w:rsidP="00170CBD">
            <w:pPr>
              <w:pStyle w:val="Paragrafoelenco"/>
              <w:numPr>
                <w:ilvl w:val="0"/>
                <w:numId w:val="18"/>
              </w:numPr>
              <w:ind w:left="1411" w:hanging="283"/>
              <w:contextualSpacing w:val="0"/>
              <w:rPr>
                <w:rFonts w:asciiTheme="minorHAnsi" w:hAnsiTheme="minorHAnsi" w:cstheme="minorHAnsi"/>
                <w:sz w:val="20"/>
                <w:szCs w:val="20"/>
              </w:rPr>
            </w:pPr>
            <w:r w:rsidRPr="00170CBD">
              <w:rPr>
                <w:rFonts w:asciiTheme="minorHAnsi" w:hAnsiTheme="minorHAnsi" w:cstheme="minorHAnsi"/>
                <w:b/>
                <w:sz w:val="20"/>
                <w:szCs w:val="20"/>
              </w:rPr>
              <w:t>Oneri per la sicurezza da interferenze non soggetti a ribasso</w:t>
            </w:r>
          </w:p>
        </w:tc>
        <w:tc>
          <w:tcPr>
            <w:tcW w:w="1451" w:type="dxa"/>
            <w:tcBorders>
              <w:top w:val="single" w:sz="4" w:space="0" w:color="000000"/>
              <w:left w:val="single" w:sz="4" w:space="0" w:color="000000"/>
              <w:bottom w:val="single" w:sz="4" w:space="0" w:color="000000"/>
              <w:right w:val="single" w:sz="4" w:space="0" w:color="000000"/>
            </w:tcBorders>
            <w:vAlign w:val="center"/>
          </w:tcPr>
          <w:p w14:paraId="5DDD77F7" w14:textId="413413FF" w:rsidR="00170CBD" w:rsidRPr="00170CBD" w:rsidRDefault="00170CBD" w:rsidP="00034A3A">
            <w:pPr>
              <w:jc w:val="right"/>
              <w:rPr>
                <w:rFonts w:asciiTheme="minorHAnsi" w:hAnsiTheme="minorHAnsi" w:cstheme="minorHAnsi"/>
                <w:i/>
                <w:sz w:val="20"/>
                <w:szCs w:val="20"/>
              </w:rPr>
            </w:pPr>
          </w:p>
        </w:tc>
      </w:tr>
      <w:tr w:rsidR="00170CBD" w:rsidRPr="00170CBD" w14:paraId="77A28690" w14:textId="77777777" w:rsidTr="00034A3A">
        <w:trPr>
          <w:jc w:val="center"/>
        </w:trPr>
        <w:tc>
          <w:tcPr>
            <w:tcW w:w="7616" w:type="dxa"/>
            <w:gridSpan w:val="4"/>
            <w:tcBorders>
              <w:top w:val="single" w:sz="4" w:space="0" w:color="000000"/>
              <w:left w:val="single" w:sz="4" w:space="0" w:color="000000"/>
              <w:bottom w:val="single" w:sz="4" w:space="0" w:color="000000"/>
              <w:right w:val="single" w:sz="4" w:space="0" w:color="000000"/>
            </w:tcBorders>
            <w:vAlign w:val="center"/>
          </w:tcPr>
          <w:p w14:paraId="61D9816E" w14:textId="77777777" w:rsidR="00170CBD" w:rsidRPr="00170CBD" w:rsidRDefault="00170CBD" w:rsidP="00034A3A">
            <w:pPr>
              <w:ind w:left="1127"/>
              <w:rPr>
                <w:rFonts w:asciiTheme="minorHAnsi" w:hAnsiTheme="minorHAnsi" w:cstheme="minorHAnsi"/>
                <w:b/>
                <w:sz w:val="20"/>
                <w:szCs w:val="20"/>
              </w:rPr>
            </w:pPr>
            <w:r w:rsidRPr="00170CBD">
              <w:rPr>
                <w:rFonts w:asciiTheme="minorHAnsi" w:hAnsiTheme="minorHAnsi" w:cstheme="minorHAnsi"/>
                <w:b/>
                <w:sz w:val="20"/>
                <w:szCs w:val="20"/>
              </w:rPr>
              <w:t>Importo complessivo a base di gara (A + B)</w:t>
            </w:r>
          </w:p>
        </w:tc>
        <w:tc>
          <w:tcPr>
            <w:tcW w:w="1451" w:type="dxa"/>
            <w:tcBorders>
              <w:top w:val="single" w:sz="4" w:space="0" w:color="000000"/>
              <w:left w:val="single" w:sz="4" w:space="0" w:color="000000"/>
              <w:bottom w:val="single" w:sz="4" w:space="0" w:color="000000"/>
              <w:right w:val="single" w:sz="4" w:space="0" w:color="000000"/>
            </w:tcBorders>
            <w:vAlign w:val="center"/>
          </w:tcPr>
          <w:p w14:paraId="70473AAA" w14:textId="05EFE486" w:rsidR="00170CBD" w:rsidRPr="00170CBD" w:rsidRDefault="00170CBD" w:rsidP="00034A3A">
            <w:pPr>
              <w:jc w:val="right"/>
              <w:rPr>
                <w:rFonts w:asciiTheme="minorHAnsi" w:hAnsiTheme="minorHAnsi" w:cstheme="minorHAnsi"/>
                <w:b/>
                <w:sz w:val="20"/>
                <w:szCs w:val="20"/>
              </w:rPr>
            </w:pPr>
          </w:p>
        </w:tc>
      </w:tr>
    </w:tbl>
    <w:p w14:paraId="3111376D" w14:textId="77777777" w:rsidR="00170CBD" w:rsidRPr="00C80C3D" w:rsidRDefault="00170CBD" w:rsidP="00170CBD">
      <w:pPr>
        <w:rPr>
          <w:rFonts w:ascii="Calibri" w:hAnsi="Calibri" w:cs="Calibri"/>
          <w:bCs/>
          <w:iCs/>
          <w:sz w:val="20"/>
          <w:szCs w:val="20"/>
        </w:rPr>
      </w:pPr>
    </w:p>
    <w:p w14:paraId="7C8826D6" w14:textId="77777777" w:rsidR="00170CBD" w:rsidRPr="008F580E" w:rsidRDefault="00170CBD" w:rsidP="00170CBD">
      <w:pPr>
        <w:rPr>
          <w:rFonts w:asciiTheme="minorHAnsi" w:hAnsiTheme="minorHAnsi" w:cs="Calibri"/>
          <w:sz w:val="20"/>
          <w:szCs w:val="20"/>
        </w:rPr>
      </w:pPr>
      <w:r w:rsidRPr="003A1B80">
        <w:rPr>
          <w:rFonts w:asciiTheme="minorHAnsi" w:hAnsiTheme="minorHAnsi"/>
          <w:sz w:val="20"/>
          <w:szCs w:val="20"/>
        </w:rPr>
        <w:t xml:space="preserve">L’importo complessivo a base di gara è al </w:t>
      </w:r>
      <w:r w:rsidRPr="003A1B80">
        <w:rPr>
          <w:rFonts w:asciiTheme="minorHAnsi" w:hAnsiTheme="minorHAnsi" w:cs="Calibri"/>
          <w:sz w:val="20"/>
          <w:szCs w:val="20"/>
        </w:rPr>
        <w:t>netto di</w:t>
      </w:r>
      <w:r w:rsidRPr="003A1B80">
        <w:rPr>
          <w:rFonts w:asciiTheme="minorHAnsi" w:hAnsiTheme="minorHAnsi" w:cs="Calibri"/>
          <w:i/>
          <w:sz w:val="20"/>
          <w:szCs w:val="20"/>
        </w:rPr>
        <w:t xml:space="preserve"> </w:t>
      </w:r>
      <w:r w:rsidRPr="003A1B80">
        <w:rPr>
          <w:rFonts w:asciiTheme="minorHAnsi" w:hAnsiTheme="minorHAnsi" w:cs="Calibri"/>
          <w:sz w:val="20"/>
          <w:szCs w:val="20"/>
        </w:rPr>
        <w:t>Iva e/o di altre imposte e contributi di legge e comprende gli oneri per la sicurezza dovuti a rischi da interferenze.</w:t>
      </w:r>
    </w:p>
    <w:p w14:paraId="52A5B708" w14:textId="77777777" w:rsidR="00170CBD" w:rsidRDefault="00170CBD" w:rsidP="00170CBD">
      <w:pPr>
        <w:rPr>
          <w:rFonts w:asciiTheme="minorHAnsi" w:hAnsiTheme="minorHAnsi" w:cs="Calibri"/>
          <w:sz w:val="20"/>
          <w:szCs w:val="20"/>
        </w:rPr>
      </w:pPr>
    </w:p>
    <w:p w14:paraId="0E46E292" w14:textId="2C5EF9E6" w:rsidR="00170CBD" w:rsidRDefault="00170CBD" w:rsidP="00170CBD">
      <w:pPr>
        <w:rPr>
          <w:rFonts w:asciiTheme="minorHAnsi" w:hAnsiTheme="minorHAnsi" w:cs="Calibri"/>
          <w:sz w:val="20"/>
          <w:szCs w:val="20"/>
        </w:rPr>
      </w:pPr>
      <w:r w:rsidRPr="008F580E">
        <w:rPr>
          <w:rFonts w:asciiTheme="minorHAnsi" w:hAnsiTheme="minorHAnsi" w:cs="Calibri"/>
          <w:sz w:val="20"/>
          <w:szCs w:val="20"/>
        </w:rPr>
        <w:t xml:space="preserve">L’importo degli oneri per la sicurezza da interferenze è </w:t>
      </w:r>
      <w:r w:rsidRPr="009B3FBC">
        <w:rPr>
          <w:rFonts w:asciiTheme="minorHAnsi" w:hAnsiTheme="minorHAnsi" w:cs="Calibri"/>
          <w:sz w:val="20"/>
          <w:szCs w:val="20"/>
        </w:rPr>
        <w:t xml:space="preserve">pari a € </w:t>
      </w:r>
      <w:r>
        <w:rPr>
          <w:rFonts w:asciiTheme="minorHAnsi" w:hAnsiTheme="minorHAnsi" w:cs="Calibri"/>
          <w:sz w:val="20"/>
          <w:szCs w:val="20"/>
        </w:rPr>
        <w:t>[</w:t>
      </w:r>
      <w:r w:rsidRPr="00170CBD">
        <w:rPr>
          <w:rFonts w:asciiTheme="minorHAnsi" w:hAnsiTheme="minorHAnsi" w:cs="Calibri"/>
          <w:i/>
          <w:sz w:val="20"/>
          <w:szCs w:val="20"/>
          <w:highlight w:val="yellow"/>
        </w:rPr>
        <w:t>completare</w:t>
      </w:r>
      <w:r>
        <w:rPr>
          <w:rStyle w:val="Rimandonotaapidipagina"/>
          <w:rFonts w:asciiTheme="minorHAnsi" w:hAnsiTheme="minorHAnsi" w:cs="Calibri"/>
          <w:i/>
          <w:sz w:val="20"/>
          <w:szCs w:val="20"/>
          <w:highlight w:val="yellow"/>
        </w:rPr>
        <w:footnoteReference w:id="7"/>
      </w:r>
      <w:r>
        <w:rPr>
          <w:rFonts w:asciiTheme="minorHAnsi" w:hAnsiTheme="minorHAnsi" w:cs="Calibri"/>
          <w:sz w:val="20"/>
          <w:szCs w:val="20"/>
        </w:rPr>
        <w:t>]</w:t>
      </w:r>
      <w:r w:rsidRPr="009B3FBC">
        <w:rPr>
          <w:rFonts w:asciiTheme="minorHAnsi" w:hAnsiTheme="minorHAnsi" w:cs="Calibri"/>
          <w:sz w:val="20"/>
          <w:szCs w:val="20"/>
        </w:rPr>
        <w:t xml:space="preserve"> Iva e/</w:t>
      </w:r>
      <w:r w:rsidRPr="008F580E">
        <w:rPr>
          <w:rFonts w:asciiTheme="minorHAnsi" w:hAnsiTheme="minorHAnsi" w:cs="Calibri"/>
          <w:sz w:val="20"/>
          <w:szCs w:val="20"/>
        </w:rPr>
        <w:t>o altre imposte e contributi di legge esclusi e non è soggetto a ribasso.</w:t>
      </w:r>
    </w:p>
    <w:p w14:paraId="79AB7358" w14:textId="7A89D3E6" w:rsidR="00E44724" w:rsidRPr="00E44724" w:rsidRDefault="00E44724" w:rsidP="00E44724">
      <w:pPr>
        <w:jc w:val="both"/>
        <w:rPr>
          <w:rFonts w:ascii="Calibri" w:hAnsi="Calibri" w:cs="Calibri"/>
          <w:sz w:val="20"/>
          <w:szCs w:val="20"/>
          <w:lang w:eastAsia="en-US"/>
        </w:rPr>
      </w:pPr>
    </w:p>
    <w:p w14:paraId="4174EBC8" w14:textId="3CD4D8D9" w:rsidR="00E44724" w:rsidRDefault="00E44724" w:rsidP="00E44724">
      <w:pPr>
        <w:jc w:val="both"/>
        <w:rPr>
          <w:rFonts w:ascii="Calibri" w:hAnsi="Calibri"/>
          <w:sz w:val="20"/>
          <w:szCs w:val="20"/>
          <w:lang w:eastAsia="en-US"/>
        </w:rPr>
      </w:pPr>
      <w:r w:rsidRPr="00E44724">
        <w:rPr>
          <w:rFonts w:ascii="Calibri" w:hAnsi="Calibri"/>
          <w:sz w:val="20"/>
          <w:szCs w:val="20"/>
          <w:lang w:eastAsia="en-US"/>
        </w:rPr>
        <w:t xml:space="preserve">L’appalto è finanziato con i fondi del </w:t>
      </w:r>
      <w:r w:rsidR="001C63BD">
        <w:rPr>
          <w:rFonts w:ascii="Calibri" w:hAnsi="Calibri"/>
          <w:sz w:val="20"/>
          <w:szCs w:val="20"/>
          <w:lang w:eastAsia="en-US"/>
        </w:rPr>
        <w:t xml:space="preserve">progetto </w:t>
      </w:r>
      <w:r w:rsidR="001C63BD" w:rsidRPr="00526B13">
        <w:rPr>
          <w:rFonts w:ascii="Calibri" w:hAnsi="Calibri" w:cs="Calibri"/>
          <w:bCs/>
          <w:i/>
          <w:iCs/>
          <w:sz w:val="20"/>
          <w:szCs w:val="20"/>
          <w:lang w:eastAsia="en-US"/>
        </w:rPr>
        <w:t>[</w:t>
      </w:r>
      <w:r w:rsidR="00170CBD" w:rsidRPr="00170CBD">
        <w:rPr>
          <w:rFonts w:ascii="Calibri" w:hAnsi="Calibri" w:cs="Calibri"/>
          <w:bCs/>
          <w:i/>
          <w:iCs/>
          <w:sz w:val="20"/>
          <w:szCs w:val="20"/>
          <w:highlight w:val="yellow"/>
          <w:lang w:eastAsia="en-US"/>
        </w:rPr>
        <w:t>descrivere le fonti di finanziamento</w:t>
      </w:r>
      <w:r w:rsidR="001C63BD" w:rsidRPr="00526B13">
        <w:rPr>
          <w:rFonts w:ascii="Calibri" w:hAnsi="Calibri" w:cs="Calibri"/>
          <w:bCs/>
          <w:i/>
          <w:iCs/>
          <w:sz w:val="20"/>
          <w:szCs w:val="20"/>
          <w:lang w:eastAsia="en-US"/>
        </w:rPr>
        <w:t>]</w:t>
      </w:r>
      <w:r w:rsidRPr="00E44724">
        <w:rPr>
          <w:rFonts w:ascii="Calibri" w:hAnsi="Calibri"/>
          <w:sz w:val="20"/>
          <w:szCs w:val="20"/>
          <w:lang w:eastAsia="en-US"/>
        </w:rPr>
        <w:t>.</w:t>
      </w:r>
    </w:p>
    <w:p w14:paraId="131E437C" w14:textId="2F027387" w:rsidR="001C63BD" w:rsidRDefault="001C63BD" w:rsidP="00E44724">
      <w:pPr>
        <w:jc w:val="both"/>
        <w:rPr>
          <w:rFonts w:ascii="Calibri" w:hAnsi="Calibri"/>
          <w:sz w:val="20"/>
          <w:szCs w:val="20"/>
          <w:lang w:eastAsia="en-US"/>
        </w:rPr>
      </w:pPr>
    </w:p>
    <w:p w14:paraId="0C16BB71" w14:textId="13943AEF" w:rsidR="001C63BD" w:rsidRPr="001C63BD" w:rsidRDefault="001C63BD" w:rsidP="00E44724">
      <w:pPr>
        <w:jc w:val="both"/>
        <w:rPr>
          <w:rFonts w:ascii="Calibri" w:hAnsi="Calibri"/>
          <w:i/>
          <w:sz w:val="20"/>
          <w:szCs w:val="20"/>
          <w:lang w:eastAsia="en-US"/>
        </w:rPr>
      </w:pPr>
      <w:r w:rsidRPr="001C63BD">
        <w:rPr>
          <w:rFonts w:ascii="Calibri" w:hAnsi="Calibri"/>
          <w:i/>
          <w:sz w:val="20"/>
          <w:szCs w:val="20"/>
          <w:lang w:eastAsia="en-US"/>
        </w:rPr>
        <w:t xml:space="preserve">L’importo posto a base di gara comprende i costi della manodopera che la stazione appaltante ha stimato pari ad € </w:t>
      </w:r>
      <w:r w:rsidRPr="001C63BD">
        <w:rPr>
          <w:rFonts w:ascii="Calibri" w:hAnsi="Calibri" w:cs="Calibri"/>
          <w:bCs/>
          <w:i/>
          <w:iCs/>
          <w:sz w:val="20"/>
          <w:szCs w:val="20"/>
          <w:lang w:eastAsia="en-US"/>
        </w:rPr>
        <w:t>[</w:t>
      </w:r>
      <w:r w:rsidRPr="00B300D2">
        <w:rPr>
          <w:rFonts w:ascii="Calibri" w:hAnsi="Calibri" w:cs="Calibri"/>
          <w:bCs/>
          <w:i/>
          <w:iCs/>
          <w:sz w:val="20"/>
          <w:szCs w:val="20"/>
          <w:highlight w:val="yellow"/>
          <w:lang w:eastAsia="en-US"/>
        </w:rPr>
        <w:t>completare</w:t>
      </w:r>
      <w:r w:rsidRPr="001C63BD">
        <w:rPr>
          <w:rFonts w:ascii="Calibri" w:hAnsi="Calibri" w:cs="Calibri"/>
          <w:bCs/>
          <w:i/>
          <w:iCs/>
          <w:sz w:val="20"/>
          <w:szCs w:val="20"/>
          <w:lang w:eastAsia="en-US"/>
        </w:rPr>
        <w:t xml:space="preserve">] </w:t>
      </w:r>
      <w:r w:rsidRPr="001C63BD">
        <w:rPr>
          <w:rFonts w:ascii="Calibri" w:hAnsi="Calibri"/>
          <w:i/>
          <w:sz w:val="20"/>
          <w:szCs w:val="20"/>
          <w:lang w:eastAsia="en-US"/>
        </w:rPr>
        <w:t>calcolati sulla base dei seguenti elementi [precisare gli elementi attraverso i quali si è pervenuti alla determinazione del costo stimato] e riferiti a [specificare a quali servizi o forniture si riferiscono i costi della manodopera]</w:t>
      </w:r>
      <w:r>
        <w:rPr>
          <w:rStyle w:val="Rimandonotaapidipagina"/>
          <w:rFonts w:ascii="Calibri" w:hAnsi="Calibri"/>
          <w:i/>
          <w:sz w:val="20"/>
          <w:szCs w:val="20"/>
          <w:lang w:eastAsia="en-US"/>
        </w:rPr>
        <w:footnoteReference w:id="8"/>
      </w:r>
      <w:r w:rsidRPr="001C63BD">
        <w:rPr>
          <w:rFonts w:ascii="Calibri" w:hAnsi="Calibri"/>
          <w:i/>
          <w:sz w:val="20"/>
          <w:szCs w:val="20"/>
          <w:lang w:eastAsia="en-US"/>
        </w:rPr>
        <w:t>.</w:t>
      </w:r>
    </w:p>
    <w:p w14:paraId="3D863864" w14:textId="0B772C47" w:rsidR="00E44724" w:rsidRDefault="00E44724" w:rsidP="00E44724">
      <w:pPr>
        <w:jc w:val="both"/>
        <w:rPr>
          <w:rFonts w:ascii="Calibri" w:hAnsi="Calibri"/>
          <w:sz w:val="20"/>
          <w:szCs w:val="20"/>
          <w:lang w:eastAsia="en-US"/>
        </w:rPr>
      </w:pPr>
    </w:p>
    <w:p w14:paraId="501A27DB" w14:textId="2576F354" w:rsidR="00170CBD" w:rsidRPr="00C80C3D" w:rsidRDefault="00170CBD" w:rsidP="00170CBD">
      <w:pPr>
        <w:rPr>
          <w:rFonts w:ascii="Calibri" w:hAnsi="Calibri"/>
          <w:i/>
          <w:sz w:val="20"/>
        </w:rPr>
      </w:pPr>
      <w:r>
        <w:rPr>
          <w:rFonts w:ascii="Calibri" w:hAnsi="Calibri"/>
          <w:b/>
          <w:sz w:val="20"/>
          <w:szCs w:val="20"/>
        </w:rPr>
        <w:t>Lotto n. 2</w:t>
      </w:r>
      <w:r w:rsidRPr="00C80C3D">
        <w:rPr>
          <w:rFonts w:ascii="Calibri" w:hAnsi="Calibri"/>
          <w:b/>
          <w:sz w:val="20"/>
          <w:szCs w:val="20"/>
        </w:rPr>
        <w:t>.</w:t>
      </w:r>
      <w:r w:rsidRPr="00C80C3D">
        <w:rPr>
          <w:rFonts w:ascii="Calibri" w:hAnsi="Calibri"/>
          <w:i/>
          <w:sz w:val="20"/>
          <w:szCs w:val="20"/>
        </w:rPr>
        <w:t xml:space="preserve"> </w:t>
      </w:r>
      <w:r w:rsidRPr="00C80C3D">
        <w:rPr>
          <w:rFonts w:ascii="Calibri" w:hAnsi="Calibri"/>
          <w:sz w:val="20"/>
          <w:szCs w:val="20"/>
        </w:rPr>
        <w:t>CIG</w:t>
      </w:r>
      <w:r w:rsidRPr="00C80C3D">
        <w:rPr>
          <w:rFonts w:ascii="Calibri" w:hAnsi="Calibri"/>
          <w:b/>
          <w:sz w:val="20"/>
          <w:szCs w:val="20"/>
        </w:rPr>
        <w:t xml:space="preserve"> </w:t>
      </w:r>
      <w:r>
        <w:rPr>
          <w:rFonts w:ascii="Calibri" w:hAnsi="Calibri"/>
          <w:i/>
          <w:sz w:val="20"/>
        </w:rPr>
        <w:t>[</w:t>
      </w:r>
      <w:r w:rsidRPr="00170CBD">
        <w:rPr>
          <w:rFonts w:ascii="Calibri" w:hAnsi="Calibri"/>
          <w:i/>
          <w:sz w:val="20"/>
          <w:highlight w:val="yellow"/>
        </w:rPr>
        <w:t>completare</w:t>
      </w:r>
      <w:r>
        <w:rPr>
          <w:rFonts w:ascii="Calibri" w:hAnsi="Calibri"/>
          <w:i/>
          <w:sz w:val="20"/>
        </w:rPr>
        <w:t xml:space="preserve">] </w:t>
      </w:r>
    </w:p>
    <w:tbl>
      <w:tblPr>
        <w:tblW w:w="9067" w:type="dxa"/>
        <w:jc w:val="center"/>
        <w:tblLayout w:type="fixed"/>
        <w:tblLook w:val="04A0" w:firstRow="1" w:lastRow="0" w:firstColumn="1" w:lastColumn="0" w:noHBand="0" w:noVBand="1"/>
      </w:tblPr>
      <w:tblGrid>
        <w:gridCol w:w="421"/>
        <w:gridCol w:w="4252"/>
        <w:gridCol w:w="1242"/>
        <w:gridCol w:w="1701"/>
        <w:gridCol w:w="1451"/>
      </w:tblGrid>
      <w:tr w:rsidR="00170CBD" w:rsidRPr="00170CBD" w14:paraId="7072D3E1" w14:textId="77777777" w:rsidTr="00034A3A">
        <w:trPr>
          <w:jc w:val="center"/>
        </w:trPr>
        <w:tc>
          <w:tcPr>
            <w:tcW w:w="42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677D44D" w14:textId="77777777" w:rsidR="00170CBD" w:rsidRPr="00170CBD" w:rsidRDefault="00170CBD" w:rsidP="00034A3A">
            <w:pPr>
              <w:jc w:val="center"/>
              <w:rPr>
                <w:rFonts w:asciiTheme="minorHAnsi" w:hAnsiTheme="minorHAnsi" w:cstheme="minorHAnsi"/>
                <w:sz w:val="20"/>
                <w:szCs w:val="20"/>
              </w:rPr>
            </w:pPr>
            <w:r w:rsidRPr="00170CBD">
              <w:rPr>
                <w:rFonts w:asciiTheme="minorHAnsi" w:hAnsiTheme="minorHAnsi" w:cstheme="minorHAnsi"/>
                <w:sz w:val="20"/>
                <w:szCs w:val="20"/>
              </w:rPr>
              <w:t>n.</w:t>
            </w:r>
          </w:p>
        </w:tc>
        <w:tc>
          <w:tcPr>
            <w:tcW w:w="425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E185C5A" w14:textId="77777777" w:rsidR="00170CBD" w:rsidRPr="00170CBD" w:rsidRDefault="00170CBD" w:rsidP="00034A3A">
            <w:pPr>
              <w:jc w:val="center"/>
              <w:rPr>
                <w:rFonts w:asciiTheme="minorHAnsi" w:hAnsiTheme="minorHAnsi" w:cstheme="minorHAnsi"/>
                <w:sz w:val="20"/>
                <w:szCs w:val="20"/>
              </w:rPr>
            </w:pPr>
            <w:r w:rsidRPr="00170CBD">
              <w:rPr>
                <w:rFonts w:asciiTheme="minorHAnsi" w:hAnsiTheme="minorHAnsi" w:cstheme="minorHAnsi"/>
                <w:sz w:val="20"/>
                <w:szCs w:val="20"/>
              </w:rPr>
              <w:t>Descrizione servizi/beni</w:t>
            </w:r>
          </w:p>
        </w:tc>
        <w:tc>
          <w:tcPr>
            <w:tcW w:w="124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79B9C05" w14:textId="77777777" w:rsidR="00170CBD" w:rsidRPr="00170CBD" w:rsidRDefault="00170CBD" w:rsidP="00034A3A">
            <w:pPr>
              <w:jc w:val="center"/>
              <w:rPr>
                <w:rFonts w:asciiTheme="minorHAnsi" w:hAnsiTheme="minorHAnsi" w:cstheme="minorHAnsi"/>
                <w:sz w:val="20"/>
                <w:szCs w:val="20"/>
              </w:rPr>
            </w:pPr>
            <w:r w:rsidRPr="00170CBD">
              <w:rPr>
                <w:rFonts w:asciiTheme="minorHAnsi" w:hAnsiTheme="minorHAnsi" w:cstheme="minorHAnsi"/>
                <w:sz w:val="20"/>
                <w:szCs w:val="20"/>
              </w:rPr>
              <w:t>CPV</w:t>
            </w:r>
          </w:p>
        </w:tc>
        <w:tc>
          <w:tcPr>
            <w:tcW w:w="170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7BD55EB" w14:textId="77777777" w:rsidR="00170CBD" w:rsidRPr="00170CBD" w:rsidRDefault="00170CBD" w:rsidP="00034A3A">
            <w:pPr>
              <w:jc w:val="center"/>
              <w:rPr>
                <w:rFonts w:asciiTheme="minorHAnsi" w:hAnsiTheme="minorHAnsi" w:cstheme="minorHAnsi"/>
                <w:sz w:val="20"/>
                <w:szCs w:val="20"/>
              </w:rPr>
            </w:pPr>
            <w:r w:rsidRPr="00170CBD">
              <w:rPr>
                <w:rFonts w:asciiTheme="minorHAnsi" w:hAnsiTheme="minorHAnsi" w:cstheme="minorHAnsi"/>
                <w:sz w:val="20"/>
                <w:szCs w:val="20"/>
              </w:rPr>
              <w:t>P (principale)</w:t>
            </w:r>
          </w:p>
          <w:p w14:paraId="0595D3A5" w14:textId="77777777" w:rsidR="00170CBD" w:rsidRPr="00170CBD" w:rsidRDefault="00170CBD" w:rsidP="00034A3A">
            <w:pPr>
              <w:jc w:val="center"/>
              <w:rPr>
                <w:rFonts w:asciiTheme="minorHAnsi" w:hAnsiTheme="minorHAnsi" w:cstheme="minorHAnsi"/>
                <w:sz w:val="20"/>
                <w:szCs w:val="20"/>
              </w:rPr>
            </w:pPr>
            <w:r w:rsidRPr="00170CBD">
              <w:rPr>
                <w:rFonts w:asciiTheme="minorHAnsi" w:hAnsiTheme="minorHAnsi" w:cstheme="minorHAnsi"/>
                <w:sz w:val="20"/>
                <w:szCs w:val="20"/>
              </w:rPr>
              <w:t>S (secondaria)</w:t>
            </w:r>
          </w:p>
        </w:tc>
        <w:tc>
          <w:tcPr>
            <w:tcW w:w="145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FE5080D" w14:textId="77777777" w:rsidR="00170CBD" w:rsidRPr="00170CBD" w:rsidRDefault="00170CBD" w:rsidP="00034A3A">
            <w:pPr>
              <w:jc w:val="center"/>
              <w:rPr>
                <w:rFonts w:asciiTheme="minorHAnsi" w:hAnsiTheme="minorHAnsi" w:cstheme="minorHAnsi"/>
                <w:sz w:val="20"/>
                <w:szCs w:val="20"/>
              </w:rPr>
            </w:pPr>
            <w:r w:rsidRPr="00170CBD">
              <w:rPr>
                <w:rFonts w:asciiTheme="minorHAnsi" w:hAnsiTheme="minorHAnsi" w:cstheme="minorHAnsi"/>
                <w:sz w:val="20"/>
                <w:szCs w:val="20"/>
              </w:rPr>
              <w:t>Importo</w:t>
            </w:r>
          </w:p>
        </w:tc>
      </w:tr>
      <w:tr w:rsidR="00170CBD" w:rsidRPr="00170CBD" w14:paraId="153CD5E2" w14:textId="77777777" w:rsidTr="00034A3A">
        <w:trPr>
          <w:jc w:val="center"/>
        </w:trPr>
        <w:tc>
          <w:tcPr>
            <w:tcW w:w="421" w:type="dxa"/>
            <w:tcBorders>
              <w:top w:val="single" w:sz="4" w:space="0" w:color="000000"/>
              <w:left w:val="single" w:sz="4" w:space="0" w:color="000000"/>
              <w:bottom w:val="single" w:sz="4" w:space="0" w:color="000000"/>
              <w:right w:val="single" w:sz="4" w:space="0" w:color="000000"/>
            </w:tcBorders>
            <w:vAlign w:val="center"/>
          </w:tcPr>
          <w:p w14:paraId="003753EE" w14:textId="77777777" w:rsidR="00170CBD" w:rsidRPr="00170CBD" w:rsidRDefault="00170CBD" w:rsidP="00034A3A">
            <w:pPr>
              <w:jc w:val="center"/>
              <w:rPr>
                <w:rFonts w:asciiTheme="minorHAnsi" w:hAnsiTheme="minorHAnsi" w:cstheme="minorHAnsi"/>
                <w:sz w:val="20"/>
                <w:szCs w:val="20"/>
              </w:rPr>
            </w:pPr>
            <w:r w:rsidRPr="00170CBD">
              <w:rPr>
                <w:rFonts w:asciiTheme="minorHAnsi" w:hAnsiTheme="minorHAnsi" w:cstheme="minorHAnsi"/>
                <w:sz w:val="20"/>
                <w:szCs w:val="20"/>
              </w:rPr>
              <w:t>1</w:t>
            </w:r>
          </w:p>
        </w:tc>
        <w:tc>
          <w:tcPr>
            <w:tcW w:w="4252" w:type="dxa"/>
            <w:tcBorders>
              <w:top w:val="single" w:sz="4" w:space="0" w:color="000000"/>
              <w:left w:val="single" w:sz="4" w:space="0" w:color="000000"/>
              <w:bottom w:val="single" w:sz="4" w:space="0" w:color="000000"/>
              <w:right w:val="single" w:sz="4" w:space="0" w:color="000000"/>
            </w:tcBorders>
            <w:vAlign w:val="center"/>
          </w:tcPr>
          <w:p w14:paraId="659B883B" w14:textId="77777777" w:rsidR="00170CBD" w:rsidRPr="00170CBD" w:rsidRDefault="00170CBD" w:rsidP="00034A3A">
            <w:pPr>
              <w:rPr>
                <w:rFonts w:asciiTheme="minorHAnsi" w:hAnsiTheme="minorHAnsi" w:cstheme="minorHAnsi"/>
                <w:sz w:val="20"/>
                <w:szCs w:val="20"/>
              </w:rPr>
            </w:pPr>
            <w:r>
              <w:rPr>
                <w:rFonts w:asciiTheme="minorHAnsi" w:hAnsiTheme="minorHAnsi" w:cstheme="minorHAnsi"/>
                <w:sz w:val="20"/>
                <w:szCs w:val="20"/>
              </w:rPr>
              <w:t>[</w:t>
            </w:r>
            <w:r w:rsidRPr="00170CBD">
              <w:rPr>
                <w:rFonts w:asciiTheme="minorHAnsi" w:hAnsiTheme="minorHAnsi" w:cstheme="minorHAnsi"/>
                <w:i/>
                <w:sz w:val="20"/>
                <w:szCs w:val="20"/>
                <w:highlight w:val="yellow"/>
              </w:rPr>
              <w:t>completare</w:t>
            </w:r>
            <w:r>
              <w:rPr>
                <w:rFonts w:asciiTheme="minorHAnsi" w:hAnsiTheme="minorHAnsi" w:cstheme="minorHAnsi"/>
                <w:sz w:val="20"/>
                <w:szCs w:val="20"/>
              </w:rPr>
              <w:t>]</w:t>
            </w:r>
          </w:p>
        </w:tc>
        <w:tc>
          <w:tcPr>
            <w:tcW w:w="1242" w:type="dxa"/>
            <w:tcBorders>
              <w:top w:val="single" w:sz="4" w:space="0" w:color="000000"/>
              <w:left w:val="single" w:sz="4" w:space="0" w:color="000000"/>
              <w:bottom w:val="single" w:sz="4" w:space="0" w:color="000000"/>
              <w:right w:val="single" w:sz="4" w:space="0" w:color="000000"/>
            </w:tcBorders>
            <w:vAlign w:val="center"/>
          </w:tcPr>
          <w:p w14:paraId="1AC6372C" w14:textId="77777777" w:rsidR="00170CBD" w:rsidRPr="00170CBD" w:rsidRDefault="00170CBD" w:rsidP="00034A3A">
            <w:pPr>
              <w:jc w:val="center"/>
              <w:rPr>
                <w:rFonts w:asciiTheme="minorHAnsi" w:hAnsiTheme="minorHAnsi" w:cstheme="minorHAnsi"/>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413F5EE3" w14:textId="77777777" w:rsidR="00170CBD" w:rsidRPr="00170CBD" w:rsidRDefault="00170CBD" w:rsidP="00034A3A">
            <w:pPr>
              <w:jc w:val="center"/>
              <w:rPr>
                <w:rFonts w:asciiTheme="minorHAnsi" w:hAnsiTheme="minorHAnsi" w:cstheme="minorHAnsi"/>
                <w:sz w:val="20"/>
                <w:szCs w:val="20"/>
              </w:rPr>
            </w:pPr>
          </w:p>
        </w:tc>
        <w:tc>
          <w:tcPr>
            <w:tcW w:w="1451" w:type="dxa"/>
            <w:tcBorders>
              <w:top w:val="single" w:sz="4" w:space="0" w:color="000000"/>
              <w:left w:val="single" w:sz="4" w:space="0" w:color="000000"/>
              <w:bottom w:val="single" w:sz="4" w:space="0" w:color="000000"/>
              <w:right w:val="single" w:sz="4" w:space="0" w:color="000000"/>
            </w:tcBorders>
            <w:vAlign w:val="center"/>
          </w:tcPr>
          <w:p w14:paraId="37280461" w14:textId="77777777" w:rsidR="00170CBD" w:rsidRPr="00170CBD" w:rsidRDefault="00170CBD" w:rsidP="00034A3A">
            <w:pPr>
              <w:jc w:val="right"/>
              <w:rPr>
                <w:rFonts w:asciiTheme="minorHAnsi" w:hAnsiTheme="minorHAnsi" w:cstheme="minorHAnsi"/>
                <w:i/>
                <w:sz w:val="20"/>
                <w:szCs w:val="20"/>
              </w:rPr>
            </w:pPr>
          </w:p>
        </w:tc>
      </w:tr>
      <w:tr w:rsidR="00170CBD" w:rsidRPr="00170CBD" w14:paraId="299C46BB" w14:textId="77777777" w:rsidTr="00034A3A">
        <w:trPr>
          <w:jc w:val="center"/>
        </w:trPr>
        <w:tc>
          <w:tcPr>
            <w:tcW w:w="421" w:type="dxa"/>
            <w:tcBorders>
              <w:top w:val="single" w:sz="4" w:space="0" w:color="000000"/>
              <w:left w:val="single" w:sz="4" w:space="0" w:color="000000"/>
              <w:bottom w:val="single" w:sz="4" w:space="0" w:color="000000"/>
              <w:right w:val="single" w:sz="4" w:space="0" w:color="000000"/>
            </w:tcBorders>
            <w:vAlign w:val="center"/>
          </w:tcPr>
          <w:p w14:paraId="59E5EE01" w14:textId="77777777" w:rsidR="00170CBD" w:rsidRPr="00170CBD" w:rsidRDefault="00170CBD" w:rsidP="00034A3A">
            <w:pPr>
              <w:jc w:val="center"/>
              <w:rPr>
                <w:rFonts w:asciiTheme="minorHAnsi" w:hAnsiTheme="minorHAnsi" w:cstheme="minorHAnsi"/>
                <w:sz w:val="20"/>
                <w:szCs w:val="20"/>
              </w:rPr>
            </w:pPr>
            <w:r>
              <w:rPr>
                <w:rFonts w:asciiTheme="minorHAnsi" w:hAnsiTheme="minorHAnsi" w:cstheme="minorHAnsi"/>
                <w:sz w:val="20"/>
                <w:szCs w:val="20"/>
              </w:rPr>
              <w:t>2</w:t>
            </w:r>
          </w:p>
        </w:tc>
        <w:tc>
          <w:tcPr>
            <w:tcW w:w="4252" w:type="dxa"/>
            <w:tcBorders>
              <w:top w:val="single" w:sz="4" w:space="0" w:color="000000"/>
              <w:left w:val="single" w:sz="4" w:space="0" w:color="000000"/>
              <w:bottom w:val="single" w:sz="4" w:space="0" w:color="000000"/>
              <w:right w:val="single" w:sz="4" w:space="0" w:color="000000"/>
            </w:tcBorders>
            <w:vAlign w:val="center"/>
          </w:tcPr>
          <w:p w14:paraId="64E89153" w14:textId="77777777" w:rsidR="00170CBD" w:rsidRPr="00170CBD" w:rsidRDefault="00170CBD" w:rsidP="00034A3A">
            <w:pPr>
              <w:rPr>
                <w:rFonts w:asciiTheme="minorHAnsi" w:hAnsiTheme="minorHAnsi" w:cstheme="minorHAnsi"/>
                <w:sz w:val="20"/>
                <w:szCs w:val="20"/>
              </w:rPr>
            </w:pPr>
          </w:p>
        </w:tc>
        <w:tc>
          <w:tcPr>
            <w:tcW w:w="1242" w:type="dxa"/>
            <w:tcBorders>
              <w:top w:val="single" w:sz="4" w:space="0" w:color="000000"/>
              <w:left w:val="single" w:sz="4" w:space="0" w:color="000000"/>
              <w:bottom w:val="single" w:sz="4" w:space="0" w:color="000000"/>
              <w:right w:val="single" w:sz="4" w:space="0" w:color="000000"/>
            </w:tcBorders>
            <w:vAlign w:val="center"/>
          </w:tcPr>
          <w:p w14:paraId="491C0BBF" w14:textId="77777777" w:rsidR="00170CBD" w:rsidRPr="00170CBD" w:rsidRDefault="00170CBD" w:rsidP="00034A3A">
            <w:pPr>
              <w:jc w:val="center"/>
              <w:rPr>
                <w:rFonts w:asciiTheme="minorHAnsi" w:hAnsiTheme="minorHAnsi" w:cstheme="minorHAnsi"/>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53FB7C1F" w14:textId="77777777" w:rsidR="00170CBD" w:rsidRPr="00170CBD" w:rsidRDefault="00170CBD" w:rsidP="00034A3A">
            <w:pPr>
              <w:jc w:val="center"/>
              <w:rPr>
                <w:rFonts w:asciiTheme="minorHAnsi" w:hAnsiTheme="minorHAnsi" w:cstheme="minorHAnsi"/>
                <w:sz w:val="20"/>
                <w:szCs w:val="20"/>
              </w:rPr>
            </w:pPr>
          </w:p>
        </w:tc>
        <w:tc>
          <w:tcPr>
            <w:tcW w:w="1451" w:type="dxa"/>
            <w:tcBorders>
              <w:top w:val="single" w:sz="4" w:space="0" w:color="000000"/>
              <w:left w:val="single" w:sz="4" w:space="0" w:color="000000"/>
              <w:bottom w:val="single" w:sz="4" w:space="0" w:color="000000"/>
              <w:right w:val="single" w:sz="4" w:space="0" w:color="000000"/>
            </w:tcBorders>
            <w:vAlign w:val="center"/>
          </w:tcPr>
          <w:p w14:paraId="71D59404" w14:textId="77777777" w:rsidR="00170CBD" w:rsidRPr="00170CBD" w:rsidRDefault="00170CBD" w:rsidP="00034A3A">
            <w:pPr>
              <w:jc w:val="right"/>
              <w:rPr>
                <w:rFonts w:asciiTheme="minorHAnsi" w:hAnsiTheme="minorHAnsi" w:cstheme="minorHAnsi"/>
                <w:i/>
                <w:sz w:val="20"/>
                <w:szCs w:val="20"/>
              </w:rPr>
            </w:pPr>
          </w:p>
        </w:tc>
      </w:tr>
      <w:tr w:rsidR="00170CBD" w:rsidRPr="00170CBD" w14:paraId="5DECDBB9" w14:textId="77777777" w:rsidTr="00034A3A">
        <w:trPr>
          <w:jc w:val="center"/>
        </w:trPr>
        <w:tc>
          <w:tcPr>
            <w:tcW w:w="7616" w:type="dxa"/>
            <w:gridSpan w:val="4"/>
            <w:tcBorders>
              <w:top w:val="single" w:sz="4" w:space="0" w:color="000000"/>
              <w:left w:val="single" w:sz="4" w:space="0" w:color="000000"/>
              <w:bottom w:val="single" w:sz="4" w:space="0" w:color="000000"/>
              <w:right w:val="single" w:sz="4" w:space="0" w:color="000000"/>
            </w:tcBorders>
            <w:vAlign w:val="center"/>
          </w:tcPr>
          <w:p w14:paraId="6B522F59" w14:textId="77777777" w:rsidR="00170CBD" w:rsidRPr="00170CBD" w:rsidRDefault="00170CBD" w:rsidP="00170CBD">
            <w:pPr>
              <w:pStyle w:val="Paragrafoelenco"/>
              <w:numPr>
                <w:ilvl w:val="0"/>
                <w:numId w:val="48"/>
              </w:numPr>
              <w:contextualSpacing w:val="0"/>
              <w:rPr>
                <w:rFonts w:asciiTheme="minorHAnsi" w:hAnsiTheme="minorHAnsi" w:cstheme="minorHAnsi"/>
                <w:sz w:val="20"/>
                <w:szCs w:val="20"/>
              </w:rPr>
            </w:pPr>
            <w:r w:rsidRPr="00170CBD">
              <w:rPr>
                <w:rFonts w:asciiTheme="minorHAnsi" w:hAnsiTheme="minorHAnsi" w:cstheme="minorHAnsi"/>
                <w:b/>
                <w:sz w:val="20"/>
                <w:szCs w:val="20"/>
              </w:rPr>
              <w:t>Importo totale soggetto a ribasso</w:t>
            </w:r>
          </w:p>
        </w:tc>
        <w:tc>
          <w:tcPr>
            <w:tcW w:w="1451" w:type="dxa"/>
            <w:tcBorders>
              <w:top w:val="single" w:sz="4" w:space="0" w:color="000000"/>
              <w:left w:val="single" w:sz="4" w:space="0" w:color="000000"/>
              <w:bottom w:val="single" w:sz="4" w:space="0" w:color="000000"/>
              <w:right w:val="single" w:sz="4" w:space="0" w:color="000000"/>
            </w:tcBorders>
            <w:vAlign w:val="center"/>
          </w:tcPr>
          <w:p w14:paraId="4AEF6B1C" w14:textId="77777777" w:rsidR="00170CBD" w:rsidRPr="00170CBD" w:rsidRDefault="00170CBD" w:rsidP="00034A3A">
            <w:pPr>
              <w:jc w:val="right"/>
              <w:rPr>
                <w:rFonts w:asciiTheme="minorHAnsi" w:hAnsiTheme="minorHAnsi" w:cstheme="minorHAnsi"/>
                <w:i/>
                <w:sz w:val="20"/>
                <w:szCs w:val="20"/>
              </w:rPr>
            </w:pPr>
          </w:p>
        </w:tc>
      </w:tr>
      <w:tr w:rsidR="00170CBD" w:rsidRPr="00170CBD" w14:paraId="7A11414B" w14:textId="77777777" w:rsidTr="00034A3A">
        <w:trPr>
          <w:jc w:val="center"/>
        </w:trPr>
        <w:tc>
          <w:tcPr>
            <w:tcW w:w="7616" w:type="dxa"/>
            <w:gridSpan w:val="4"/>
            <w:tcBorders>
              <w:top w:val="single" w:sz="4" w:space="0" w:color="000000"/>
              <w:left w:val="single" w:sz="4" w:space="0" w:color="000000"/>
              <w:bottom w:val="single" w:sz="4" w:space="0" w:color="000000"/>
              <w:right w:val="single" w:sz="4" w:space="0" w:color="000000"/>
            </w:tcBorders>
            <w:vAlign w:val="center"/>
          </w:tcPr>
          <w:p w14:paraId="62B63E24" w14:textId="77777777" w:rsidR="00170CBD" w:rsidRPr="00170CBD" w:rsidRDefault="00170CBD" w:rsidP="00170CBD">
            <w:pPr>
              <w:pStyle w:val="Paragrafoelenco"/>
              <w:numPr>
                <w:ilvl w:val="0"/>
                <w:numId w:val="48"/>
              </w:numPr>
              <w:ind w:left="1411" w:hanging="283"/>
              <w:contextualSpacing w:val="0"/>
              <w:rPr>
                <w:rFonts w:asciiTheme="minorHAnsi" w:hAnsiTheme="minorHAnsi" w:cstheme="minorHAnsi"/>
                <w:sz w:val="20"/>
                <w:szCs w:val="20"/>
              </w:rPr>
            </w:pPr>
            <w:r w:rsidRPr="00170CBD">
              <w:rPr>
                <w:rFonts w:asciiTheme="minorHAnsi" w:hAnsiTheme="minorHAnsi" w:cstheme="minorHAnsi"/>
                <w:b/>
                <w:sz w:val="20"/>
                <w:szCs w:val="20"/>
              </w:rPr>
              <w:t>Oneri per la sicurezza da interferenze non soggetti a ribasso</w:t>
            </w:r>
          </w:p>
        </w:tc>
        <w:tc>
          <w:tcPr>
            <w:tcW w:w="1451" w:type="dxa"/>
            <w:tcBorders>
              <w:top w:val="single" w:sz="4" w:space="0" w:color="000000"/>
              <w:left w:val="single" w:sz="4" w:space="0" w:color="000000"/>
              <w:bottom w:val="single" w:sz="4" w:space="0" w:color="000000"/>
              <w:right w:val="single" w:sz="4" w:space="0" w:color="000000"/>
            </w:tcBorders>
            <w:vAlign w:val="center"/>
          </w:tcPr>
          <w:p w14:paraId="047AE78A" w14:textId="77777777" w:rsidR="00170CBD" w:rsidRPr="00170CBD" w:rsidRDefault="00170CBD" w:rsidP="00034A3A">
            <w:pPr>
              <w:jc w:val="right"/>
              <w:rPr>
                <w:rFonts w:asciiTheme="minorHAnsi" w:hAnsiTheme="minorHAnsi" w:cstheme="minorHAnsi"/>
                <w:i/>
                <w:sz w:val="20"/>
                <w:szCs w:val="20"/>
              </w:rPr>
            </w:pPr>
          </w:p>
        </w:tc>
      </w:tr>
      <w:tr w:rsidR="00170CBD" w:rsidRPr="00170CBD" w14:paraId="3EF12BE7" w14:textId="77777777" w:rsidTr="00034A3A">
        <w:trPr>
          <w:jc w:val="center"/>
        </w:trPr>
        <w:tc>
          <w:tcPr>
            <w:tcW w:w="7616" w:type="dxa"/>
            <w:gridSpan w:val="4"/>
            <w:tcBorders>
              <w:top w:val="single" w:sz="4" w:space="0" w:color="000000"/>
              <w:left w:val="single" w:sz="4" w:space="0" w:color="000000"/>
              <w:bottom w:val="single" w:sz="4" w:space="0" w:color="000000"/>
              <w:right w:val="single" w:sz="4" w:space="0" w:color="000000"/>
            </w:tcBorders>
            <w:vAlign w:val="center"/>
          </w:tcPr>
          <w:p w14:paraId="0302C1E0" w14:textId="77777777" w:rsidR="00170CBD" w:rsidRPr="00170CBD" w:rsidRDefault="00170CBD" w:rsidP="00034A3A">
            <w:pPr>
              <w:ind w:left="1127"/>
              <w:rPr>
                <w:rFonts w:asciiTheme="minorHAnsi" w:hAnsiTheme="minorHAnsi" w:cstheme="minorHAnsi"/>
                <w:b/>
                <w:sz w:val="20"/>
                <w:szCs w:val="20"/>
              </w:rPr>
            </w:pPr>
            <w:r w:rsidRPr="00170CBD">
              <w:rPr>
                <w:rFonts w:asciiTheme="minorHAnsi" w:hAnsiTheme="minorHAnsi" w:cstheme="minorHAnsi"/>
                <w:b/>
                <w:sz w:val="20"/>
                <w:szCs w:val="20"/>
              </w:rPr>
              <w:t>Importo complessivo a base di gara (A + B)</w:t>
            </w:r>
          </w:p>
        </w:tc>
        <w:tc>
          <w:tcPr>
            <w:tcW w:w="1451" w:type="dxa"/>
            <w:tcBorders>
              <w:top w:val="single" w:sz="4" w:space="0" w:color="000000"/>
              <w:left w:val="single" w:sz="4" w:space="0" w:color="000000"/>
              <w:bottom w:val="single" w:sz="4" w:space="0" w:color="000000"/>
              <w:right w:val="single" w:sz="4" w:space="0" w:color="000000"/>
            </w:tcBorders>
            <w:vAlign w:val="center"/>
          </w:tcPr>
          <w:p w14:paraId="1BD469F2" w14:textId="77777777" w:rsidR="00170CBD" w:rsidRPr="00170CBD" w:rsidRDefault="00170CBD" w:rsidP="00034A3A">
            <w:pPr>
              <w:jc w:val="right"/>
              <w:rPr>
                <w:rFonts w:asciiTheme="minorHAnsi" w:hAnsiTheme="minorHAnsi" w:cstheme="minorHAnsi"/>
                <w:b/>
                <w:sz w:val="20"/>
                <w:szCs w:val="20"/>
              </w:rPr>
            </w:pPr>
          </w:p>
        </w:tc>
      </w:tr>
    </w:tbl>
    <w:p w14:paraId="452E163C" w14:textId="77777777" w:rsidR="00170CBD" w:rsidRPr="00C80C3D" w:rsidRDefault="00170CBD" w:rsidP="00170CBD">
      <w:pPr>
        <w:rPr>
          <w:rFonts w:ascii="Calibri" w:hAnsi="Calibri" w:cs="Calibri"/>
          <w:bCs/>
          <w:iCs/>
          <w:sz w:val="20"/>
          <w:szCs w:val="20"/>
        </w:rPr>
      </w:pPr>
    </w:p>
    <w:p w14:paraId="1417C30F" w14:textId="77777777" w:rsidR="00170CBD" w:rsidRPr="008F580E" w:rsidRDefault="00170CBD" w:rsidP="00170CBD">
      <w:pPr>
        <w:rPr>
          <w:rFonts w:asciiTheme="minorHAnsi" w:hAnsiTheme="minorHAnsi" w:cs="Calibri"/>
          <w:sz w:val="20"/>
          <w:szCs w:val="20"/>
        </w:rPr>
      </w:pPr>
      <w:r w:rsidRPr="003A1B80">
        <w:rPr>
          <w:rFonts w:asciiTheme="minorHAnsi" w:hAnsiTheme="minorHAnsi"/>
          <w:sz w:val="20"/>
          <w:szCs w:val="20"/>
        </w:rPr>
        <w:t xml:space="preserve">L’importo complessivo a base di gara è al </w:t>
      </w:r>
      <w:r w:rsidRPr="003A1B80">
        <w:rPr>
          <w:rFonts w:asciiTheme="minorHAnsi" w:hAnsiTheme="minorHAnsi" w:cs="Calibri"/>
          <w:sz w:val="20"/>
          <w:szCs w:val="20"/>
        </w:rPr>
        <w:t>netto di</w:t>
      </w:r>
      <w:r w:rsidRPr="003A1B80">
        <w:rPr>
          <w:rFonts w:asciiTheme="minorHAnsi" w:hAnsiTheme="minorHAnsi" w:cs="Calibri"/>
          <w:i/>
          <w:sz w:val="20"/>
          <w:szCs w:val="20"/>
        </w:rPr>
        <w:t xml:space="preserve"> </w:t>
      </w:r>
      <w:r w:rsidRPr="003A1B80">
        <w:rPr>
          <w:rFonts w:asciiTheme="minorHAnsi" w:hAnsiTheme="minorHAnsi" w:cs="Calibri"/>
          <w:sz w:val="20"/>
          <w:szCs w:val="20"/>
        </w:rPr>
        <w:t>Iva e/o di altre imposte e contributi di legge e comprende gli oneri per la sicurezza dovuti a rischi da interferenze.</w:t>
      </w:r>
    </w:p>
    <w:p w14:paraId="6EA2BFF5" w14:textId="77777777" w:rsidR="00170CBD" w:rsidRDefault="00170CBD" w:rsidP="00170CBD">
      <w:pPr>
        <w:rPr>
          <w:rFonts w:asciiTheme="minorHAnsi" w:hAnsiTheme="minorHAnsi" w:cs="Calibri"/>
          <w:sz w:val="20"/>
          <w:szCs w:val="20"/>
        </w:rPr>
      </w:pPr>
    </w:p>
    <w:p w14:paraId="74AB0BF8" w14:textId="77777777" w:rsidR="00170CBD" w:rsidRDefault="00170CBD" w:rsidP="00170CBD">
      <w:pPr>
        <w:rPr>
          <w:rFonts w:asciiTheme="minorHAnsi" w:hAnsiTheme="minorHAnsi" w:cs="Calibri"/>
          <w:sz w:val="20"/>
          <w:szCs w:val="20"/>
        </w:rPr>
      </w:pPr>
      <w:r w:rsidRPr="008F580E">
        <w:rPr>
          <w:rFonts w:asciiTheme="minorHAnsi" w:hAnsiTheme="minorHAnsi" w:cs="Calibri"/>
          <w:sz w:val="20"/>
          <w:szCs w:val="20"/>
        </w:rPr>
        <w:t xml:space="preserve">L’importo degli oneri per la sicurezza da interferenze è </w:t>
      </w:r>
      <w:r w:rsidRPr="009B3FBC">
        <w:rPr>
          <w:rFonts w:asciiTheme="minorHAnsi" w:hAnsiTheme="minorHAnsi" w:cs="Calibri"/>
          <w:sz w:val="20"/>
          <w:szCs w:val="20"/>
        </w:rPr>
        <w:t xml:space="preserve">pari a € </w:t>
      </w:r>
      <w:r>
        <w:rPr>
          <w:rFonts w:asciiTheme="minorHAnsi" w:hAnsiTheme="minorHAnsi" w:cs="Calibri"/>
          <w:sz w:val="20"/>
          <w:szCs w:val="20"/>
        </w:rPr>
        <w:t>[</w:t>
      </w:r>
      <w:r w:rsidRPr="00170CBD">
        <w:rPr>
          <w:rFonts w:asciiTheme="minorHAnsi" w:hAnsiTheme="minorHAnsi" w:cs="Calibri"/>
          <w:i/>
          <w:sz w:val="20"/>
          <w:szCs w:val="20"/>
          <w:highlight w:val="yellow"/>
        </w:rPr>
        <w:t>completare</w:t>
      </w:r>
      <w:r>
        <w:rPr>
          <w:rStyle w:val="Rimandonotaapidipagina"/>
          <w:rFonts w:asciiTheme="minorHAnsi" w:hAnsiTheme="minorHAnsi" w:cs="Calibri"/>
          <w:i/>
          <w:sz w:val="20"/>
          <w:szCs w:val="20"/>
          <w:highlight w:val="yellow"/>
        </w:rPr>
        <w:footnoteReference w:id="9"/>
      </w:r>
      <w:r>
        <w:rPr>
          <w:rFonts w:asciiTheme="minorHAnsi" w:hAnsiTheme="minorHAnsi" w:cs="Calibri"/>
          <w:sz w:val="20"/>
          <w:szCs w:val="20"/>
        </w:rPr>
        <w:t>]</w:t>
      </w:r>
      <w:r w:rsidRPr="009B3FBC">
        <w:rPr>
          <w:rFonts w:asciiTheme="minorHAnsi" w:hAnsiTheme="minorHAnsi" w:cs="Calibri"/>
          <w:sz w:val="20"/>
          <w:szCs w:val="20"/>
        </w:rPr>
        <w:t xml:space="preserve"> Iva e/</w:t>
      </w:r>
      <w:r w:rsidRPr="008F580E">
        <w:rPr>
          <w:rFonts w:asciiTheme="minorHAnsi" w:hAnsiTheme="minorHAnsi" w:cs="Calibri"/>
          <w:sz w:val="20"/>
          <w:szCs w:val="20"/>
        </w:rPr>
        <w:t>o altre imposte e contributi di legge esclusi e non è soggetto a ribasso.</w:t>
      </w:r>
    </w:p>
    <w:p w14:paraId="60F70D92" w14:textId="77777777" w:rsidR="00170CBD" w:rsidRPr="00E44724" w:rsidRDefault="00170CBD" w:rsidP="00170CBD">
      <w:pPr>
        <w:jc w:val="both"/>
        <w:rPr>
          <w:rFonts w:ascii="Calibri" w:hAnsi="Calibri" w:cs="Calibri"/>
          <w:sz w:val="20"/>
          <w:szCs w:val="20"/>
          <w:lang w:eastAsia="en-US"/>
        </w:rPr>
      </w:pPr>
    </w:p>
    <w:p w14:paraId="00D08A36" w14:textId="77777777" w:rsidR="00170CBD" w:rsidRDefault="00170CBD" w:rsidP="00170CBD">
      <w:pPr>
        <w:jc w:val="both"/>
        <w:rPr>
          <w:rFonts w:ascii="Calibri" w:hAnsi="Calibri"/>
          <w:sz w:val="20"/>
          <w:szCs w:val="20"/>
          <w:lang w:eastAsia="en-US"/>
        </w:rPr>
      </w:pPr>
      <w:r w:rsidRPr="00E44724">
        <w:rPr>
          <w:rFonts w:ascii="Calibri" w:hAnsi="Calibri"/>
          <w:sz w:val="20"/>
          <w:szCs w:val="20"/>
          <w:lang w:eastAsia="en-US"/>
        </w:rPr>
        <w:t xml:space="preserve">L’appalto è finanziato con i fondi del </w:t>
      </w:r>
      <w:r>
        <w:rPr>
          <w:rFonts w:ascii="Calibri" w:hAnsi="Calibri"/>
          <w:sz w:val="20"/>
          <w:szCs w:val="20"/>
          <w:lang w:eastAsia="en-US"/>
        </w:rPr>
        <w:t xml:space="preserve">progetto </w:t>
      </w:r>
      <w:r w:rsidRPr="00526B13">
        <w:rPr>
          <w:rFonts w:ascii="Calibri" w:hAnsi="Calibri" w:cs="Calibri"/>
          <w:bCs/>
          <w:i/>
          <w:iCs/>
          <w:sz w:val="20"/>
          <w:szCs w:val="20"/>
          <w:lang w:eastAsia="en-US"/>
        </w:rPr>
        <w:t>[</w:t>
      </w:r>
      <w:r w:rsidRPr="00170CBD">
        <w:rPr>
          <w:rFonts w:ascii="Calibri" w:hAnsi="Calibri" w:cs="Calibri"/>
          <w:bCs/>
          <w:i/>
          <w:iCs/>
          <w:sz w:val="20"/>
          <w:szCs w:val="20"/>
          <w:highlight w:val="yellow"/>
          <w:lang w:eastAsia="en-US"/>
        </w:rPr>
        <w:t>descrivere le fonti di finanziamento</w:t>
      </w:r>
      <w:r w:rsidRPr="00526B13">
        <w:rPr>
          <w:rFonts w:ascii="Calibri" w:hAnsi="Calibri" w:cs="Calibri"/>
          <w:bCs/>
          <w:i/>
          <w:iCs/>
          <w:sz w:val="20"/>
          <w:szCs w:val="20"/>
          <w:lang w:eastAsia="en-US"/>
        </w:rPr>
        <w:t>]</w:t>
      </w:r>
      <w:r w:rsidRPr="00E44724">
        <w:rPr>
          <w:rFonts w:ascii="Calibri" w:hAnsi="Calibri"/>
          <w:sz w:val="20"/>
          <w:szCs w:val="20"/>
          <w:lang w:eastAsia="en-US"/>
        </w:rPr>
        <w:t>.</w:t>
      </w:r>
    </w:p>
    <w:p w14:paraId="5B52E9DF" w14:textId="77777777" w:rsidR="00170CBD" w:rsidRDefault="00170CBD" w:rsidP="00170CBD">
      <w:pPr>
        <w:jc w:val="both"/>
        <w:rPr>
          <w:rFonts w:ascii="Calibri" w:hAnsi="Calibri"/>
          <w:sz w:val="20"/>
          <w:szCs w:val="20"/>
          <w:lang w:eastAsia="en-US"/>
        </w:rPr>
      </w:pPr>
    </w:p>
    <w:p w14:paraId="16E2E8F5" w14:textId="5F61B58E" w:rsidR="00170CBD" w:rsidRDefault="00170CBD" w:rsidP="00170CBD">
      <w:pPr>
        <w:jc w:val="both"/>
        <w:rPr>
          <w:rFonts w:ascii="Calibri" w:hAnsi="Calibri"/>
          <w:i/>
          <w:sz w:val="20"/>
          <w:szCs w:val="20"/>
          <w:lang w:eastAsia="en-US"/>
        </w:rPr>
      </w:pPr>
      <w:r w:rsidRPr="001C63BD">
        <w:rPr>
          <w:rFonts w:ascii="Calibri" w:hAnsi="Calibri"/>
          <w:i/>
          <w:sz w:val="20"/>
          <w:szCs w:val="20"/>
          <w:lang w:eastAsia="en-US"/>
        </w:rPr>
        <w:t xml:space="preserve">L’importo posto a base di gara comprende i costi della manodopera che la stazione appaltante ha stimato pari ad € </w:t>
      </w:r>
      <w:r w:rsidRPr="001C63BD">
        <w:rPr>
          <w:rFonts w:ascii="Calibri" w:hAnsi="Calibri" w:cs="Calibri"/>
          <w:bCs/>
          <w:i/>
          <w:iCs/>
          <w:sz w:val="20"/>
          <w:szCs w:val="20"/>
          <w:lang w:eastAsia="en-US"/>
        </w:rPr>
        <w:t>[</w:t>
      </w:r>
      <w:r w:rsidRPr="00B300D2">
        <w:rPr>
          <w:rFonts w:ascii="Calibri" w:hAnsi="Calibri" w:cs="Calibri"/>
          <w:bCs/>
          <w:i/>
          <w:iCs/>
          <w:sz w:val="20"/>
          <w:szCs w:val="20"/>
          <w:highlight w:val="yellow"/>
          <w:lang w:eastAsia="en-US"/>
        </w:rPr>
        <w:t>completare</w:t>
      </w:r>
      <w:r w:rsidRPr="001C63BD">
        <w:rPr>
          <w:rFonts w:ascii="Calibri" w:hAnsi="Calibri" w:cs="Calibri"/>
          <w:bCs/>
          <w:i/>
          <w:iCs/>
          <w:sz w:val="20"/>
          <w:szCs w:val="20"/>
          <w:lang w:eastAsia="en-US"/>
        </w:rPr>
        <w:t xml:space="preserve">] </w:t>
      </w:r>
      <w:r w:rsidRPr="001C63BD">
        <w:rPr>
          <w:rFonts w:ascii="Calibri" w:hAnsi="Calibri"/>
          <w:i/>
          <w:sz w:val="20"/>
          <w:szCs w:val="20"/>
          <w:lang w:eastAsia="en-US"/>
        </w:rPr>
        <w:t>calcolati sulla base dei seguenti elementi [precisare gli elementi attraverso i quali si è pervenuti alla determinazione del costo stimato] e riferiti a [specificare a quali servizi o forniture si riferiscono i costi della manodopera]</w:t>
      </w:r>
      <w:r>
        <w:rPr>
          <w:rStyle w:val="Rimandonotaapidipagina"/>
          <w:rFonts w:ascii="Calibri" w:hAnsi="Calibri"/>
          <w:i/>
          <w:sz w:val="20"/>
          <w:szCs w:val="20"/>
          <w:lang w:eastAsia="en-US"/>
        </w:rPr>
        <w:footnoteReference w:id="10"/>
      </w:r>
      <w:r w:rsidRPr="001C63BD">
        <w:rPr>
          <w:rFonts w:ascii="Calibri" w:hAnsi="Calibri"/>
          <w:i/>
          <w:sz w:val="20"/>
          <w:szCs w:val="20"/>
          <w:lang w:eastAsia="en-US"/>
        </w:rPr>
        <w:t>.</w:t>
      </w:r>
    </w:p>
    <w:p w14:paraId="427EF2D6" w14:textId="1B36C4F3" w:rsidR="00170CBD" w:rsidRDefault="00170CBD" w:rsidP="00170CBD">
      <w:pPr>
        <w:jc w:val="both"/>
        <w:rPr>
          <w:rFonts w:ascii="Calibri" w:hAnsi="Calibri"/>
          <w:i/>
          <w:sz w:val="20"/>
          <w:szCs w:val="20"/>
          <w:lang w:eastAsia="en-US"/>
        </w:rPr>
      </w:pPr>
    </w:p>
    <w:p w14:paraId="1F2E6383" w14:textId="066E4BCB" w:rsidR="00170CBD" w:rsidRPr="001C63BD" w:rsidRDefault="00170CBD" w:rsidP="00170CBD">
      <w:pPr>
        <w:jc w:val="both"/>
        <w:rPr>
          <w:rFonts w:ascii="Calibri" w:hAnsi="Calibri"/>
          <w:i/>
          <w:sz w:val="20"/>
          <w:szCs w:val="20"/>
          <w:lang w:eastAsia="en-US"/>
        </w:rPr>
      </w:pPr>
      <w:r>
        <w:rPr>
          <w:rFonts w:ascii="Calibri" w:hAnsi="Calibri"/>
          <w:i/>
          <w:sz w:val="20"/>
          <w:szCs w:val="20"/>
          <w:lang w:eastAsia="en-US"/>
        </w:rPr>
        <w:t xml:space="preserve">[… </w:t>
      </w:r>
      <w:r w:rsidRPr="00170CBD">
        <w:rPr>
          <w:rFonts w:ascii="Calibri" w:hAnsi="Calibri"/>
          <w:i/>
          <w:sz w:val="20"/>
          <w:szCs w:val="20"/>
          <w:highlight w:val="yellow"/>
          <w:lang w:eastAsia="en-US"/>
        </w:rPr>
        <w:t>ripetere per gli ulteriori lotti</w:t>
      </w:r>
      <w:r>
        <w:rPr>
          <w:rFonts w:ascii="Calibri" w:hAnsi="Calibri"/>
          <w:i/>
          <w:sz w:val="20"/>
          <w:szCs w:val="20"/>
          <w:lang w:eastAsia="en-US"/>
        </w:rPr>
        <w:t>]</w:t>
      </w:r>
    </w:p>
    <w:p w14:paraId="75EA4ED8" w14:textId="77777777" w:rsidR="00170CBD" w:rsidRPr="00E44724" w:rsidRDefault="00170CBD" w:rsidP="00E44724">
      <w:pPr>
        <w:jc w:val="both"/>
        <w:rPr>
          <w:rFonts w:ascii="Calibri" w:hAnsi="Calibri"/>
          <w:sz w:val="20"/>
          <w:szCs w:val="20"/>
          <w:lang w:eastAsia="en-US"/>
        </w:rPr>
      </w:pPr>
    </w:p>
    <w:p w14:paraId="612E1AE9" w14:textId="0231C226" w:rsidR="00E44724" w:rsidRDefault="00E44724" w:rsidP="00CF78F7">
      <w:pPr>
        <w:pStyle w:val="Titolo2"/>
      </w:pPr>
      <w:bookmarkStart w:id="71" w:name="_Toc484688264"/>
      <w:bookmarkStart w:id="72" w:name="_Toc484605395"/>
      <w:bookmarkStart w:id="73" w:name="_Toc484605271"/>
      <w:bookmarkStart w:id="74" w:name="_Toc484526551"/>
      <w:bookmarkStart w:id="75" w:name="_Toc484449056"/>
      <w:bookmarkStart w:id="76" w:name="_Toc484448932"/>
      <w:bookmarkStart w:id="77" w:name="_Toc484448808"/>
      <w:bookmarkStart w:id="78" w:name="_Toc484448685"/>
      <w:bookmarkStart w:id="79" w:name="_Toc484448561"/>
      <w:bookmarkStart w:id="80" w:name="_Toc484448437"/>
      <w:bookmarkStart w:id="81" w:name="_Toc484448313"/>
      <w:bookmarkStart w:id="82" w:name="_Toc484448189"/>
      <w:bookmarkStart w:id="83" w:name="_Toc484448064"/>
      <w:bookmarkStart w:id="84" w:name="_Toc484440405"/>
      <w:bookmarkStart w:id="85" w:name="_Toc484440045"/>
      <w:bookmarkStart w:id="86" w:name="_Toc484439921"/>
      <w:bookmarkStart w:id="87" w:name="_Toc484439798"/>
      <w:bookmarkStart w:id="88" w:name="_Toc484438878"/>
      <w:bookmarkStart w:id="89" w:name="_Toc484438754"/>
      <w:bookmarkStart w:id="90" w:name="_Toc484438630"/>
      <w:bookmarkStart w:id="91" w:name="_Toc484429055"/>
      <w:bookmarkStart w:id="92" w:name="_Toc484428885"/>
      <w:bookmarkStart w:id="93" w:name="_Toc484097713"/>
      <w:bookmarkStart w:id="94" w:name="_Toc484011639"/>
      <w:bookmarkStart w:id="95" w:name="_Toc484011164"/>
      <w:bookmarkStart w:id="96" w:name="_Toc484011042"/>
      <w:bookmarkStart w:id="97" w:name="_Toc484010920"/>
      <w:bookmarkStart w:id="98" w:name="_Toc484010796"/>
      <w:bookmarkStart w:id="99" w:name="_Toc484010674"/>
      <w:bookmarkStart w:id="100" w:name="_Toc483906924"/>
      <w:bookmarkStart w:id="101" w:name="_Toc483571547"/>
      <w:bookmarkStart w:id="102" w:name="_Toc483571426"/>
      <w:bookmarkStart w:id="103" w:name="_Toc483473997"/>
      <w:bookmarkStart w:id="104" w:name="_Toc483401200"/>
      <w:bookmarkStart w:id="105" w:name="_Toc483325721"/>
      <w:bookmarkStart w:id="106" w:name="_Toc483316418"/>
      <w:bookmarkStart w:id="107" w:name="_Toc483316287"/>
      <w:bookmarkStart w:id="108" w:name="_Toc483316084"/>
      <w:bookmarkStart w:id="109" w:name="_Toc483315878"/>
      <w:bookmarkStart w:id="110" w:name="_Toc483302328"/>
      <w:bookmarkStart w:id="111" w:name="_Toc485218255"/>
      <w:bookmarkStart w:id="112" w:name="_Toc484688819"/>
      <w:bookmarkStart w:id="113" w:name="_Toc128649102"/>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Pr="00E44724">
        <w:t>Durata dell’appalto</w:t>
      </w:r>
      <w:bookmarkEnd w:id="113"/>
    </w:p>
    <w:p w14:paraId="28B5A7D3" w14:textId="77777777" w:rsidR="00170CBD" w:rsidRPr="00170CBD" w:rsidRDefault="00170CBD" w:rsidP="00170CBD">
      <w:pPr>
        <w:rPr>
          <w:rFonts w:asciiTheme="minorHAnsi" w:hAnsiTheme="minorHAnsi" w:cstheme="minorHAnsi"/>
          <w:sz w:val="20"/>
          <w:szCs w:val="20"/>
        </w:rPr>
      </w:pPr>
      <w:r w:rsidRPr="00170CBD">
        <w:rPr>
          <w:rFonts w:asciiTheme="minorHAnsi" w:hAnsiTheme="minorHAnsi" w:cstheme="minorHAnsi"/>
          <w:sz w:val="20"/>
          <w:szCs w:val="20"/>
        </w:rPr>
        <w:t>La durata stimata dell’appalto, per ciascun lotto, è riportata nella tabella sottostante: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1" w:type="dxa"/>
          <w:right w:w="71" w:type="dxa"/>
        </w:tblCellMar>
        <w:tblLook w:val="04A0" w:firstRow="1" w:lastRow="0" w:firstColumn="1" w:lastColumn="0" w:noHBand="0" w:noVBand="1"/>
      </w:tblPr>
      <w:tblGrid>
        <w:gridCol w:w="834"/>
        <w:gridCol w:w="4178"/>
        <w:gridCol w:w="4574"/>
      </w:tblGrid>
      <w:tr w:rsidR="00170CBD" w:rsidRPr="00170CBD" w14:paraId="0630580B" w14:textId="77777777" w:rsidTr="00034A3A">
        <w:trPr>
          <w:cantSplit/>
          <w:trHeight w:val="551"/>
          <w:jc w:val="center"/>
        </w:trPr>
        <w:tc>
          <w:tcPr>
            <w:tcW w:w="435" w:type="pct"/>
            <w:tcBorders>
              <w:top w:val="single" w:sz="6" w:space="0" w:color="auto"/>
              <w:left w:val="single" w:sz="6" w:space="0" w:color="auto"/>
              <w:bottom w:val="single" w:sz="4" w:space="0" w:color="auto"/>
              <w:right w:val="single" w:sz="6" w:space="0" w:color="auto"/>
            </w:tcBorders>
            <w:shd w:val="clear" w:color="auto" w:fill="D9D9D9"/>
            <w:vAlign w:val="center"/>
          </w:tcPr>
          <w:p w14:paraId="5BF423CA" w14:textId="77777777" w:rsidR="00170CBD" w:rsidRPr="00170CBD" w:rsidRDefault="00170CBD" w:rsidP="00034A3A">
            <w:pPr>
              <w:jc w:val="center"/>
              <w:rPr>
                <w:rFonts w:asciiTheme="minorHAnsi" w:hAnsiTheme="minorHAnsi" w:cstheme="minorHAnsi"/>
                <w:sz w:val="20"/>
                <w:szCs w:val="20"/>
              </w:rPr>
            </w:pPr>
            <w:r w:rsidRPr="00170CBD">
              <w:rPr>
                <w:rFonts w:asciiTheme="minorHAnsi" w:hAnsiTheme="minorHAnsi" w:cstheme="minorHAnsi"/>
                <w:sz w:val="20"/>
                <w:szCs w:val="20"/>
              </w:rPr>
              <w:t>Numero</w:t>
            </w:r>
          </w:p>
          <w:p w14:paraId="400DE9EE" w14:textId="77777777" w:rsidR="00170CBD" w:rsidRPr="00170CBD" w:rsidRDefault="00170CBD" w:rsidP="00034A3A">
            <w:pPr>
              <w:jc w:val="center"/>
              <w:rPr>
                <w:rFonts w:asciiTheme="minorHAnsi" w:hAnsiTheme="minorHAnsi" w:cstheme="minorHAnsi"/>
                <w:sz w:val="20"/>
                <w:szCs w:val="20"/>
              </w:rPr>
            </w:pPr>
            <w:r w:rsidRPr="00170CBD">
              <w:rPr>
                <w:rFonts w:asciiTheme="minorHAnsi" w:hAnsiTheme="minorHAnsi" w:cstheme="minorHAnsi"/>
                <w:sz w:val="20"/>
                <w:szCs w:val="20"/>
              </w:rPr>
              <w:t>Lotto</w:t>
            </w:r>
          </w:p>
        </w:tc>
        <w:tc>
          <w:tcPr>
            <w:tcW w:w="2179" w:type="pct"/>
            <w:tcBorders>
              <w:top w:val="single" w:sz="6" w:space="0" w:color="auto"/>
              <w:left w:val="single" w:sz="6" w:space="0" w:color="auto"/>
              <w:bottom w:val="single" w:sz="4" w:space="0" w:color="auto"/>
              <w:right w:val="single" w:sz="6" w:space="0" w:color="auto"/>
            </w:tcBorders>
            <w:shd w:val="clear" w:color="auto" w:fill="D9D9D9"/>
            <w:vAlign w:val="center"/>
          </w:tcPr>
          <w:p w14:paraId="70D4185D" w14:textId="77777777" w:rsidR="00170CBD" w:rsidRPr="00170CBD" w:rsidRDefault="00170CBD" w:rsidP="00034A3A">
            <w:pPr>
              <w:jc w:val="center"/>
              <w:rPr>
                <w:rFonts w:asciiTheme="minorHAnsi" w:hAnsiTheme="minorHAnsi" w:cstheme="minorHAnsi"/>
                <w:sz w:val="20"/>
                <w:szCs w:val="20"/>
              </w:rPr>
            </w:pPr>
            <w:r w:rsidRPr="00170CBD">
              <w:rPr>
                <w:rFonts w:asciiTheme="minorHAnsi" w:hAnsiTheme="minorHAnsi" w:cstheme="minorHAnsi"/>
                <w:sz w:val="20"/>
                <w:szCs w:val="20"/>
              </w:rPr>
              <w:t xml:space="preserve">Oggetto del lotto </w:t>
            </w:r>
          </w:p>
        </w:tc>
        <w:tc>
          <w:tcPr>
            <w:tcW w:w="2386" w:type="pct"/>
            <w:tcBorders>
              <w:top w:val="single" w:sz="6" w:space="0" w:color="auto"/>
              <w:left w:val="single" w:sz="6" w:space="0" w:color="auto"/>
              <w:bottom w:val="single" w:sz="4" w:space="0" w:color="auto"/>
              <w:right w:val="single" w:sz="6" w:space="0" w:color="auto"/>
            </w:tcBorders>
            <w:shd w:val="clear" w:color="auto" w:fill="D9D9D9"/>
            <w:vAlign w:val="center"/>
            <w:hideMark/>
          </w:tcPr>
          <w:p w14:paraId="13B79DE0" w14:textId="77777777" w:rsidR="00170CBD" w:rsidRPr="00170CBD" w:rsidRDefault="00170CBD" w:rsidP="00034A3A">
            <w:pPr>
              <w:jc w:val="center"/>
              <w:rPr>
                <w:rFonts w:asciiTheme="minorHAnsi" w:hAnsiTheme="minorHAnsi" w:cstheme="minorHAnsi"/>
                <w:sz w:val="20"/>
                <w:szCs w:val="20"/>
              </w:rPr>
            </w:pPr>
            <w:r w:rsidRPr="00170CBD">
              <w:rPr>
                <w:rFonts w:asciiTheme="minorHAnsi" w:hAnsiTheme="minorHAnsi" w:cstheme="minorHAnsi"/>
                <w:sz w:val="20"/>
                <w:szCs w:val="20"/>
              </w:rPr>
              <w:t>Durata</w:t>
            </w:r>
          </w:p>
        </w:tc>
      </w:tr>
      <w:tr w:rsidR="00170CBD" w:rsidRPr="00170CBD" w14:paraId="3AC8FDDC" w14:textId="77777777" w:rsidTr="00034A3A">
        <w:trPr>
          <w:trHeight w:val="226"/>
          <w:jc w:val="center"/>
        </w:trPr>
        <w:tc>
          <w:tcPr>
            <w:tcW w:w="435" w:type="pct"/>
            <w:tcBorders>
              <w:top w:val="single" w:sz="4" w:space="0" w:color="auto"/>
              <w:left w:val="single" w:sz="4" w:space="0" w:color="auto"/>
              <w:bottom w:val="single" w:sz="4" w:space="0" w:color="auto"/>
              <w:right w:val="single" w:sz="4" w:space="0" w:color="auto"/>
            </w:tcBorders>
          </w:tcPr>
          <w:p w14:paraId="07AE6448" w14:textId="77777777" w:rsidR="00170CBD" w:rsidRPr="00170CBD" w:rsidRDefault="00170CBD" w:rsidP="00034A3A">
            <w:pPr>
              <w:jc w:val="center"/>
              <w:rPr>
                <w:rFonts w:asciiTheme="minorHAnsi" w:hAnsiTheme="minorHAnsi" w:cstheme="minorHAnsi"/>
                <w:i/>
                <w:sz w:val="20"/>
                <w:szCs w:val="20"/>
              </w:rPr>
            </w:pPr>
            <w:r w:rsidRPr="00170CBD">
              <w:rPr>
                <w:rFonts w:asciiTheme="minorHAnsi" w:hAnsiTheme="minorHAnsi" w:cstheme="minorHAnsi"/>
                <w:i/>
                <w:sz w:val="20"/>
                <w:szCs w:val="20"/>
              </w:rPr>
              <w:t>1</w:t>
            </w:r>
          </w:p>
        </w:tc>
        <w:tc>
          <w:tcPr>
            <w:tcW w:w="2179" w:type="pct"/>
            <w:tcBorders>
              <w:top w:val="single" w:sz="4" w:space="0" w:color="auto"/>
              <w:left w:val="single" w:sz="4" w:space="0" w:color="auto"/>
              <w:bottom w:val="single" w:sz="4" w:space="0" w:color="auto"/>
              <w:right w:val="single" w:sz="4" w:space="0" w:color="auto"/>
            </w:tcBorders>
          </w:tcPr>
          <w:p w14:paraId="4849E02B" w14:textId="6BB9D8EA" w:rsidR="00170CBD" w:rsidRPr="00170CBD" w:rsidRDefault="00170CBD" w:rsidP="00034A3A">
            <w:pPr>
              <w:rPr>
                <w:rFonts w:asciiTheme="minorHAnsi" w:hAnsiTheme="minorHAnsi" w:cstheme="minorHAnsi"/>
                <w:i/>
                <w:sz w:val="20"/>
                <w:szCs w:val="20"/>
              </w:rPr>
            </w:pPr>
            <w:r>
              <w:rPr>
                <w:rFonts w:asciiTheme="minorHAnsi" w:hAnsiTheme="minorHAnsi" w:cstheme="minorHAnsi"/>
                <w:i/>
                <w:sz w:val="20"/>
                <w:szCs w:val="20"/>
              </w:rPr>
              <w:t>[</w:t>
            </w:r>
            <w:r w:rsidRPr="00170CBD">
              <w:rPr>
                <w:rFonts w:asciiTheme="minorHAnsi" w:hAnsiTheme="minorHAnsi" w:cstheme="minorHAnsi"/>
                <w:i/>
                <w:sz w:val="20"/>
                <w:szCs w:val="20"/>
                <w:highlight w:val="yellow"/>
              </w:rPr>
              <w:t>completare</w:t>
            </w:r>
            <w:r>
              <w:rPr>
                <w:rFonts w:asciiTheme="minorHAnsi" w:hAnsiTheme="minorHAnsi" w:cstheme="minorHAnsi"/>
                <w:i/>
                <w:sz w:val="20"/>
                <w:szCs w:val="20"/>
              </w:rPr>
              <w:t>]</w:t>
            </w:r>
          </w:p>
        </w:tc>
        <w:tc>
          <w:tcPr>
            <w:tcW w:w="2386" w:type="pct"/>
            <w:tcBorders>
              <w:top w:val="single" w:sz="4" w:space="0" w:color="auto"/>
              <w:left w:val="single" w:sz="4" w:space="0" w:color="auto"/>
              <w:bottom w:val="single" w:sz="4" w:space="0" w:color="auto"/>
              <w:right w:val="single" w:sz="4" w:space="0" w:color="auto"/>
            </w:tcBorders>
            <w:vAlign w:val="center"/>
          </w:tcPr>
          <w:p w14:paraId="5529AC6F" w14:textId="30F5FBE7" w:rsidR="00170CBD" w:rsidRPr="00170CBD" w:rsidRDefault="00170CBD" w:rsidP="00034A3A">
            <w:pPr>
              <w:jc w:val="right"/>
              <w:rPr>
                <w:rFonts w:asciiTheme="minorHAnsi" w:hAnsiTheme="minorHAnsi" w:cstheme="minorHAnsi"/>
                <w:i/>
                <w:sz w:val="20"/>
                <w:szCs w:val="20"/>
              </w:rPr>
            </w:pPr>
            <w:r w:rsidRPr="00F36955">
              <w:rPr>
                <w:rFonts w:ascii="Calibri" w:hAnsi="Calibri"/>
                <w:i/>
                <w:sz w:val="20"/>
                <w:szCs w:val="20"/>
                <w:lang w:eastAsia="en-US"/>
              </w:rPr>
              <w:t>[</w:t>
            </w:r>
            <w:r w:rsidRPr="00B300D2">
              <w:rPr>
                <w:rFonts w:ascii="Calibri" w:hAnsi="Calibri"/>
                <w:i/>
                <w:sz w:val="20"/>
                <w:szCs w:val="20"/>
                <w:highlight w:val="yellow"/>
                <w:lang w:eastAsia="en-US"/>
              </w:rPr>
              <w:t>completare</w:t>
            </w:r>
            <w:r w:rsidRPr="00F36955">
              <w:rPr>
                <w:rFonts w:ascii="Calibri" w:hAnsi="Calibri"/>
                <w:i/>
                <w:sz w:val="20"/>
                <w:szCs w:val="20"/>
                <w:lang w:eastAsia="en-US"/>
              </w:rPr>
              <w:t>]</w:t>
            </w:r>
            <w:r>
              <w:rPr>
                <w:rStyle w:val="Rimandonotaapidipagina"/>
                <w:rFonts w:ascii="Calibri" w:hAnsi="Calibri"/>
                <w:i/>
                <w:sz w:val="20"/>
                <w:szCs w:val="20"/>
                <w:lang w:eastAsia="en-US"/>
              </w:rPr>
              <w:footnoteReference w:id="11"/>
            </w:r>
          </w:p>
        </w:tc>
      </w:tr>
      <w:tr w:rsidR="00170CBD" w:rsidRPr="00170CBD" w14:paraId="7C3FBF07" w14:textId="77777777" w:rsidTr="00034A3A">
        <w:trPr>
          <w:trHeight w:val="226"/>
          <w:jc w:val="center"/>
        </w:trPr>
        <w:tc>
          <w:tcPr>
            <w:tcW w:w="435" w:type="pct"/>
            <w:tcBorders>
              <w:top w:val="single" w:sz="4" w:space="0" w:color="auto"/>
              <w:left w:val="single" w:sz="4" w:space="0" w:color="auto"/>
              <w:bottom w:val="single" w:sz="4" w:space="0" w:color="auto"/>
              <w:right w:val="single" w:sz="4" w:space="0" w:color="auto"/>
            </w:tcBorders>
          </w:tcPr>
          <w:p w14:paraId="4BBFAB1A" w14:textId="77777777" w:rsidR="00170CBD" w:rsidRPr="00170CBD" w:rsidRDefault="00170CBD" w:rsidP="00034A3A">
            <w:pPr>
              <w:jc w:val="center"/>
              <w:rPr>
                <w:rFonts w:asciiTheme="minorHAnsi" w:hAnsiTheme="minorHAnsi" w:cstheme="minorHAnsi"/>
                <w:i/>
                <w:sz w:val="20"/>
                <w:szCs w:val="20"/>
              </w:rPr>
            </w:pPr>
            <w:r w:rsidRPr="00170CBD">
              <w:rPr>
                <w:rFonts w:asciiTheme="minorHAnsi" w:hAnsiTheme="minorHAnsi" w:cstheme="minorHAnsi"/>
                <w:i/>
                <w:sz w:val="20"/>
                <w:szCs w:val="20"/>
              </w:rPr>
              <w:t>2</w:t>
            </w:r>
          </w:p>
        </w:tc>
        <w:tc>
          <w:tcPr>
            <w:tcW w:w="2179" w:type="pct"/>
            <w:tcBorders>
              <w:top w:val="single" w:sz="4" w:space="0" w:color="auto"/>
              <w:left w:val="single" w:sz="4" w:space="0" w:color="auto"/>
              <w:bottom w:val="single" w:sz="4" w:space="0" w:color="auto"/>
              <w:right w:val="single" w:sz="4" w:space="0" w:color="auto"/>
            </w:tcBorders>
          </w:tcPr>
          <w:p w14:paraId="1313D78B" w14:textId="0B21003C" w:rsidR="00170CBD" w:rsidRPr="00170CBD" w:rsidRDefault="00170CBD" w:rsidP="00034A3A">
            <w:pPr>
              <w:rPr>
                <w:rFonts w:asciiTheme="minorHAnsi" w:hAnsiTheme="minorHAnsi" w:cstheme="minorHAnsi"/>
                <w:i/>
                <w:sz w:val="20"/>
                <w:szCs w:val="20"/>
              </w:rPr>
            </w:pPr>
            <w:r>
              <w:rPr>
                <w:rFonts w:asciiTheme="minorHAnsi" w:hAnsiTheme="minorHAnsi" w:cstheme="minorHAnsi"/>
                <w:i/>
                <w:sz w:val="20"/>
                <w:szCs w:val="20"/>
              </w:rPr>
              <w:t>[</w:t>
            </w:r>
            <w:r w:rsidRPr="00170CBD">
              <w:rPr>
                <w:rFonts w:asciiTheme="minorHAnsi" w:hAnsiTheme="minorHAnsi" w:cstheme="minorHAnsi"/>
                <w:i/>
                <w:sz w:val="20"/>
                <w:szCs w:val="20"/>
                <w:highlight w:val="yellow"/>
              </w:rPr>
              <w:t>completare</w:t>
            </w:r>
            <w:r>
              <w:rPr>
                <w:rFonts w:asciiTheme="minorHAnsi" w:hAnsiTheme="minorHAnsi" w:cstheme="minorHAnsi"/>
                <w:i/>
                <w:sz w:val="20"/>
                <w:szCs w:val="20"/>
              </w:rPr>
              <w:t>]</w:t>
            </w:r>
          </w:p>
        </w:tc>
        <w:tc>
          <w:tcPr>
            <w:tcW w:w="2386" w:type="pct"/>
            <w:tcBorders>
              <w:top w:val="single" w:sz="4" w:space="0" w:color="auto"/>
              <w:left w:val="single" w:sz="4" w:space="0" w:color="auto"/>
              <w:bottom w:val="single" w:sz="4" w:space="0" w:color="auto"/>
              <w:right w:val="single" w:sz="4" w:space="0" w:color="auto"/>
            </w:tcBorders>
          </w:tcPr>
          <w:p w14:paraId="7B40B3D4" w14:textId="427B4F5F" w:rsidR="00170CBD" w:rsidRPr="00170CBD" w:rsidRDefault="00170CBD" w:rsidP="00034A3A">
            <w:pPr>
              <w:jc w:val="right"/>
              <w:rPr>
                <w:rFonts w:asciiTheme="minorHAnsi" w:hAnsiTheme="minorHAnsi" w:cstheme="minorHAnsi"/>
                <w:i/>
                <w:sz w:val="20"/>
                <w:szCs w:val="20"/>
              </w:rPr>
            </w:pPr>
            <w:r>
              <w:rPr>
                <w:rFonts w:asciiTheme="minorHAnsi" w:hAnsiTheme="minorHAnsi" w:cstheme="minorHAnsi"/>
                <w:i/>
                <w:sz w:val="20"/>
                <w:szCs w:val="20"/>
              </w:rPr>
              <w:t>[</w:t>
            </w:r>
            <w:r w:rsidRPr="00170CBD">
              <w:rPr>
                <w:rFonts w:asciiTheme="minorHAnsi" w:hAnsiTheme="minorHAnsi" w:cstheme="minorHAnsi"/>
                <w:i/>
                <w:sz w:val="20"/>
                <w:szCs w:val="20"/>
                <w:highlight w:val="yellow"/>
              </w:rPr>
              <w:t>completare</w:t>
            </w:r>
            <w:r>
              <w:rPr>
                <w:rFonts w:asciiTheme="minorHAnsi" w:hAnsiTheme="minorHAnsi" w:cstheme="minorHAnsi"/>
                <w:i/>
                <w:sz w:val="20"/>
                <w:szCs w:val="20"/>
              </w:rPr>
              <w:t>]</w:t>
            </w:r>
          </w:p>
        </w:tc>
      </w:tr>
      <w:tr w:rsidR="00170CBD" w:rsidRPr="00170CBD" w14:paraId="01933992" w14:textId="77777777" w:rsidTr="00034A3A">
        <w:trPr>
          <w:trHeight w:val="226"/>
          <w:jc w:val="center"/>
        </w:trPr>
        <w:tc>
          <w:tcPr>
            <w:tcW w:w="435" w:type="pct"/>
            <w:tcBorders>
              <w:top w:val="single" w:sz="4" w:space="0" w:color="auto"/>
              <w:left w:val="single" w:sz="4" w:space="0" w:color="auto"/>
              <w:bottom w:val="single" w:sz="4" w:space="0" w:color="auto"/>
              <w:right w:val="single" w:sz="4" w:space="0" w:color="auto"/>
            </w:tcBorders>
          </w:tcPr>
          <w:p w14:paraId="349068DA" w14:textId="77777777" w:rsidR="00170CBD" w:rsidRPr="00170CBD" w:rsidRDefault="00170CBD" w:rsidP="00034A3A">
            <w:pPr>
              <w:jc w:val="center"/>
              <w:rPr>
                <w:rFonts w:asciiTheme="minorHAnsi" w:hAnsiTheme="minorHAnsi" w:cstheme="minorHAnsi"/>
                <w:i/>
                <w:sz w:val="20"/>
                <w:szCs w:val="20"/>
              </w:rPr>
            </w:pPr>
            <w:r w:rsidRPr="00170CBD">
              <w:rPr>
                <w:rFonts w:asciiTheme="minorHAnsi" w:hAnsiTheme="minorHAnsi" w:cstheme="minorHAnsi"/>
                <w:i/>
                <w:sz w:val="20"/>
                <w:szCs w:val="20"/>
              </w:rPr>
              <w:t>3</w:t>
            </w:r>
          </w:p>
        </w:tc>
        <w:tc>
          <w:tcPr>
            <w:tcW w:w="2179" w:type="pct"/>
            <w:tcBorders>
              <w:top w:val="single" w:sz="4" w:space="0" w:color="auto"/>
              <w:left w:val="single" w:sz="4" w:space="0" w:color="auto"/>
              <w:bottom w:val="single" w:sz="4" w:space="0" w:color="auto"/>
              <w:right w:val="single" w:sz="4" w:space="0" w:color="auto"/>
            </w:tcBorders>
          </w:tcPr>
          <w:p w14:paraId="23135009" w14:textId="2309BF11" w:rsidR="00170CBD" w:rsidRPr="00170CBD" w:rsidRDefault="00170CBD" w:rsidP="00034A3A">
            <w:pPr>
              <w:rPr>
                <w:rFonts w:asciiTheme="minorHAnsi" w:hAnsiTheme="minorHAnsi" w:cstheme="minorHAnsi"/>
                <w:i/>
                <w:sz w:val="20"/>
                <w:szCs w:val="20"/>
              </w:rPr>
            </w:pPr>
            <w:r w:rsidRPr="00170CBD">
              <w:rPr>
                <w:rFonts w:asciiTheme="minorHAnsi" w:hAnsiTheme="minorHAnsi" w:cstheme="minorHAnsi"/>
                <w:i/>
                <w:sz w:val="20"/>
                <w:szCs w:val="20"/>
                <w:highlight w:val="yellow"/>
              </w:rPr>
              <w:t>…</w:t>
            </w:r>
          </w:p>
        </w:tc>
        <w:tc>
          <w:tcPr>
            <w:tcW w:w="2386" w:type="pct"/>
            <w:tcBorders>
              <w:top w:val="single" w:sz="4" w:space="0" w:color="auto"/>
              <w:left w:val="single" w:sz="4" w:space="0" w:color="auto"/>
              <w:bottom w:val="single" w:sz="4" w:space="0" w:color="auto"/>
              <w:right w:val="single" w:sz="4" w:space="0" w:color="auto"/>
            </w:tcBorders>
          </w:tcPr>
          <w:p w14:paraId="36F21EC5" w14:textId="611EABA8" w:rsidR="00170CBD" w:rsidRPr="00170CBD" w:rsidRDefault="00170CBD" w:rsidP="00034A3A">
            <w:pPr>
              <w:jc w:val="right"/>
              <w:rPr>
                <w:rFonts w:asciiTheme="minorHAnsi" w:hAnsiTheme="minorHAnsi" w:cstheme="minorHAnsi"/>
                <w:i/>
                <w:sz w:val="20"/>
                <w:szCs w:val="20"/>
              </w:rPr>
            </w:pPr>
          </w:p>
        </w:tc>
      </w:tr>
    </w:tbl>
    <w:p w14:paraId="401A4EA8" w14:textId="1F798613" w:rsidR="00F361FC" w:rsidRPr="00170CBD" w:rsidRDefault="00F361FC" w:rsidP="00170CBD">
      <w:pPr>
        <w:rPr>
          <w:lang w:eastAsia="en-US"/>
        </w:rPr>
      </w:pPr>
    </w:p>
    <w:p w14:paraId="11FA3655" w14:textId="62408735" w:rsidR="00E44724" w:rsidRDefault="00E44724" w:rsidP="00CF78F7">
      <w:pPr>
        <w:pStyle w:val="Titolo2"/>
      </w:pPr>
      <w:bookmarkStart w:id="114" w:name="_Toc484688266"/>
      <w:bookmarkStart w:id="115" w:name="_Toc484605397"/>
      <w:bookmarkStart w:id="116" w:name="_Toc484605273"/>
      <w:bookmarkStart w:id="117" w:name="_Toc484526553"/>
      <w:bookmarkStart w:id="118" w:name="_Toc484449058"/>
      <w:bookmarkStart w:id="119" w:name="_Toc484448934"/>
      <w:bookmarkStart w:id="120" w:name="_Toc484448810"/>
      <w:bookmarkStart w:id="121" w:name="_Toc484448687"/>
      <w:bookmarkStart w:id="122" w:name="_Toc484448563"/>
      <w:bookmarkStart w:id="123" w:name="_Toc484448439"/>
      <w:bookmarkStart w:id="124" w:name="_Toc484448315"/>
      <w:bookmarkStart w:id="125" w:name="_Toc484448191"/>
      <w:bookmarkStart w:id="126" w:name="_Toc484448066"/>
      <w:bookmarkStart w:id="127" w:name="_Toc484440407"/>
      <w:bookmarkStart w:id="128" w:name="_Toc484440047"/>
      <w:bookmarkStart w:id="129" w:name="_Toc484439923"/>
      <w:bookmarkStart w:id="130" w:name="_Toc484439800"/>
      <w:bookmarkStart w:id="131" w:name="_Toc484438880"/>
      <w:bookmarkStart w:id="132" w:name="_Toc484438756"/>
      <w:bookmarkStart w:id="133" w:name="_Toc484438632"/>
      <w:bookmarkStart w:id="134" w:name="_Toc484429057"/>
      <w:bookmarkStart w:id="135" w:name="_Toc484428887"/>
      <w:bookmarkStart w:id="136" w:name="_Toc484097715"/>
      <w:bookmarkStart w:id="137" w:name="_Toc484011641"/>
      <w:bookmarkStart w:id="138" w:name="_Toc484011166"/>
      <w:bookmarkStart w:id="139" w:name="_Toc484011044"/>
      <w:bookmarkStart w:id="140" w:name="_Toc484010922"/>
      <w:bookmarkStart w:id="141" w:name="_Toc484010798"/>
      <w:bookmarkStart w:id="142" w:name="_Toc484010676"/>
      <w:bookmarkStart w:id="143" w:name="_Toc483906926"/>
      <w:bookmarkStart w:id="144" w:name="_Toc483571549"/>
      <w:bookmarkStart w:id="145" w:name="_Toc483571428"/>
      <w:bookmarkStart w:id="146" w:name="_Toc483473999"/>
      <w:bookmarkStart w:id="147" w:name="_Toc483401202"/>
      <w:bookmarkStart w:id="148" w:name="_Toc483325723"/>
      <w:bookmarkStart w:id="149" w:name="_Toc483316420"/>
      <w:bookmarkStart w:id="150" w:name="_Toc483316289"/>
      <w:bookmarkStart w:id="151" w:name="_Toc483316086"/>
      <w:bookmarkStart w:id="152" w:name="_Toc483315880"/>
      <w:bookmarkStart w:id="153" w:name="_Toc483302330"/>
      <w:bookmarkStart w:id="154" w:name="_Toc482098999"/>
      <w:bookmarkStart w:id="155" w:name="_Toc482097901"/>
      <w:bookmarkStart w:id="156" w:name="_Toc482097709"/>
      <w:bookmarkStart w:id="157" w:name="_Toc482097620"/>
      <w:bookmarkStart w:id="158" w:name="_Toc482097531"/>
      <w:bookmarkStart w:id="159" w:name="_Toc482025708"/>
      <w:bookmarkStart w:id="160" w:name="_Toc485218257"/>
      <w:bookmarkStart w:id="161" w:name="_Toc484688821"/>
      <w:bookmarkStart w:id="162" w:name="_Toc12864910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r w:rsidRPr="00E44724">
        <w:t>Opzioni e rinnovi</w:t>
      </w:r>
      <w:bookmarkEnd w:id="162"/>
    </w:p>
    <w:p w14:paraId="2677E06E" w14:textId="77777777" w:rsidR="004406CF" w:rsidRPr="004406CF" w:rsidRDefault="004406CF" w:rsidP="004406CF">
      <w:pPr>
        <w:jc w:val="both"/>
        <w:rPr>
          <w:rFonts w:asciiTheme="minorHAnsi" w:hAnsiTheme="minorHAnsi"/>
          <w:bCs/>
          <w:sz w:val="20"/>
          <w:szCs w:val="20"/>
        </w:rPr>
      </w:pPr>
      <w:r w:rsidRPr="004406CF">
        <w:rPr>
          <w:rFonts w:asciiTheme="minorHAnsi" w:hAnsiTheme="minorHAnsi"/>
          <w:bCs/>
          <w:sz w:val="20"/>
          <w:szCs w:val="20"/>
        </w:rPr>
        <w:t>Il presente appalto non prevede opzioni e/o rinnovi, per nessun lotto.</w:t>
      </w:r>
    </w:p>
    <w:p w14:paraId="5FE9AD55" w14:textId="2EC4B542" w:rsidR="004406CF" w:rsidRPr="004406CF" w:rsidRDefault="004406CF" w:rsidP="004406CF">
      <w:pPr>
        <w:jc w:val="both"/>
        <w:rPr>
          <w:rFonts w:asciiTheme="minorHAnsi" w:hAnsiTheme="minorHAnsi" w:cs="Calibri"/>
          <w:i/>
          <w:sz w:val="20"/>
          <w:szCs w:val="20"/>
        </w:rPr>
      </w:pPr>
      <w:r w:rsidRPr="004406CF">
        <w:rPr>
          <w:rFonts w:asciiTheme="minorHAnsi" w:hAnsiTheme="minorHAnsi"/>
          <w:sz w:val="20"/>
          <w:szCs w:val="20"/>
        </w:rPr>
        <w:t xml:space="preserve">Pertanto il valore complessivo stimato dell’appalto, è pari ad € </w:t>
      </w:r>
      <w:r w:rsidRPr="00526B13">
        <w:rPr>
          <w:rFonts w:ascii="Calibri" w:hAnsi="Calibri" w:cs="Calibri"/>
          <w:bCs/>
          <w:i/>
          <w:iCs/>
          <w:sz w:val="20"/>
          <w:szCs w:val="20"/>
          <w:lang w:eastAsia="en-US"/>
        </w:rPr>
        <w:t>[</w:t>
      </w:r>
      <w:r w:rsidRPr="00677A53">
        <w:rPr>
          <w:rFonts w:ascii="Calibri" w:hAnsi="Calibri" w:cs="Calibri"/>
          <w:bCs/>
          <w:i/>
          <w:iCs/>
          <w:sz w:val="20"/>
          <w:szCs w:val="20"/>
          <w:highlight w:val="yellow"/>
          <w:lang w:eastAsia="en-US"/>
        </w:rPr>
        <w:t>completare</w:t>
      </w:r>
      <w:r w:rsidRPr="00526B13">
        <w:rPr>
          <w:rFonts w:ascii="Calibri" w:hAnsi="Calibri" w:cs="Calibri"/>
          <w:bCs/>
          <w:i/>
          <w:iCs/>
          <w:sz w:val="20"/>
          <w:szCs w:val="20"/>
          <w:lang w:eastAsia="en-US"/>
        </w:rPr>
        <w:t>]</w:t>
      </w:r>
      <w:r>
        <w:rPr>
          <w:rStyle w:val="Rimandonotaapidipagina"/>
          <w:rFonts w:ascii="Calibri" w:hAnsi="Calibri" w:cs="Calibri"/>
          <w:bCs/>
          <w:i/>
          <w:iCs/>
          <w:sz w:val="20"/>
          <w:szCs w:val="20"/>
          <w:lang w:eastAsia="en-US"/>
        </w:rPr>
        <w:footnoteReference w:id="12"/>
      </w:r>
      <w:r w:rsidRPr="004406CF">
        <w:rPr>
          <w:rFonts w:asciiTheme="minorHAnsi" w:hAnsiTheme="minorHAnsi" w:cs="Calibri"/>
          <w:i/>
          <w:sz w:val="20"/>
          <w:szCs w:val="20"/>
        </w:rPr>
        <w:t>,</w:t>
      </w:r>
      <w:r w:rsidRPr="004406CF">
        <w:rPr>
          <w:rFonts w:asciiTheme="minorHAnsi" w:hAnsiTheme="minorHAnsi" w:cs="Calibri"/>
          <w:sz w:val="20"/>
          <w:szCs w:val="20"/>
        </w:rPr>
        <w:t xml:space="preserve"> al netto di Iva e/o di altre imposte e contributi di legge, come da tabella:</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1" w:type="dxa"/>
          <w:right w:w="71" w:type="dxa"/>
        </w:tblCellMar>
        <w:tblLook w:val="04A0" w:firstRow="1" w:lastRow="0" w:firstColumn="1" w:lastColumn="0" w:noHBand="0" w:noVBand="1"/>
      </w:tblPr>
      <w:tblGrid>
        <w:gridCol w:w="834"/>
        <w:gridCol w:w="4178"/>
        <w:gridCol w:w="4574"/>
      </w:tblGrid>
      <w:tr w:rsidR="004406CF" w:rsidRPr="004406CF" w14:paraId="48B59806" w14:textId="77777777" w:rsidTr="00034A3A">
        <w:trPr>
          <w:cantSplit/>
          <w:trHeight w:val="551"/>
          <w:jc w:val="center"/>
        </w:trPr>
        <w:tc>
          <w:tcPr>
            <w:tcW w:w="435" w:type="pct"/>
            <w:tcBorders>
              <w:top w:val="single" w:sz="6" w:space="0" w:color="auto"/>
              <w:left w:val="single" w:sz="6" w:space="0" w:color="auto"/>
              <w:bottom w:val="single" w:sz="4" w:space="0" w:color="auto"/>
              <w:right w:val="single" w:sz="6" w:space="0" w:color="auto"/>
            </w:tcBorders>
            <w:shd w:val="clear" w:color="auto" w:fill="D9D9D9"/>
            <w:vAlign w:val="center"/>
          </w:tcPr>
          <w:p w14:paraId="58CA4891" w14:textId="77777777" w:rsidR="004406CF" w:rsidRPr="004406CF" w:rsidRDefault="004406CF" w:rsidP="00034A3A">
            <w:pPr>
              <w:jc w:val="center"/>
              <w:rPr>
                <w:rFonts w:asciiTheme="minorHAnsi" w:hAnsiTheme="minorHAnsi" w:cstheme="minorHAnsi"/>
                <w:sz w:val="20"/>
                <w:szCs w:val="20"/>
              </w:rPr>
            </w:pPr>
            <w:r w:rsidRPr="004406CF">
              <w:rPr>
                <w:rFonts w:asciiTheme="minorHAnsi" w:hAnsiTheme="minorHAnsi" w:cstheme="minorHAnsi"/>
                <w:sz w:val="20"/>
                <w:szCs w:val="20"/>
              </w:rPr>
              <w:t>Numero</w:t>
            </w:r>
          </w:p>
          <w:p w14:paraId="634ED35E" w14:textId="77777777" w:rsidR="004406CF" w:rsidRPr="004406CF" w:rsidRDefault="004406CF" w:rsidP="00034A3A">
            <w:pPr>
              <w:jc w:val="center"/>
              <w:rPr>
                <w:rFonts w:asciiTheme="minorHAnsi" w:hAnsiTheme="minorHAnsi" w:cstheme="minorHAnsi"/>
                <w:sz w:val="20"/>
                <w:szCs w:val="20"/>
              </w:rPr>
            </w:pPr>
            <w:r w:rsidRPr="004406CF">
              <w:rPr>
                <w:rFonts w:asciiTheme="minorHAnsi" w:hAnsiTheme="minorHAnsi" w:cstheme="minorHAnsi"/>
                <w:sz w:val="20"/>
                <w:szCs w:val="20"/>
              </w:rPr>
              <w:t>Lotto</w:t>
            </w:r>
          </w:p>
        </w:tc>
        <w:tc>
          <w:tcPr>
            <w:tcW w:w="2179" w:type="pct"/>
            <w:tcBorders>
              <w:top w:val="single" w:sz="6" w:space="0" w:color="auto"/>
              <w:left w:val="single" w:sz="6" w:space="0" w:color="auto"/>
              <w:bottom w:val="single" w:sz="4" w:space="0" w:color="auto"/>
              <w:right w:val="single" w:sz="6" w:space="0" w:color="auto"/>
            </w:tcBorders>
            <w:shd w:val="clear" w:color="auto" w:fill="D9D9D9"/>
            <w:vAlign w:val="center"/>
          </w:tcPr>
          <w:p w14:paraId="620F9E2E" w14:textId="77777777" w:rsidR="004406CF" w:rsidRPr="004406CF" w:rsidRDefault="004406CF" w:rsidP="00034A3A">
            <w:pPr>
              <w:jc w:val="center"/>
              <w:rPr>
                <w:rFonts w:asciiTheme="minorHAnsi" w:hAnsiTheme="minorHAnsi" w:cstheme="minorHAnsi"/>
                <w:sz w:val="20"/>
                <w:szCs w:val="20"/>
              </w:rPr>
            </w:pPr>
            <w:r w:rsidRPr="004406CF">
              <w:rPr>
                <w:rFonts w:asciiTheme="minorHAnsi" w:hAnsiTheme="minorHAnsi" w:cstheme="minorHAnsi"/>
                <w:sz w:val="20"/>
                <w:szCs w:val="20"/>
              </w:rPr>
              <w:t xml:space="preserve">Oggetto del lotto </w:t>
            </w:r>
          </w:p>
        </w:tc>
        <w:tc>
          <w:tcPr>
            <w:tcW w:w="2386" w:type="pct"/>
            <w:tcBorders>
              <w:top w:val="single" w:sz="6" w:space="0" w:color="auto"/>
              <w:left w:val="single" w:sz="6" w:space="0" w:color="auto"/>
              <w:bottom w:val="single" w:sz="4" w:space="0" w:color="auto"/>
              <w:right w:val="single" w:sz="6" w:space="0" w:color="auto"/>
            </w:tcBorders>
            <w:shd w:val="clear" w:color="auto" w:fill="D9D9D9"/>
            <w:vAlign w:val="center"/>
          </w:tcPr>
          <w:p w14:paraId="0C342D2C" w14:textId="77777777" w:rsidR="004406CF" w:rsidRPr="004406CF" w:rsidRDefault="004406CF" w:rsidP="00034A3A">
            <w:pPr>
              <w:jc w:val="center"/>
              <w:rPr>
                <w:rFonts w:asciiTheme="minorHAnsi" w:hAnsiTheme="minorHAnsi" w:cstheme="minorHAnsi"/>
                <w:sz w:val="20"/>
                <w:szCs w:val="20"/>
              </w:rPr>
            </w:pPr>
            <w:r w:rsidRPr="004406CF">
              <w:rPr>
                <w:rFonts w:asciiTheme="minorHAnsi" w:hAnsiTheme="minorHAnsi" w:cstheme="minorHAnsi"/>
                <w:sz w:val="20"/>
                <w:szCs w:val="20"/>
              </w:rPr>
              <w:t>Importo a base di gara del singolo lotto</w:t>
            </w:r>
          </w:p>
        </w:tc>
      </w:tr>
      <w:tr w:rsidR="004406CF" w:rsidRPr="004406CF" w14:paraId="1F4245A7" w14:textId="77777777" w:rsidTr="00034A3A">
        <w:trPr>
          <w:trHeight w:val="226"/>
          <w:jc w:val="center"/>
        </w:trPr>
        <w:tc>
          <w:tcPr>
            <w:tcW w:w="435" w:type="pct"/>
            <w:tcBorders>
              <w:top w:val="single" w:sz="4" w:space="0" w:color="auto"/>
              <w:left w:val="single" w:sz="4" w:space="0" w:color="auto"/>
              <w:bottom w:val="single" w:sz="4" w:space="0" w:color="auto"/>
              <w:right w:val="single" w:sz="4" w:space="0" w:color="auto"/>
            </w:tcBorders>
          </w:tcPr>
          <w:p w14:paraId="7995EA01" w14:textId="77777777" w:rsidR="004406CF" w:rsidRPr="004406CF" w:rsidRDefault="004406CF" w:rsidP="00034A3A">
            <w:pPr>
              <w:jc w:val="center"/>
              <w:rPr>
                <w:rFonts w:asciiTheme="minorHAnsi" w:hAnsiTheme="minorHAnsi" w:cstheme="minorHAnsi"/>
                <w:i/>
                <w:sz w:val="20"/>
                <w:szCs w:val="20"/>
              </w:rPr>
            </w:pPr>
            <w:r w:rsidRPr="004406CF">
              <w:rPr>
                <w:rFonts w:asciiTheme="minorHAnsi" w:hAnsiTheme="minorHAnsi" w:cstheme="minorHAnsi"/>
                <w:i/>
                <w:sz w:val="20"/>
                <w:szCs w:val="20"/>
              </w:rPr>
              <w:t>1</w:t>
            </w:r>
          </w:p>
        </w:tc>
        <w:tc>
          <w:tcPr>
            <w:tcW w:w="2179" w:type="pct"/>
            <w:tcBorders>
              <w:top w:val="single" w:sz="4" w:space="0" w:color="auto"/>
              <w:left w:val="single" w:sz="4" w:space="0" w:color="auto"/>
              <w:bottom w:val="single" w:sz="4" w:space="0" w:color="auto"/>
              <w:right w:val="single" w:sz="4" w:space="0" w:color="auto"/>
            </w:tcBorders>
          </w:tcPr>
          <w:p w14:paraId="073F21AD" w14:textId="0BBF2449" w:rsidR="004406CF" w:rsidRPr="004406CF" w:rsidRDefault="004406CF" w:rsidP="00034A3A">
            <w:pPr>
              <w:rPr>
                <w:rFonts w:asciiTheme="minorHAnsi" w:hAnsiTheme="minorHAnsi" w:cstheme="minorHAnsi"/>
                <w:i/>
                <w:sz w:val="20"/>
                <w:szCs w:val="20"/>
              </w:rPr>
            </w:pPr>
            <w:r>
              <w:rPr>
                <w:rFonts w:asciiTheme="minorHAnsi" w:hAnsiTheme="minorHAnsi" w:cstheme="minorHAnsi"/>
                <w:i/>
                <w:sz w:val="20"/>
                <w:szCs w:val="20"/>
              </w:rPr>
              <w:t>[</w:t>
            </w:r>
            <w:r w:rsidRPr="00170CBD">
              <w:rPr>
                <w:rFonts w:asciiTheme="minorHAnsi" w:hAnsiTheme="minorHAnsi" w:cstheme="minorHAnsi"/>
                <w:i/>
                <w:sz w:val="20"/>
                <w:szCs w:val="20"/>
                <w:highlight w:val="yellow"/>
              </w:rPr>
              <w:t>completare</w:t>
            </w:r>
            <w:r>
              <w:rPr>
                <w:rFonts w:asciiTheme="minorHAnsi" w:hAnsiTheme="minorHAnsi" w:cstheme="minorHAnsi"/>
                <w:i/>
                <w:sz w:val="20"/>
                <w:szCs w:val="20"/>
              </w:rPr>
              <w:t>]</w:t>
            </w:r>
          </w:p>
        </w:tc>
        <w:tc>
          <w:tcPr>
            <w:tcW w:w="2386" w:type="pct"/>
            <w:tcBorders>
              <w:top w:val="single" w:sz="4" w:space="0" w:color="auto"/>
              <w:left w:val="single" w:sz="4" w:space="0" w:color="auto"/>
              <w:bottom w:val="single" w:sz="4" w:space="0" w:color="auto"/>
              <w:right w:val="single" w:sz="4" w:space="0" w:color="auto"/>
            </w:tcBorders>
            <w:vAlign w:val="center"/>
          </w:tcPr>
          <w:p w14:paraId="1BFBA053" w14:textId="2837FC96" w:rsidR="004406CF" w:rsidRPr="004406CF" w:rsidRDefault="004406CF" w:rsidP="00034A3A">
            <w:pPr>
              <w:jc w:val="right"/>
              <w:rPr>
                <w:rFonts w:asciiTheme="minorHAnsi" w:hAnsiTheme="minorHAnsi" w:cstheme="minorHAnsi"/>
                <w:i/>
                <w:sz w:val="20"/>
                <w:szCs w:val="20"/>
              </w:rPr>
            </w:pPr>
            <w:r>
              <w:rPr>
                <w:rFonts w:asciiTheme="minorHAnsi" w:hAnsiTheme="minorHAnsi" w:cstheme="minorHAnsi"/>
                <w:i/>
                <w:sz w:val="20"/>
                <w:szCs w:val="20"/>
              </w:rPr>
              <w:t>[</w:t>
            </w:r>
            <w:r w:rsidRPr="00170CBD">
              <w:rPr>
                <w:rFonts w:asciiTheme="minorHAnsi" w:hAnsiTheme="minorHAnsi" w:cstheme="minorHAnsi"/>
                <w:i/>
                <w:sz w:val="20"/>
                <w:szCs w:val="20"/>
                <w:highlight w:val="yellow"/>
              </w:rPr>
              <w:t>completare</w:t>
            </w:r>
            <w:r>
              <w:rPr>
                <w:rFonts w:asciiTheme="minorHAnsi" w:hAnsiTheme="minorHAnsi" w:cstheme="minorHAnsi"/>
                <w:i/>
                <w:sz w:val="20"/>
                <w:szCs w:val="20"/>
              </w:rPr>
              <w:t>]</w:t>
            </w:r>
          </w:p>
        </w:tc>
      </w:tr>
      <w:tr w:rsidR="004406CF" w:rsidRPr="004406CF" w14:paraId="5E3A031A" w14:textId="77777777" w:rsidTr="00034A3A">
        <w:trPr>
          <w:trHeight w:val="226"/>
          <w:jc w:val="center"/>
        </w:trPr>
        <w:tc>
          <w:tcPr>
            <w:tcW w:w="435" w:type="pct"/>
            <w:tcBorders>
              <w:top w:val="single" w:sz="4" w:space="0" w:color="auto"/>
              <w:left w:val="single" w:sz="4" w:space="0" w:color="auto"/>
              <w:bottom w:val="single" w:sz="4" w:space="0" w:color="auto"/>
              <w:right w:val="single" w:sz="4" w:space="0" w:color="auto"/>
            </w:tcBorders>
          </w:tcPr>
          <w:p w14:paraId="4C76E5AB" w14:textId="77777777" w:rsidR="004406CF" w:rsidRPr="004406CF" w:rsidRDefault="004406CF" w:rsidP="00034A3A">
            <w:pPr>
              <w:jc w:val="center"/>
              <w:rPr>
                <w:rFonts w:asciiTheme="minorHAnsi" w:hAnsiTheme="minorHAnsi" w:cstheme="minorHAnsi"/>
                <w:i/>
                <w:sz w:val="20"/>
                <w:szCs w:val="20"/>
              </w:rPr>
            </w:pPr>
            <w:r w:rsidRPr="004406CF">
              <w:rPr>
                <w:rFonts w:asciiTheme="minorHAnsi" w:hAnsiTheme="minorHAnsi" w:cstheme="minorHAnsi"/>
                <w:i/>
                <w:sz w:val="20"/>
                <w:szCs w:val="20"/>
              </w:rPr>
              <w:t>2</w:t>
            </w:r>
          </w:p>
        </w:tc>
        <w:tc>
          <w:tcPr>
            <w:tcW w:w="2179" w:type="pct"/>
            <w:tcBorders>
              <w:top w:val="single" w:sz="4" w:space="0" w:color="auto"/>
              <w:left w:val="single" w:sz="4" w:space="0" w:color="auto"/>
              <w:bottom w:val="single" w:sz="4" w:space="0" w:color="auto"/>
              <w:right w:val="single" w:sz="4" w:space="0" w:color="auto"/>
            </w:tcBorders>
          </w:tcPr>
          <w:p w14:paraId="0855AE56" w14:textId="3EDFBBE4" w:rsidR="004406CF" w:rsidRPr="004406CF" w:rsidRDefault="004406CF" w:rsidP="00034A3A">
            <w:pPr>
              <w:rPr>
                <w:rFonts w:asciiTheme="minorHAnsi" w:hAnsiTheme="minorHAnsi" w:cstheme="minorHAnsi"/>
                <w:i/>
                <w:sz w:val="20"/>
                <w:szCs w:val="20"/>
              </w:rPr>
            </w:pPr>
            <w:r>
              <w:rPr>
                <w:rFonts w:asciiTheme="minorHAnsi" w:hAnsiTheme="minorHAnsi" w:cstheme="minorHAnsi"/>
                <w:i/>
                <w:sz w:val="20"/>
                <w:szCs w:val="20"/>
              </w:rPr>
              <w:t>[</w:t>
            </w:r>
            <w:r w:rsidRPr="00170CBD">
              <w:rPr>
                <w:rFonts w:asciiTheme="minorHAnsi" w:hAnsiTheme="minorHAnsi" w:cstheme="minorHAnsi"/>
                <w:i/>
                <w:sz w:val="20"/>
                <w:szCs w:val="20"/>
                <w:highlight w:val="yellow"/>
              </w:rPr>
              <w:t>completare</w:t>
            </w:r>
            <w:r>
              <w:rPr>
                <w:rFonts w:asciiTheme="minorHAnsi" w:hAnsiTheme="minorHAnsi" w:cstheme="minorHAnsi"/>
                <w:i/>
                <w:sz w:val="20"/>
                <w:szCs w:val="20"/>
              </w:rPr>
              <w:t>]</w:t>
            </w:r>
          </w:p>
        </w:tc>
        <w:tc>
          <w:tcPr>
            <w:tcW w:w="2386" w:type="pct"/>
            <w:tcBorders>
              <w:top w:val="single" w:sz="4" w:space="0" w:color="auto"/>
              <w:left w:val="single" w:sz="4" w:space="0" w:color="auto"/>
              <w:bottom w:val="single" w:sz="4" w:space="0" w:color="auto"/>
              <w:right w:val="single" w:sz="4" w:space="0" w:color="auto"/>
            </w:tcBorders>
          </w:tcPr>
          <w:p w14:paraId="5A0DCB38" w14:textId="06E1C968" w:rsidR="004406CF" w:rsidRPr="004406CF" w:rsidRDefault="004406CF" w:rsidP="00034A3A">
            <w:pPr>
              <w:jc w:val="right"/>
              <w:rPr>
                <w:rFonts w:asciiTheme="minorHAnsi" w:hAnsiTheme="minorHAnsi" w:cstheme="minorHAnsi"/>
                <w:i/>
                <w:sz w:val="20"/>
                <w:szCs w:val="20"/>
              </w:rPr>
            </w:pPr>
            <w:r>
              <w:rPr>
                <w:rFonts w:asciiTheme="minorHAnsi" w:hAnsiTheme="minorHAnsi" w:cstheme="minorHAnsi"/>
                <w:i/>
                <w:sz w:val="20"/>
                <w:szCs w:val="20"/>
              </w:rPr>
              <w:t>[</w:t>
            </w:r>
            <w:r w:rsidRPr="00170CBD">
              <w:rPr>
                <w:rFonts w:asciiTheme="minorHAnsi" w:hAnsiTheme="minorHAnsi" w:cstheme="minorHAnsi"/>
                <w:i/>
                <w:sz w:val="20"/>
                <w:szCs w:val="20"/>
                <w:highlight w:val="yellow"/>
              </w:rPr>
              <w:t>completare</w:t>
            </w:r>
            <w:r>
              <w:rPr>
                <w:rFonts w:asciiTheme="minorHAnsi" w:hAnsiTheme="minorHAnsi" w:cstheme="minorHAnsi"/>
                <w:i/>
                <w:sz w:val="20"/>
                <w:szCs w:val="20"/>
              </w:rPr>
              <w:t>]</w:t>
            </w:r>
          </w:p>
        </w:tc>
      </w:tr>
      <w:tr w:rsidR="004406CF" w:rsidRPr="004406CF" w14:paraId="138C614C" w14:textId="77777777" w:rsidTr="00034A3A">
        <w:trPr>
          <w:trHeight w:val="226"/>
          <w:jc w:val="center"/>
        </w:trPr>
        <w:tc>
          <w:tcPr>
            <w:tcW w:w="435" w:type="pct"/>
            <w:tcBorders>
              <w:top w:val="single" w:sz="4" w:space="0" w:color="auto"/>
              <w:left w:val="single" w:sz="4" w:space="0" w:color="auto"/>
              <w:bottom w:val="single" w:sz="4" w:space="0" w:color="auto"/>
              <w:right w:val="single" w:sz="4" w:space="0" w:color="auto"/>
            </w:tcBorders>
          </w:tcPr>
          <w:p w14:paraId="7295DB87" w14:textId="77777777" w:rsidR="004406CF" w:rsidRPr="004406CF" w:rsidRDefault="004406CF" w:rsidP="00034A3A">
            <w:pPr>
              <w:jc w:val="center"/>
              <w:rPr>
                <w:rFonts w:asciiTheme="minorHAnsi" w:hAnsiTheme="minorHAnsi" w:cstheme="minorHAnsi"/>
                <w:i/>
                <w:sz w:val="20"/>
                <w:szCs w:val="20"/>
              </w:rPr>
            </w:pPr>
            <w:r w:rsidRPr="004406CF">
              <w:rPr>
                <w:rFonts w:asciiTheme="minorHAnsi" w:hAnsiTheme="minorHAnsi" w:cstheme="minorHAnsi"/>
                <w:i/>
                <w:sz w:val="20"/>
                <w:szCs w:val="20"/>
              </w:rPr>
              <w:t>3</w:t>
            </w:r>
          </w:p>
        </w:tc>
        <w:tc>
          <w:tcPr>
            <w:tcW w:w="2179" w:type="pct"/>
            <w:tcBorders>
              <w:top w:val="single" w:sz="4" w:space="0" w:color="auto"/>
              <w:left w:val="single" w:sz="4" w:space="0" w:color="auto"/>
              <w:bottom w:val="single" w:sz="4" w:space="0" w:color="auto"/>
              <w:right w:val="single" w:sz="4" w:space="0" w:color="auto"/>
            </w:tcBorders>
          </w:tcPr>
          <w:p w14:paraId="7A13B723" w14:textId="21C11654" w:rsidR="004406CF" w:rsidRPr="004406CF" w:rsidRDefault="004406CF" w:rsidP="00034A3A">
            <w:pPr>
              <w:rPr>
                <w:rFonts w:asciiTheme="minorHAnsi" w:hAnsiTheme="minorHAnsi" w:cstheme="minorHAnsi"/>
                <w:i/>
                <w:sz w:val="20"/>
                <w:szCs w:val="20"/>
              </w:rPr>
            </w:pPr>
            <w:r w:rsidRPr="004406CF">
              <w:rPr>
                <w:rFonts w:asciiTheme="minorHAnsi" w:hAnsiTheme="minorHAnsi" w:cstheme="minorHAnsi"/>
                <w:i/>
                <w:sz w:val="20"/>
                <w:szCs w:val="20"/>
                <w:highlight w:val="yellow"/>
              </w:rPr>
              <w:t>…</w:t>
            </w:r>
          </w:p>
        </w:tc>
        <w:tc>
          <w:tcPr>
            <w:tcW w:w="2386" w:type="pct"/>
            <w:tcBorders>
              <w:top w:val="single" w:sz="4" w:space="0" w:color="auto"/>
              <w:left w:val="single" w:sz="4" w:space="0" w:color="auto"/>
              <w:bottom w:val="single" w:sz="4" w:space="0" w:color="auto"/>
              <w:right w:val="single" w:sz="4" w:space="0" w:color="auto"/>
            </w:tcBorders>
          </w:tcPr>
          <w:p w14:paraId="6165A589" w14:textId="47695F96" w:rsidR="004406CF" w:rsidRPr="004406CF" w:rsidRDefault="004406CF" w:rsidP="00034A3A">
            <w:pPr>
              <w:jc w:val="right"/>
              <w:rPr>
                <w:rFonts w:asciiTheme="minorHAnsi" w:hAnsiTheme="minorHAnsi" w:cstheme="minorHAnsi"/>
                <w:i/>
                <w:sz w:val="20"/>
                <w:szCs w:val="20"/>
              </w:rPr>
            </w:pPr>
          </w:p>
        </w:tc>
      </w:tr>
      <w:tr w:rsidR="004406CF" w:rsidRPr="004406CF" w14:paraId="03F17D23" w14:textId="77777777" w:rsidTr="00034A3A">
        <w:trPr>
          <w:trHeight w:val="226"/>
          <w:jc w:val="center"/>
        </w:trPr>
        <w:tc>
          <w:tcPr>
            <w:tcW w:w="2614" w:type="pct"/>
            <w:gridSpan w:val="2"/>
            <w:tcBorders>
              <w:top w:val="single" w:sz="4" w:space="0" w:color="auto"/>
              <w:left w:val="single" w:sz="4" w:space="0" w:color="auto"/>
              <w:bottom w:val="single" w:sz="4" w:space="0" w:color="auto"/>
              <w:right w:val="single" w:sz="4" w:space="0" w:color="auto"/>
            </w:tcBorders>
          </w:tcPr>
          <w:p w14:paraId="33423917" w14:textId="77777777" w:rsidR="004406CF" w:rsidRPr="004406CF" w:rsidRDefault="004406CF" w:rsidP="00034A3A">
            <w:pPr>
              <w:jc w:val="right"/>
              <w:rPr>
                <w:rFonts w:asciiTheme="minorHAnsi" w:hAnsiTheme="minorHAnsi" w:cstheme="minorHAnsi"/>
                <w:b/>
                <w:i/>
                <w:sz w:val="20"/>
                <w:szCs w:val="20"/>
              </w:rPr>
            </w:pPr>
            <w:r w:rsidRPr="004406CF">
              <w:rPr>
                <w:rFonts w:asciiTheme="minorHAnsi" w:hAnsiTheme="minorHAnsi" w:cstheme="minorHAnsi"/>
                <w:b/>
                <w:i/>
                <w:sz w:val="20"/>
                <w:szCs w:val="20"/>
              </w:rPr>
              <w:t>TOTALE</w:t>
            </w:r>
          </w:p>
        </w:tc>
        <w:tc>
          <w:tcPr>
            <w:tcW w:w="2386" w:type="pct"/>
            <w:tcBorders>
              <w:top w:val="single" w:sz="4" w:space="0" w:color="auto"/>
              <w:left w:val="single" w:sz="4" w:space="0" w:color="auto"/>
              <w:bottom w:val="single" w:sz="4" w:space="0" w:color="auto"/>
              <w:right w:val="single" w:sz="4" w:space="0" w:color="auto"/>
            </w:tcBorders>
          </w:tcPr>
          <w:p w14:paraId="0E94F7C2" w14:textId="1B47ECB5" w:rsidR="004406CF" w:rsidRPr="004406CF" w:rsidRDefault="004406CF" w:rsidP="00034A3A">
            <w:pPr>
              <w:jc w:val="right"/>
              <w:rPr>
                <w:rFonts w:asciiTheme="minorHAnsi" w:hAnsiTheme="minorHAnsi" w:cstheme="minorHAnsi"/>
                <w:b/>
                <w:i/>
                <w:sz w:val="20"/>
                <w:szCs w:val="20"/>
              </w:rPr>
            </w:pPr>
            <w:r w:rsidRPr="004406CF">
              <w:rPr>
                <w:rFonts w:asciiTheme="minorHAnsi" w:hAnsiTheme="minorHAnsi" w:cstheme="minorHAnsi"/>
                <w:b/>
                <w:i/>
                <w:sz w:val="20"/>
                <w:szCs w:val="20"/>
              </w:rPr>
              <w:t xml:space="preserve">€ </w:t>
            </w:r>
            <w:r>
              <w:rPr>
                <w:rFonts w:asciiTheme="minorHAnsi" w:hAnsiTheme="minorHAnsi" w:cstheme="minorHAnsi"/>
                <w:i/>
                <w:sz w:val="20"/>
                <w:szCs w:val="20"/>
              </w:rPr>
              <w:t>[</w:t>
            </w:r>
            <w:r w:rsidRPr="00170CBD">
              <w:rPr>
                <w:rFonts w:asciiTheme="minorHAnsi" w:hAnsiTheme="minorHAnsi" w:cstheme="minorHAnsi"/>
                <w:i/>
                <w:sz w:val="20"/>
                <w:szCs w:val="20"/>
                <w:highlight w:val="yellow"/>
              </w:rPr>
              <w:t>completare</w:t>
            </w:r>
            <w:r>
              <w:rPr>
                <w:rFonts w:asciiTheme="minorHAnsi" w:hAnsiTheme="minorHAnsi" w:cstheme="minorHAnsi"/>
                <w:i/>
                <w:sz w:val="20"/>
                <w:szCs w:val="20"/>
              </w:rPr>
              <w:t>]</w:t>
            </w:r>
          </w:p>
        </w:tc>
      </w:tr>
    </w:tbl>
    <w:p w14:paraId="3C85217E" w14:textId="7C03970D" w:rsidR="00E44724" w:rsidRPr="004406CF" w:rsidRDefault="00E44724" w:rsidP="004406CF">
      <w:pPr>
        <w:rPr>
          <w:lang w:eastAsia="en-US"/>
        </w:rPr>
      </w:pPr>
    </w:p>
    <w:p w14:paraId="5A62B0E5" w14:textId="028F0135" w:rsidR="00E44724" w:rsidRPr="000D07F7" w:rsidRDefault="00E44724" w:rsidP="00CF78F7">
      <w:pPr>
        <w:pStyle w:val="Titolo2"/>
      </w:pPr>
      <w:bookmarkStart w:id="163" w:name="_Toc128649104"/>
      <w:r w:rsidRPr="000D07F7">
        <w:t>Revisione dei prezzi</w:t>
      </w:r>
      <w:r w:rsidR="00F361FC">
        <w:rPr>
          <w:rStyle w:val="Rimandonotaapidipagina"/>
        </w:rPr>
        <w:footnoteReference w:id="13"/>
      </w:r>
      <w:bookmarkEnd w:id="163"/>
    </w:p>
    <w:p w14:paraId="17291E08" w14:textId="4D0CBFBB" w:rsidR="00E44724" w:rsidRPr="00E44724" w:rsidRDefault="000D07F7" w:rsidP="00E2551E">
      <w:pPr>
        <w:jc w:val="both"/>
        <w:rPr>
          <w:rFonts w:ascii="Calibri" w:hAnsi="Calibri" w:cs="Calibri"/>
          <w:sz w:val="20"/>
          <w:szCs w:val="20"/>
          <w:lang w:eastAsia="en-US"/>
        </w:rPr>
      </w:pPr>
      <w:r w:rsidRPr="000D07F7">
        <w:rPr>
          <w:rFonts w:ascii="Calibri" w:hAnsi="Calibri"/>
          <w:bCs/>
          <w:sz w:val="20"/>
          <w:szCs w:val="20"/>
          <w:lang w:eastAsia="en-US"/>
        </w:rPr>
        <w:t xml:space="preserve">Qualora il tempo di consegna ed installazione della </w:t>
      </w:r>
      <w:r w:rsidR="00F361FC">
        <w:rPr>
          <w:rFonts w:ascii="Calibri" w:hAnsi="Calibri"/>
          <w:bCs/>
          <w:sz w:val="20"/>
          <w:szCs w:val="20"/>
          <w:lang w:eastAsia="en-US"/>
        </w:rPr>
        <w:t>fornitura</w:t>
      </w:r>
      <w:r w:rsidRPr="000D07F7">
        <w:rPr>
          <w:rFonts w:ascii="Calibri" w:hAnsi="Calibri"/>
          <w:bCs/>
          <w:sz w:val="20"/>
          <w:szCs w:val="20"/>
          <w:lang w:eastAsia="en-US"/>
        </w:rPr>
        <w:t xml:space="preserve"> </w:t>
      </w:r>
      <w:r>
        <w:rPr>
          <w:rFonts w:ascii="Calibri" w:hAnsi="Calibri"/>
          <w:bCs/>
          <w:sz w:val="20"/>
          <w:szCs w:val="20"/>
          <w:lang w:eastAsia="en-US"/>
        </w:rPr>
        <w:t>dichiarato</w:t>
      </w:r>
      <w:r w:rsidRPr="000D07F7">
        <w:rPr>
          <w:rFonts w:ascii="Calibri" w:hAnsi="Calibri"/>
          <w:bCs/>
          <w:sz w:val="20"/>
          <w:szCs w:val="20"/>
          <w:lang w:eastAsia="en-US"/>
        </w:rPr>
        <w:t xml:space="preserve"> dall’Aggiudicatario </w:t>
      </w:r>
      <w:r>
        <w:rPr>
          <w:rFonts w:ascii="Calibri" w:hAnsi="Calibri"/>
          <w:bCs/>
          <w:sz w:val="20"/>
          <w:szCs w:val="20"/>
          <w:lang w:eastAsia="en-US"/>
        </w:rPr>
        <w:t xml:space="preserve">in sede di offerta </w:t>
      </w:r>
      <w:r w:rsidRPr="000D07F7">
        <w:rPr>
          <w:rFonts w:ascii="Calibri" w:hAnsi="Calibri"/>
          <w:bCs/>
          <w:sz w:val="20"/>
          <w:szCs w:val="20"/>
          <w:lang w:eastAsia="en-US"/>
        </w:rPr>
        <w:t xml:space="preserve">risulti pari o inferiore a 12 (dodici) mesi non si </w:t>
      </w:r>
      <w:r w:rsidR="00F361FC">
        <w:rPr>
          <w:rFonts w:ascii="Calibri" w:hAnsi="Calibri"/>
          <w:bCs/>
          <w:sz w:val="20"/>
          <w:szCs w:val="20"/>
          <w:lang w:eastAsia="en-US"/>
        </w:rPr>
        <w:t>applica</w:t>
      </w:r>
      <w:r w:rsidRPr="000D07F7">
        <w:rPr>
          <w:rFonts w:ascii="Calibri" w:hAnsi="Calibri"/>
          <w:bCs/>
          <w:sz w:val="20"/>
          <w:szCs w:val="20"/>
          <w:lang w:eastAsia="en-US"/>
        </w:rPr>
        <w:t xml:space="preserve"> la revisione dei prezzi.</w:t>
      </w:r>
      <w:r>
        <w:rPr>
          <w:rFonts w:ascii="Calibri" w:hAnsi="Calibri"/>
          <w:bCs/>
          <w:sz w:val="20"/>
          <w:szCs w:val="20"/>
          <w:lang w:eastAsia="en-US"/>
        </w:rPr>
        <w:t xml:space="preserve"> </w:t>
      </w:r>
      <w:r w:rsidRPr="000D07F7">
        <w:rPr>
          <w:rFonts w:ascii="Calibri" w:hAnsi="Calibri"/>
          <w:bCs/>
          <w:sz w:val="20"/>
          <w:szCs w:val="20"/>
          <w:lang w:eastAsia="en-US"/>
        </w:rPr>
        <w:t xml:space="preserve">Qualora il tempo di consegna ed installazione della </w:t>
      </w:r>
      <w:r w:rsidR="00F361FC">
        <w:rPr>
          <w:rFonts w:ascii="Calibri" w:hAnsi="Calibri"/>
          <w:bCs/>
          <w:sz w:val="20"/>
          <w:szCs w:val="20"/>
          <w:lang w:eastAsia="en-US"/>
        </w:rPr>
        <w:t>fornitura</w:t>
      </w:r>
      <w:r w:rsidRPr="000D07F7">
        <w:rPr>
          <w:rFonts w:ascii="Calibri" w:hAnsi="Calibri"/>
          <w:bCs/>
          <w:sz w:val="20"/>
          <w:szCs w:val="20"/>
          <w:lang w:eastAsia="en-US"/>
        </w:rPr>
        <w:t xml:space="preserve"> dichiarato dall’Aggiudicatario in sede di offerta sia superiore a 12 </w:t>
      </w:r>
      <w:r w:rsidR="00E2551E">
        <w:rPr>
          <w:rFonts w:ascii="Calibri" w:hAnsi="Calibri"/>
          <w:bCs/>
          <w:sz w:val="20"/>
          <w:szCs w:val="20"/>
          <w:lang w:eastAsia="en-US"/>
        </w:rPr>
        <w:t xml:space="preserve">(dodici) </w:t>
      </w:r>
      <w:r w:rsidRPr="000D07F7">
        <w:rPr>
          <w:rFonts w:ascii="Calibri" w:hAnsi="Calibri"/>
          <w:bCs/>
          <w:sz w:val="20"/>
          <w:szCs w:val="20"/>
          <w:lang w:eastAsia="en-US"/>
        </w:rPr>
        <w:t>mesi il prezzo sarà aggiornato, in aumento o in diminuzione, in misura non superiore alla differenza tra l’indice Istat dei prezzi alla produzione dell'industria disponibile al momento del pagamento del corrispettivo e quello corrispondente al mese/anno di sottoscrizione del contratto.</w:t>
      </w:r>
      <w:r w:rsidR="00E2551E">
        <w:rPr>
          <w:rFonts w:ascii="Calibri" w:hAnsi="Calibri"/>
          <w:bCs/>
          <w:sz w:val="20"/>
          <w:szCs w:val="20"/>
          <w:lang w:eastAsia="en-US"/>
        </w:rPr>
        <w:t xml:space="preserve"> </w:t>
      </w:r>
      <w:r w:rsidR="00E2551E" w:rsidRPr="00E2551E">
        <w:rPr>
          <w:rFonts w:ascii="Calibri" w:hAnsi="Calibri"/>
          <w:bCs/>
          <w:sz w:val="20"/>
          <w:szCs w:val="20"/>
          <w:lang w:eastAsia="en-US"/>
        </w:rPr>
        <w:t xml:space="preserve">La revisione dei prezzi è riconosciuta se le variazioni accertate risultano superiori al </w:t>
      </w:r>
      <w:r w:rsidR="00E2551E">
        <w:rPr>
          <w:rFonts w:ascii="Calibri" w:hAnsi="Calibri"/>
          <w:bCs/>
          <w:sz w:val="20"/>
          <w:szCs w:val="20"/>
          <w:lang w:eastAsia="en-US"/>
        </w:rPr>
        <w:t>5</w:t>
      </w:r>
      <w:r w:rsidR="00E2551E" w:rsidRPr="00E2551E">
        <w:rPr>
          <w:rFonts w:ascii="Calibri" w:hAnsi="Calibri"/>
          <w:bCs/>
          <w:sz w:val="20"/>
          <w:szCs w:val="20"/>
          <w:lang w:eastAsia="en-US"/>
        </w:rPr>
        <w:t xml:space="preserve"> </w:t>
      </w:r>
      <w:r w:rsidR="00E2551E">
        <w:rPr>
          <w:rFonts w:ascii="Calibri" w:hAnsi="Calibri"/>
          <w:bCs/>
          <w:sz w:val="20"/>
          <w:szCs w:val="20"/>
          <w:lang w:eastAsia="en-US"/>
        </w:rPr>
        <w:t xml:space="preserve">(cinque) </w:t>
      </w:r>
      <w:r w:rsidR="00E2551E" w:rsidRPr="00E2551E">
        <w:rPr>
          <w:rFonts w:ascii="Calibri" w:hAnsi="Calibri"/>
          <w:bCs/>
          <w:sz w:val="20"/>
          <w:szCs w:val="20"/>
          <w:lang w:eastAsia="en-US"/>
        </w:rPr>
        <w:t>per cent</w:t>
      </w:r>
      <w:r w:rsidR="00E2551E">
        <w:rPr>
          <w:rFonts w:ascii="Calibri" w:hAnsi="Calibri"/>
          <w:bCs/>
          <w:sz w:val="20"/>
          <w:szCs w:val="20"/>
          <w:lang w:eastAsia="en-US"/>
        </w:rPr>
        <w:t>o.</w:t>
      </w:r>
    </w:p>
    <w:p w14:paraId="1F71CE68" w14:textId="77777777" w:rsidR="00E44724" w:rsidRPr="00E44724" w:rsidRDefault="00E44724" w:rsidP="00E44724">
      <w:pPr>
        <w:jc w:val="both"/>
        <w:rPr>
          <w:rFonts w:ascii="Calibri" w:hAnsi="Calibri"/>
          <w:i/>
          <w:sz w:val="20"/>
          <w:szCs w:val="20"/>
          <w:lang w:eastAsia="en-US"/>
        </w:rPr>
      </w:pPr>
    </w:p>
    <w:p w14:paraId="6C0839C7" w14:textId="77777777" w:rsidR="00E44724" w:rsidRPr="00E44724" w:rsidRDefault="00E44724" w:rsidP="00CF78F7">
      <w:pPr>
        <w:pStyle w:val="Titolo1"/>
      </w:pPr>
      <w:bookmarkStart w:id="164" w:name="_Toc498419727"/>
      <w:bookmarkStart w:id="165" w:name="_Toc497831535"/>
      <w:bookmarkStart w:id="166" w:name="_Toc128649105"/>
      <w:bookmarkEnd w:id="164"/>
      <w:bookmarkEnd w:id="165"/>
      <w:r w:rsidRPr="00CF78F7">
        <w:t>SOGGETTI</w:t>
      </w:r>
      <w:r w:rsidRPr="00E44724">
        <w:t xml:space="preserve"> AMMESSI IN FORMA SINGOLA E ASSOCIATA E CONDIZIONI DI PARTECIPAZIONE</w:t>
      </w:r>
      <w:bookmarkEnd w:id="166"/>
    </w:p>
    <w:p w14:paraId="129D8ADF"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Gli operatori economici possono partecipare alla presente gara in forma singola o associata, purché in possesso dei requisiti prescritti dai successivi articoli.</w:t>
      </w:r>
    </w:p>
    <w:p w14:paraId="40E53EFD"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 xml:space="preserve">Ai soggetti costituiti in forma associata si applicano le disposizioni di cui agli articoli 47 e 48 del Codice. </w:t>
      </w:r>
    </w:p>
    <w:p w14:paraId="3FEADBD5" w14:textId="77777777" w:rsidR="008A49F2" w:rsidRDefault="008A49F2" w:rsidP="00E44724">
      <w:pPr>
        <w:jc w:val="both"/>
        <w:rPr>
          <w:rFonts w:ascii="Calibri" w:hAnsi="Calibri" w:cs="Courier New"/>
          <w:b/>
          <w:sz w:val="20"/>
          <w:szCs w:val="20"/>
          <w:lang w:eastAsia="en-US"/>
        </w:rPr>
      </w:pPr>
    </w:p>
    <w:p w14:paraId="35AE4FAB" w14:textId="1C6A9535" w:rsidR="00E44724" w:rsidRPr="00E44724" w:rsidRDefault="00E44724" w:rsidP="00E44724">
      <w:pPr>
        <w:jc w:val="both"/>
        <w:rPr>
          <w:rFonts w:ascii="Calibri" w:hAnsi="Calibri"/>
          <w:sz w:val="20"/>
          <w:szCs w:val="20"/>
          <w:lang w:eastAsia="en-US"/>
        </w:rPr>
      </w:pPr>
      <w:r w:rsidRPr="00E44724">
        <w:rPr>
          <w:rFonts w:ascii="Calibri" w:hAnsi="Calibri" w:cs="Courier New"/>
          <w:b/>
          <w:sz w:val="20"/>
          <w:szCs w:val="20"/>
          <w:lang w:eastAsia="en-US"/>
        </w:rPr>
        <w:t>È vietato</w:t>
      </w:r>
      <w:r w:rsidRPr="00E44724">
        <w:rPr>
          <w:rFonts w:ascii="Calibri" w:hAnsi="Calibri" w:cs="Courier New"/>
          <w:sz w:val="20"/>
          <w:szCs w:val="20"/>
          <w:lang w:eastAsia="en-US"/>
        </w:rPr>
        <w:t xml:space="preserve"> ai concorrenti di partecipare alla gara</w:t>
      </w:r>
      <w:r w:rsidRPr="00E44724">
        <w:rPr>
          <w:rFonts w:ascii="Calibri" w:hAnsi="Calibri" w:cs="Calibri"/>
          <w:i/>
          <w:sz w:val="20"/>
          <w:szCs w:val="20"/>
          <w:lang w:eastAsia="en-US"/>
        </w:rPr>
        <w:t xml:space="preserve"> </w:t>
      </w:r>
      <w:r w:rsidRPr="00E44724">
        <w:rPr>
          <w:rFonts w:ascii="Calibri" w:hAnsi="Calibri" w:cs="Courier New"/>
          <w:sz w:val="20"/>
          <w:szCs w:val="20"/>
          <w:lang w:eastAsia="en-US"/>
        </w:rPr>
        <w:t>in più</w:t>
      </w:r>
      <w:r w:rsidRPr="00E44724">
        <w:rPr>
          <w:rFonts w:ascii="Calibri" w:hAnsi="Calibri" w:cs="Courier New"/>
          <w:b/>
          <w:sz w:val="20"/>
          <w:szCs w:val="20"/>
          <w:lang w:eastAsia="en-US"/>
        </w:rPr>
        <w:t xml:space="preserve"> </w:t>
      </w:r>
      <w:r w:rsidRPr="00E44724">
        <w:rPr>
          <w:rFonts w:ascii="Calibri" w:hAnsi="Calibri" w:cs="Courier New"/>
          <w:sz w:val="20"/>
          <w:szCs w:val="20"/>
          <w:lang w:eastAsia="en-US"/>
        </w:rPr>
        <w:t xml:space="preserve">di un raggruppamento temporaneo o consorzio ordinario di concorrenti o </w:t>
      </w:r>
      <w:r w:rsidRPr="00E44724">
        <w:rPr>
          <w:rFonts w:ascii="Calibri" w:hAnsi="Calibri" w:cs="Calibri"/>
          <w:sz w:val="20"/>
          <w:szCs w:val="20"/>
          <w:lang w:eastAsia="en-US"/>
        </w:rPr>
        <w:t xml:space="preserve">aggregazione di operatori economici aderenti al contratto di rete (nel prosieguo, aggregazione </w:t>
      </w:r>
      <w:r w:rsidRPr="00E44724">
        <w:rPr>
          <w:rFonts w:ascii="Calibri" w:hAnsi="Calibri"/>
          <w:sz w:val="20"/>
          <w:szCs w:val="20"/>
          <w:lang w:eastAsia="en-US"/>
        </w:rPr>
        <w:t>di reti</w:t>
      </w:r>
      <w:r w:rsidRPr="00E44724">
        <w:rPr>
          <w:rFonts w:ascii="Calibri" w:hAnsi="Calibri" w:cs="Calibri"/>
          <w:sz w:val="20"/>
          <w:szCs w:val="20"/>
          <w:highlight w:val="white"/>
          <w:lang w:eastAsia="en-US"/>
        </w:rPr>
        <w:t>sti)</w:t>
      </w:r>
      <w:r w:rsidRPr="00E44724">
        <w:rPr>
          <w:rFonts w:ascii="Calibri" w:hAnsi="Calibri" w:cs="Courier New"/>
          <w:sz w:val="20"/>
          <w:szCs w:val="20"/>
          <w:highlight w:val="white"/>
          <w:lang w:eastAsia="en-US"/>
        </w:rPr>
        <w:t>.</w:t>
      </w:r>
    </w:p>
    <w:p w14:paraId="7B333234" w14:textId="77777777" w:rsidR="00E44724" w:rsidRPr="00E44724" w:rsidRDefault="00E44724" w:rsidP="00E44724">
      <w:pPr>
        <w:jc w:val="both"/>
        <w:rPr>
          <w:rFonts w:ascii="Calibri" w:hAnsi="Calibri"/>
          <w:sz w:val="20"/>
          <w:szCs w:val="20"/>
          <w:lang w:eastAsia="en-US"/>
        </w:rPr>
      </w:pPr>
      <w:r w:rsidRPr="00E44724">
        <w:rPr>
          <w:rFonts w:ascii="Calibri" w:hAnsi="Calibri" w:cs="Courier New"/>
          <w:b/>
          <w:sz w:val="20"/>
          <w:szCs w:val="20"/>
          <w:lang w:eastAsia="en-US"/>
        </w:rPr>
        <w:t>È vietato</w:t>
      </w:r>
      <w:r w:rsidRPr="00E44724">
        <w:rPr>
          <w:rFonts w:ascii="Calibri" w:hAnsi="Calibri" w:cs="Courier New"/>
          <w:sz w:val="20"/>
          <w:szCs w:val="20"/>
          <w:lang w:eastAsia="en-US"/>
        </w:rPr>
        <w:t xml:space="preserve"> al concorrente che partecipa alla gara in raggruppamento o consorzio ordinario di concorrenti, di partecipare anche in forma individuale. </w:t>
      </w:r>
    </w:p>
    <w:p w14:paraId="7619E1FC" w14:textId="77777777" w:rsidR="00E44724" w:rsidRPr="00E44724" w:rsidRDefault="00E44724" w:rsidP="00E44724">
      <w:pPr>
        <w:jc w:val="both"/>
        <w:rPr>
          <w:rFonts w:ascii="Calibri" w:hAnsi="Calibri"/>
          <w:sz w:val="20"/>
          <w:szCs w:val="20"/>
          <w:lang w:eastAsia="en-US"/>
        </w:rPr>
      </w:pPr>
      <w:r w:rsidRPr="00E44724">
        <w:rPr>
          <w:rFonts w:ascii="Calibri" w:hAnsi="Calibri" w:cs="Courier New"/>
          <w:b/>
          <w:sz w:val="20"/>
          <w:szCs w:val="20"/>
          <w:lang w:eastAsia="en-US"/>
        </w:rPr>
        <w:t>È vietato</w:t>
      </w:r>
      <w:r w:rsidRPr="00E44724">
        <w:rPr>
          <w:rFonts w:ascii="Calibri" w:hAnsi="Calibri" w:cs="Courier New"/>
          <w:sz w:val="20"/>
          <w:szCs w:val="20"/>
          <w:lang w:eastAsia="en-US"/>
        </w:rPr>
        <w:t xml:space="preserve"> al concorrente che partecipa alla gara in aggregazione di rete, di partecipare anche in forma individuale. Le retiste non partecipanti all’aggregazione possono presentare offerta, per la medesima gara, in forma singola o associata.</w:t>
      </w:r>
    </w:p>
    <w:p w14:paraId="59FF6C5E" w14:textId="332ECE71" w:rsidR="00E44724" w:rsidRPr="00E44724" w:rsidRDefault="00E44724" w:rsidP="00E44724">
      <w:pPr>
        <w:jc w:val="both"/>
        <w:rPr>
          <w:rFonts w:ascii="Calibri" w:hAnsi="Calibri"/>
          <w:sz w:val="20"/>
          <w:szCs w:val="20"/>
          <w:lang w:eastAsia="en-US"/>
        </w:rPr>
      </w:pPr>
      <w:r w:rsidRPr="00E44724">
        <w:rPr>
          <w:rFonts w:ascii="Calibri" w:hAnsi="Calibri" w:cs="Courier New"/>
          <w:sz w:val="20"/>
          <w:szCs w:val="20"/>
          <w:lang w:eastAsia="en-US"/>
        </w:rPr>
        <w:t>I consorzi di cui all’articolo 45, comma 2, lettera b) e c) del Codice sono tenuti ad indicare, in sede di offerta, per quali consorziati il consorzio concorre; a questi ultimi è vietato partecipare, in qualsiasi altra forma, alla presente gara.</w:t>
      </w:r>
      <w:r w:rsidRPr="00E44724">
        <w:rPr>
          <w:rFonts w:ascii="Calibri" w:hAnsi="Calibri"/>
          <w:sz w:val="20"/>
          <w:szCs w:val="20"/>
          <w:lang w:eastAsia="en-US"/>
        </w:rPr>
        <w:t xml:space="preserve"> </w:t>
      </w:r>
      <w:r w:rsidRPr="00E44724">
        <w:rPr>
          <w:rFonts w:ascii="Calibri" w:hAnsi="Calibri" w:cs="Courier New"/>
          <w:sz w:val="20"/>
          <w:szCs w:val="20"/>
          <w:lang w:eastAsia="en-US"/>
        </w:rPr>
        <w:t>In caso di violazione sono esclusi dalla gara sia il consorzio sia il consorziato; in caso di inosservanza di tale divieto si applica l'articolo 353 d</w:t>
      </w:r>
      <w:r w:rsidR="00C115E1">
        <w:rPr>
          <w:rFonts w:ascii="Calibri" w:hAnsi="Calibri" w:cs="Courier New"/>
          <w:sz w:val="20"/>
          <w:szCs w:val="20"/>
          <w:lang w:eastAsia="en-US"/>
        </w:rPr>
        <w:t>el C</w:t>
      </w:r>
      <w:r w:rsidRPr="00E44724">
        <w:rPr>
          <w:rFonts w:ascii="Calibri" w:hAnsi="Calibri" w:cs="Courier New"/>
          <w:sz w:val="20"/>
          <w:szCs w:val="20"/>
          <w:lang w:eastAsia="en-US"/>
        </w:rPr>
        <w:t>odice penale.</w:t>
      </w:r>
    </w:p>
    <w:p w14:paraId="36ED3AAD" w14:textId="77777777" w:rsidR="00E44724" w:rsidRPr="00E44724" w:rsidRDefault="00E44724" w:rsidP="00E44724">
      <w:pPr>
        <w:jc w:val="both"/>
        <w:rPr>
          <w:rFonts w:ascii="Calibri" w:hAnsi="Calibri"/>
          <w:sz w:val="20"/>
          <w:szCs w:val="20"/>
          <w:lang w:eastAsia="en-US"/>
        </w:rPr>
      </w:pPr>
      <w:r w:rsidRPr="00E44724">
        <w:rPr>
          <w:rFonts w:ascii="Calibri" w:hAnsi="Calibri" w:cs="Courier New"/>
          <w:sz w:val="20"/>
          <w:szCs w:val="20"/>
          <w:lang w:eastAsia="en-US"/>
        </w:rPr>
        <w:t>In alternativa i consorzi di cui all’articolo 45, comma 2, lettera c) del Codice possono eseguire le prestazioni con la propria struttura.</w:t>
      </w:r>
    </w:p>
    <w:p w14:paraId="45F0C13C" w14:textId="77777777" w:rsidR="00E44724" w:rsidRPr="00E44724" w:rsidRDefault="00E44724" w:rsidP="00E44724">
      <w:pPr>
        <w:jc w:val="both"/>
        <w:rPr>
          <w:rFonts w:ascii="Calibri" w:hAnsi="Calibri"/>
          <w:sz w:val="20"/>
          <w:szCs w:val="20"/>
          <w:lang w:eastAsia="en-US"/>
        </w:rPr>
      </w:pPr>
      <w:r w:rsidRPr="00E44724">
        <w:rPr>
          <w:rFonts w:ascii="Calibri" w:hAnsi="Calibri" w:cs="Courier New"/>
          <w:b/>
          <w:sz w:val="20"/>
          <w:szCs w:val="20"/>
          <w:lang w:eastAsia="en-US"/>
        </w:rPr>
        <w:t>È vietato,</w:t>
      </w:r>
      <w:r w:rsidRPr="00E44724">
        <w:rPr>
          <w:rFonts w:ascii="Calibri" w:hAnsi="Calibri" w:cs="Courier New"/>
          <w:sz w:val="20"/>
          <w:szCs w:val="20"/>
          <w:lang w:eastAsia="en-US"/>
        </w:rPr>
        <w:t xml:space="preserve"> ai consorziati designati dal consorzio di cui all’articolo 45, comma 2, lettere b) e c) del Codice, di indicare a loro volta, a cascata, un altro soggetto per l’esecuzione.</w:t>
      </w:r>
    </w:p>
    <w:p w14:paraId="4031F217" w14:textId="1BCB9A75" w:rsidR="00E44724" w:rsidRPr="00E44724" w:rsidRDefault="00E44724" w:rsidP="00E44724">
      <w:pPr>
        <w:jc w:val="both"/>
        <w:rPr>
          <w:rFonts w:ascii="Calibri" w:hAnsi="Calibri" w:cs="Courier New"/>
          <w:sz w:val="20"/>
          <w:szCs w:val="20"/>
          <w:lang w:eastAsia="en-US"/>
        </w:rPr>
      </w:pPr>
      <w:r w:rsidRPr="00E44724">
        <w:rPr>
          <w:rFonts w:ascii="Calibri" w:hAnsi="Calibri" w:cs="Courier New"/>
          <w:sz w:val="20"/>
          <w:szCs w:val="20"/>
          <w:lang w:eastAsia="en-US"/>
        </w:rPr>
        <w:t>Qualora il consorziato designato sia, a sua volta, un consorzio di cui all’articolo 45 comma 2, lettera b) è tenuto anch’esso a indicare, in sede di offerta, i consorziati per i quali concorre; a questi ultimi è vietato partecipare, in qualsiasi altra forma, alla presente gara. In caso di violazione sono esclusi dalla gara sia il consorzio sia il consorziato; in caso di inosservanza di tale divieto si applica l'articolo 353</w:t>
      </w:r>
      <w:r w:rsidR="00C115E1">
        <w:rPr>
          <w:rFonts w:ascii="Calibri" w:hAnsi="Calibri" w:cs="Courier New"/>
          <w:sz w:val="20"/>
          <w:szCs w:val="20"/>
          <w:lang w:eastAsia="en-US"/>
        </w:rPr>
        <w:t xml:space="preserve"> del C</w:t>
      </w:r>
      <w:r w:rsidRPr="00E44724">
        <w:rPr>
          <w:rFonts w:ascii="Calibri" w:hAnsi="Calibri" w:cs="Courier New"/>
          <w:sz w:val="20"/>
          <w:szCs w:val="20"/>
          <w:lang w:eastAsia="en-US"/>
        </w:rPr>
        <w:t>odice penale.</w:t>
      </w:r>
    </w:p>
    <w:p w14:paraId="57212748" w14:textId="77777777" w:rsidR="00E44724" w:rsidRPr="00E44724" w:rsidRDefault="00E44724" w:rsidP="008A49F2">
      <w:pPr>
        <w:jc w:val="both"/>
        <w:rPr>
          <w:rFonts w:ascii="Calibri" w:hAnsi="Calibri" w:cs="Courier New"/>
          <w:sz w:val="20"/>
          <w:szCs w:val="20"/>
          <w:lang w:eastAsia="en-US"/>
        </w:rPr>
      </w:pPr>
      <w:r w:rsidRPr="00E44724">
        <w:rPr>
          <w:rFonts w:ascii="Calibri" w:hAnsi="Calibri" w:cs="Courier New"/>
          <w:sz w:val="20"/>
          <w:szCs w:val="20"/>
          <w:lang w:eastAsia="en-US"/>
        </w:rPr>
        <w:t>Le aggregazioni di retisti di cui all’articolo 45, comma 2 lettera f) del Codice, rispettano la disciplina prevista per i raggruppamenti temporanei in quanto compatibile. In particolare:</w:t>
      </w:r>
    </w:p>
    <w:p w14:paraId="2DECE793" w14:textId="77777777" w:rsidR="00E44724" w:rsidRPr="00E44724" w:rsidRDefault="00E44724" w:rsidP="00E408C2">
      <w:pPr>
        <w:numPr>
          <w:ilvl w:val="3"/>
          <w:numId w:val="14"/>
        </w:numPr>
        <w:ind w:left="567" w:hanging="284"/>
        <w:jc w:val="both"/>
        <w:rPr>
          <w:rFonts w:ascii="Calibri" w:eastAsia="Calibri" w:hAnsi="Calibri" w:cs="Courier New"/>
          <w:sz w:val="20"/>
          <w:szCs w:val="20"/>
        </w:rPr>
      </w:pPr>
      <w:r w:rsidRPr="00E44724">
        <w:rPr>
          <w:rFonts w:ascii="Calibri" w:eastAsia="Calibri" w:hAnsi="Calibri" w:cs="Courier New"/>
          <w:sz w:val="20"/>
          <w:szCs w:val="20"/>
        </w:rPr>
        <w:t>Nel caso in cui la rete sia dotata di organo comune con potere di rappresentanza e soggettività giuridica (cd. rete - soggetto), l’aggregazione di retisti partecipa a mezzo dell’organo comune, che assume il ruolo del mandatario, qualora in possesso dei relativi requisiti. L’organo comune può indicare anche solo alcuni tra i retisti per la partecipazione alla gara ma deve obbligatoriamente far parte di questi;</w:t>
      </w:r>
    </w:p>
    <w:p w14:paraId="747CB3E3" w14:textId="77777777" w:rsidR="00E44724" w:rsidRPr="00E44724" w:rsidRDefault="00E44724" w:rsidP="00E408C2">
      <w:pPr>
        <w:numPr>
          <w:ilvl w:val="3"/>
          <w:numId w:val="14"/>
        </w:numPr>
        <w:ind w:left="567" w:hanging="284"/>
        <w:jc w:val="both"/>
        <w:rPr>
          <w:rFonts w:ascii="Calibri" w:eastAsia="Calibri" w:hAnsi="Calibri" w:cs="Courier New"/>
          <w:sz w:val="20"/>
          <w:szCs w:val="20"/>
        </w:rPr>
      </w:pPr>
      <w:r w:rsidRPr="00E44724">
        <w:rPr>
          <w:rFonts w:ascii="Calibri" w:eastAsia="Calibri" w:hAnsi="Calibri" w:cs="Courier New"/>
          <w:sz w:val="20"/>
          <w:szCs w:val="20"/>
        </w:rPr>
        <w:t xml:space="preserve">Nel caso in cui la rete sia dotata di organo comune con potere di rappresentanza ma priva di soggettività giuridica (cd. rete - contratto), l’aggregazione di retisti partecipa a mezzo dell’organo comune, che assume il ruolo del mandatario, qualora in possesso dei requisiti previsti per la mandataria e qualora il contratto di rete rechi mandato allo stesso a presentare domanda di partecipazione o offerta per determinate tipologie di procedure di gara. L’organo comune può indicare anche solo alcuni tra i retisti per la partecipazione alla gara ma deve obbligatoriamente far parte di questi; </w:t>
      </w:r>
    </w:p>
    <w:p w14:paraId="6F0E0239" w14:textId="77777777" w:rsidR="00E44724" w:rsidRPr="00E44724" w:rsidRDefault="00E44724" w:rsidP="00E408C2">
      <w:pPr>
        <w:numPr>
          <w:ilvl w:val="3"/>
          <w:numId w:val="14"/>
        </w:numPr>
        <w:ind w:left="567" w:hanging="284"/>
        <w:jc w:val="both"/>
        <w:rPr>
          <w:rFonts w:ascii="Calibri" w:eastAsia="Calibri" w:hAnsi="Calibri" w:cs="Courier New"/>
          <w:sz w:val="20"/>
          <w:szCs w:val="20"/>
        </w:rPr>
      </w:pPr>
      <w:r w:rsidRPr="00E44724">
        <w:rPr>
          <w:rFonts w:ascii="Calibri" w:eastAsia="Calibri" w:hAnsi="Calibri" w:cs="Courier New"/>
          <w:sz w:val="20"/>
          <w:szCs w:val="20"/>
        </w:rPr>
        <w:t>Nel caso in cui la rete sia dotata di organo comune privo di potere di rappresentanza ovvero sia sprovvista di organo comune, oppure se l’organo comune è privo dei requisiti di qualificazione, l’aggregazione di retisti partecipa nella forma del raggruppamento costituito o costituendo, con applicazione integrale delle relative regole.</w:t>
      </w:r>
    </w:p>
    <w:p w14:paraId="0778412B" w14:textId="77777777" w:rsidR="00E44724" w:rsidRPr="00E44724" w:rsidRDefault="00E44724" w:rsidP="008A49F2">
      <w:pPr>
        <w:jc w:val="both"/>
        <w:rPr>
          <w:rFonts w:ascii="Calibri" w:hAnsi="Calibri"/>
          <w:sz w:val="20"/>
          <w:szCs w:val="20"/>
          <w:lang w:eastAsia="en-US"/>
        </w:rPr>
      </w:pPr>
      <w:r w:rsidRPr="00E44724">
        <w:rPr>
          <w:rFonts w:ascii="Calibri" w:hAnsi="Calibri" w:cs="Courier New"/>
          <w:sz w:val="20"/>
          <w:szCs w:val="20"/>
          <w:lang w:eastAsia="en-US"/>
        </w:rPr>
        <w:t>Per tutte le tipologie di rete, la partecipazione congiunta alle gare deve risultare individuata nel contratto di rete come uno degli scopi strategici inclusi nel programma comune, mentre la durata dello stesso dovrà essere commisurata ai tempi di realizzazione dell’appalto.</w:t>
      </w:r>
    </w:p>
    <w:p w14:paraId="2B68B6DC" w14:textId="77777777" w:rsidR="00E44724" w:rsidRPr="00E44724" w:rsidRDefault="00E44724" w:rsidP="00E44724">
      <w:pPr>
        <w:jc w:val="both"/>
        <w:rPr>
          <w:rFonts w:ascii="Calibri" w:hAnsi="Calibri" w:cs="Courier New"/>
          <w:sz w:val="20"/>
          <w:szCs w:val="20"/>
          <w:lang w:eastAsia="en-US"/>
        </w:rPr>
      </w:pPr>
      <w:r w:rsidRPr="00E44724">
        <w:rPr>
          <w:rFonts w:ascii="Calibri" w:hAnsi="Calibri" w:cs="Courier New"/>
          <w:sz w:val="20"/>
          <w:szCs w:val="20"/>
          <w:lang w:eastAsia="en-US"/>
        </w:rPr>
        <w:t>Il ruolo di mandante/mandataria di un raggruppamento temporaneo può essere assunto anche da un consorzio di cui all’articolo 45, comma 1, lettera b), c) ovvero da una sub-associazione, nelle forme di un RTI o consorzio ordinario costituito oppure di un’aggregazioni di retisti. A tal fine, se la rete è dotata di organo comune con potere di rappresentanza (con o senza soggettività giuridica), tale organo assumerà la veste di mandatario della sub-associazione; se, invece, la rete è dotata di organo comune privo del potere di rappresentanza o è sprovvista di organo comune, il ruolo di mandatario della sub-associazione è conferito dai retisti partecipanti alla gara, mediante mandato, dando evidenza della ripartizione delle quote di partecipazione.</w:t>
      </w:r>
    </w:p>
    <w:p w14:paraId="6B3BDE27" w14:textId="77777777" w:rsidR="00E44724" w:rsidRPr="00E44724" w:rsidRDefault="00E44724" w:rsidP="00E44724">
      <w:pPr>
        <w:jc w:val="both"/>
        <w:rPr>
          <w:rFonts w:ascii="Calibri" w:hAnsi="Calibri" w:cs="Courier New"/>
          <w:sz w:val="20"/>
          <w:szCs w:val="20"/>
          <w:lang w:eastAsia="en-US"/>
        </w:rPr>
      </w:pPr>
      <w:r w:rsidRPr="00E44724">
        <w:rPr>
          <w:rFonts w:ascii="Calibri" w:hAnsi="Calibri" w:cs="Courier New"/>
          <w:sz w:val="20"/>
          <w:szCs w:val="20"/>
          <w:lang w:eastAsia="en-US"/>
        </w:rPr>
        <w:t xml:space="preserve">L’impresa in concordato preventivo può concorrere anche riunita in raggruppamento temporaneo di imprese purché non rivesta la qualità di mandataria e sempre che le altre imprese aderenti al raggruppamento temporaneo di imprese non siano assoggettate ad una procedura concorsuale. </w:t>
      </w:r>
    </w:p>
    <w:p w14:paraId="72C65BE7" w14:textId="77777777" w:rsidR="00E44724" w:rsidRPr="00E44724" w:rsidRDefault="00E44724" w:rsidP="00E44724">
      <w:pPr>
        <w:jc w:val="both"/>
        <w:rPr>
          <w:rFonts w:ascii="Calibri" w:hAnsi="Calibri"/>
          <w:sz w:val="20"/>
          <w:szCs w:val="20"/>
          <w:lang w:eastAsia="en-US"/>
        </w:rPr>
      </w:pPr>
    </w:p>
    <w:p w14:paraId="3EC08FC0" w14:textId="77777777" w:rsidR="00E44724" w:rsidRPr="00E44724" w:rsidRDefault="00E44724" w:rsidP="00CF78F7">
      <w:pPr>
        <w:pStyle w:val="Titolo1"/>
      </w:pPr>
      <w:bookmarkStart w:id="167" w:name="_Toc406058371"/>
      <w:bookmarkStart w:id="168" w:name="_Toc403471265"/>
      <w:bookmarkStart w:id="169" w:name="_Toc397422858"/>
      <w:bookmarkStart w:id="170" w:name="_Toc397346817"/>
      <w:bookmarkStart w:id="171" w:name="_Toc393706902"/>
      <w:bookmarkStart w:id="172" w:name="_Toc393700829"/>
      <w:bookmarkStart w:id="173" w:name="_Toc393283170"/>
      <w:bookmarkStart w:id="174" w:name="_Toc393272654"/>
      <w:bookmarkStart w:id="175" w:name="_Toc393272596"/>
      <w:bookmarkStart w:id="176" w:name="_Toc393187840"/>
      <w:bookmarkStart w:id="177" w:name="_Toc393112123"/>
      <w:bookmarkStart w:id="178" w:name="_Toc393110559"/>
      <w:bookmarkStart w:id="179" w:name="_Toc392577492"/>
      <w:bookmarkStart w:id="180" w:name="_Toc391036051"/>
      <w:bookmarkStart w:id="181" w:name="_Toc391035978"/>
      <w:bookmarkStart w:id="182" w:name="_Toc380501865"/>
      <w:bookmarkStart w:id="183" w:name="_Toc391036049"/>
      <w:bookmarkStart w:id="184" w:name="_Toc391035976"/>
      <w:bookmarkStart w:id="185" w:name="_Toc485218274"/>
      <w:bookmarkStart w:id="186" w:name="_Toc484688838"/>
      <w:bookmarkStart w:id="187" w:name="_Toc484688283"/>
      <w:bookmarkStart w:id="188" w:name="_Toc484605414"/>
      <w:bookmarkStart w:id="189" w:name="_Toc484605290"/>
      <w:bookmarkStart w:id="190" w:name="_Toc484526570"/>
      <w:bookmarkStart w:id="191" w:name="_Toc484449075"/>
      <w:bookmarkStart w:id="192" w:name="_Toc484448951"/>
      <w:bookmarkStart w:id="193" w:name="_Toc484448827"/>
      <w:bookmarkStart w:id="194" w:name="_Toc484448704"/>
      <w:bookmarkStart w:id="195" w:name="_Toc484448580"/>
      <w:bookmarkStart w:id="196" w:name="_Toc484448456"/>
      <w:bookmarkStart w:id="197" w:name="_Toc484448332"/>
      <w:bookmarkStart w:id="198" w:name="_Toc484448208"/>
      <w:bookmarkStart w:id="199" w:name="_Toc484448083"/>
      <w:bookmarkStart w:id="200" w:name="_Toc484440424"/>
      <w:bookmarkStart w:id="201" w:name="_Toc484440064"/>
      <w:bookmarkStart w:id="202" w:name="_Toc484439940"/>
      <w:bookmarkStart w:id="203" w:name="_Toc484439817"/>
      <w:bookmarkStart w:id="204" w:name="_Toc484438897"/>
      <w:bookmarkStart w:id="205" w:name="_Toc484438773"/>
      <w:bookmarkStart w:id="206" w:name="_Toc484438649"/>
      <w:bookmarkStart w:id="207" w:name="_Toc484429074"/>
      <w:bookmarkStart w:id="208" w:name="_Toc484428904"/>
      <w:bookmarkStart w:id="209" w:name="_Toc484097732"/>
      <w:bookmarkStart w:id="210" w:name="_Toc484011658"/>
      <w:bookmarkStart w:id="211" w:name="_Toc484011183"/>
      <w:bookmarkStart w:id="212" w:name="_Toc484011061"/>
      <w:bookmarkStart w:id="213" w:name="_Toc484010939"/>
      <w:bookmarkStart w:id="214" w:name="_Toc484010815"/>
      <w:bookmarkStart w:id="215" w:name="_Toc484010693"/>
      <w:bookmarkStart w:id="216" w:name="_Toc483906943"/>
      <w:bookmarkStart w:id="217" w:name="_Toc483571566"/>
      <w:bookmarkStart w:id="218" w:name="_Toc483571445"/>
      <w:bookmarkStart w:id="219" w:name="_Toc483474016"/>
      <w:bookmarkStart w:id="220" w:name="_Toc483401219"/>
      <w:bookmarkStart w:id="221" w:name="_Toc483325740"/>
      <w:bookmarkStart w:id="222" w:name="_Toc483316437"/>
      <w:bookmarkStart w:id="223" w:name="_Toc483316306"/>
      <w:bookmarkStart w:id="224" w:name="_Toc483316103"/>
      <w:bookmarkStart w:id="225" w:name="_Toc483315898"/>
      <w:bookmarkStart w:id="226" w:name="_Toc483302348"/>
      <w:bookmarkStart w:id="227" w:name="_Toc483233648"/>
      <w:bookmarkStart w:id="228" w:name="_Toc482979687"/>
      <w:bookmarkStart w:id="229" w:name="_Toc482979589"/>
      <w:bookmarkStart w:id="230" w:name="_Toc482979480"/>
      <w:bookmarkStart w:id="231" w:name="_Toc482979372"/>
      <w:bookmarkStart w:id="232" w:name="_Toc482979263"/>
      <w:bookmarkStart w:id="233" w:name="_Toc482979154"/>
      <w:bookmarkStart w:id="234" w:name="_Toc482979043"/>
      <w:bookmarkStart w:id="235" w:name="_Toc482978935"/>
      <w:bookmarkStart w:id="236" w:name="_Toc482978826"/>
      <w:bookmarkStart w:id="237" w:name="_Toc482959707"/>
      <w:bookmarkStart w:id="238" w:name="_Toc482959597"/>
      <w:bookmarkStart w:id="239" w:name="_Toc482959487"/>
      <w:bookmarkStart w:id="240" w:name="_Toc482712717"/>
      <w:bookmarkStart w:id="241" w:name="_Toc482641271"/>
      <w:bookmarkStart w:id="242" w:name="_Toc482633094"/>
      <w:bookmarkStart w:id="243" w:name="_Toc482352254"/>
      <w:bookmarkStart w:id="244" w:name="_Toc482352164"/>
      <w:bookmarkStart w:id="245" w:name="_Toc482352074"/>
      <w:bookmarkStart w:id="246" w:name="_Toc482351984"/>
      <w:bookmarkStart w:id="247" w:name="_Toc482102120"/>
      <w:bookmarkStart w:id="248" w:name="_Toc482102026"/>
      <w:bookmarkStart w:id="249" w:name="_Toc482101931"/>
      <w:bookmarkStart w:id="250" w:name="_Toc482101836"/>
      <w:bookmarkStart w:id="251" w:name="_Toc482101743"/>
      <w:bookmarkStart w:id="252" w:name="_Toc482101568"/>
      <w:bookmarkStart w:id="253" w:name="_Toc482101453"/>
      <w:bookmarkStart w:id="254" w:name="_Toc482101316"/>
      <w:bookmarkStart w:id="255" w:name="_Toc482100890"/>
      <w:bookmarkStart w:id="256" w:name="_Toc482100733"/>
      <w:bookmarkStart w:id="257" w:name="_Toc482099016"/>
      <w:bookmarkStart w:id="258" w:name="_Toc482097918"/>
      <w:bookmarkStart w:id="259" w:name="_Toc482097726"/>
      <w:bookmarkStart w:id="260" w:name="_Toc482097637"/>
      <w:bookmarkStart w:id="261" w:name="_Toc482097548"/>
      <w:bookmarkStart w:id="262" w:name="_Toc482025725"/>
      <w:bookmarkStart w:id="263" w:name="_Toc485218273"/>
      <w:bookmarkStart w:id="264" w:name="_Toc484688837"/>
      <w:bookmarkStart w:id="265" w:name="_Toc484688282"/>
      <w:bookmarkStart w:id="266" w:name="_Toc484605413"/>
      <w:bookmarkStart w:id="267" w:name="_Toc484605289"/>
      <w:bookmarkStart w:id="268" w:name="_Toc484526569"/>
      <w:bookmarkStart w:id="269" w:name="_Toc484449074"/>
      <w:bookmarkStart w:id="270" w:name="_Toc484448950"/>
      <w:bookmarkStart w:id="271" w:name="_Toc484448826"/>
      <w:bookmarkStart w:id="272" w:name="_Toc484448703"/>
      <w:bookmarkStart w:id="273" w:name="_Toc484448579"/>
      <w:bookmarkStart w:id="274" w:name="_Toc484448455"/>
      <w:bookmarkStart w:id="275" w:name="_Toc484448331"/>
      <w:bookmarkStart w:id="276" w:name="_Toc484448207"/>
      <w:bookmarkStart w:id="277" w:name="_Toc484448082"/>
      <w:bookmarkStart w:id="278" w:name="_Toc484440423"/>
      <w:bookmarkStart w:id="279" w:name="_Toc484440063"/>
      <w:bookmarkStart w:id="280" w:name="_Toc484439939"/>
      <w:bookmarkStart w:id="281" w:name="_Toc484439816"/>
      <w:bookmarkStart w:id="282" w:name="_Toc484438896"/>
      <w:bookmarkStart w:id="283" w:name="_Toc484438772"/>
      <w:bookmarkStart w:id="284" w:name="_Toc484438648"/>
      <w:bookmarkStart w:id="285" w:name="_Toc484429073"/>
      <w:bookmarkStart w:id="286" w:name="_Toc484428903"/>
      <w:bookmarkStart w:id="287" w:name="_Toc484097731"/>
      <w:bookmarkStart w:id="288" w:name="_Toc484011657"/>
      <w:bookmarkStart w:id="289" w:name="_Toc484011182"/>
      <w:bookmarkStart w:id="290" w:name="_Toc484011060"/>
      <w:bookmarkStart w:id="291" w:name="_Toc484010938"/>
      <w:bookmarkStart w:id="292" w:name="_Toc484010814"/>
      <w:bookmarkStart w:id="293" w:name="_Toc484010692"/>
      <w:bookmarkStart w:id="294" w:name="_Toc483906942"/>
      <w:bookmarkStart w:id="295" w:name="_Toc483571565"/>
      <w:bookmarkStart w:id="296" w:name="_Toc483571444"/>
      <w:bookmarkStart w:id="297" w:name="_Toc483474015"/>
      <w:bookmarkStart w:id="298" w:name="_Toc483401218"/>
      <w:bookmarkStart w:id="299" w:name="_Toc483325739"/>
      <w:bookmarkStart w:id="300" w:name="_Toc483316436"/>
      <w:bookmarkStart w:id="301" w:name="_Toc483316305"/>
      <w:bookmarkStart w:id="302" w:name="_Toc483316102"/>
      <w:bookmarkStart w:id="303" w:name="_Toc483315897"/>
      <w:bookmarkStart w:id="304" w:name="_Toc483302347"/>
      <w:bookmarkStart w:id="305" w:name="_Toc483233647"/>
      <w:bookmarkStart w:id="306" w:name="_Toc482979686"/>
      <w:bookmarkStart w:id="307" w:name="_Toc482979588"/>
      <w:bookmarkStart w:id="308" w:name="_Toc482979479"/>
      <w:bookmarkStart w:id="309" w:name="_Toc482979371"/>
      <w:bookmarkStart w:id="310" w:name="_Toc482979262"/>
      <w:bookmarkStart w:id="311" w:name="_Toc482979153"/>
      <w:bookmarkStart w:id="312" w:name="_Toc482979042"/>
      <w:bookmarkStart w:id="313" w:name="_Toc482978934"/>
      <w:bookmarkStart w:id="314" w:name="_Toc482978825"/>
      <w:bookmarkStart w:id="315" w:name="_Toc482959706"/>
      <w:bookmarkStart w:id="316" w:name="_Toc482959596"/>
      <w:bookmarkStart w:id="317" w:name="_Toc482959486"/>
      <w:bookmarkStart w:id="318" w:name="_Toc482712716"/>
      <w:bookmarkStart w:id="319" w:name="_Toc482641270"/>
      <w:bookmarkStart w:id="320" w:name="_Toc482633093"/>
      <w:bookmarkStart w:id="321" w:name="_Toc482352253"/>
      <w:bookmarkStart w:id="322" w:name="_Toc482352163"/>
      <w:bookmarkStart w:id="323" w:name="_Toc482352073"/>
      <w:bookmarkStart w:id="324" w:name="_Toc482351983"/>
      <w:bookmarkStart w:id="325" w:name="_Toc482102119"/>
      <w:bookmarkStart w:id="326" w:name="_Toc482102025"/>
      <w:bookmarkStart w:id="327" w:name="_Toc482101930"/>
      <w:bookmarkStart w:id="328" w:name="_Toc482101835"/>
      <w:bookmarkStart w:id="329" w:name="_Toc482101742"/>
      <w:bookmarkStart w:id="330" w:name="_Toc482101567"/>
      <w:bookmarkStart w:id="331" w:name="_Toc482101452"/>
      <w:bookmarkStart w:id="332" w:name="_Toc482101315"/>
      <w:bookmarkStart w:id="333" w:name="_Toc482100889"/>
      <w:bookmarkStart w:id="334" w:name="_Toc482100732"/>
      <w:bookmarkStart w:id="335" w:name="_Toc482099015"/>
      <w:bookmarkStart w:id="336" w:name="_Toc482097917"/>
      <w:bookmarkStart w:id="337" w:name="_Toc482097725"/>
      <w:bookmarkStart w:id="338" w:name="_Toc482097636"/>
      <w:bookmarkStart w:id="339" w:name="_Toc482097547"/>
      <w:bookmarkStart w:id="340" w:name="_Toc482025724"/>
      <w:bookmarkStart w:id="341" w:name="_Toc485218272"/>
      <w:bookmarkStart w:id="342" w:name="_Toc484688836"/>
      <w:bookmarkStart w:id="343" w:name="_Toc484688281"/>
      <w:bookmarkStart w:id="344" w:name="_Toc484605412"/>
      <w:bookmarkStart w:id="345" w:name="_Toc484605288"/>
      <w:bookmarkStart w:id="346" w:name="_Toc484526568"/>
      <w:bookmarkStart w:id="347" w:name="_Toc484449073"/>
      <w:bookmarkStart w:id="348" w:name="_Toc484448949"/>
      <w:bookmarkStart w:id="349" w:name="_Toc484448825"/>
      <w:bookmarkStart w:id="350" w:name="_Toc484448702"/>
      <w:bookmarkStart w:id="351" w:name="_Toc484448578"/>
      <w:bookmarkStart w:id="352" w:name="_Toc484448454"/>
      <w:bookmarkStart w:id="353" w:name="_Toc484448330"/>
      <w:bookmarkStart w:id="354" w:name="_Toc484448206"/>
      <w:bookmarkStart w:id="355" w:name="_Toc484448081"/>
      <w:bookmarkStart w:id="356" w:name="_Toc484440422"/>
      <w:bookmarkStart w:id="357" w:name="_Toc484440062"/>
      <w:bookmarkStart w:id="358" w:name="_Toc484439938"/>
      <w:bookmarkStart w:id="359" w:name="_Toc484439815"/>
      <w:bookmarkStart w:id="360" w:name="_Toc484438895"/>
      <w:bookmarkStart w:id="361" w:name="_Toc484438771"/>
      <w:bookmarkStart w:id="362" w:name="_Toc484438647"/>
      <w:bookmarkStart w:id="363" w:name="_Toc484429072"/>
      <w:bookmarkStart w:id="364" w:name="_Toc484428902"/>
      <w:bookmarkStart w:id="365" w:name="_Toc484097730"/>
      <w:bookmarkStart w:id="366" w:name="_Toc484011656"/>
      <w:bookmarkStart w:id="367" w:name="_Toc484011181"/>
      <w:bookmarkStart w:id="368" w:name="_Toc484011059"/>
      <w:bookmarkStart w:id="369" w:name="_Toc484010937"/>
      <w:bookmarkStart w:id="370" w:name="_Toc484010813"/>
      <w:bookmarkStart w:id="371" w:name="_Toc484010691"/>
      <w:bookmarkStart w:id="372" w:name="_Toc483906941"/>
      <w:bookmarkStart w:id="373" w:name="_Toc483571564"/>
      <w:bookmarkStart w:id="374" w:name="_Toc483571443"/>
      <w:bookmarkStart w:id="375" w:name="_Toc483474014"/>
      <w:bookmarkStart w:id="376" w:name="_Toc483401217"/>
      <w:bookmarkStart w:id="377" w:name="_Toc483325738"/>
      <w:bookmarkStart w:id="378" w:name="_Toc483316435"/>
      <w:bookmarkStart w:id="379" w:name="_Toc483316304"/>
      <w:bookmarkStart w:id="380" w:name="_Toc483316101"/>
      <w:bookmarkStart w:id="381" w:name="_Toc483315896"/>
      <w:bookmarkStart w:id="382" w:name="_Toc483302346"/>
      <w:bookmarkStart w:id="383" w:name="_Toc483233646"/>
      <w:bookmarkStart w:id="384" w:name="_Toc482979685"/>
      <w:bookmarkStart w:id="385" w:name="_Toc482979587"/>
      <w:bookmarkStart w:id="386" w:name="_Toc482979478"/>
      <w:bookmarkStart w:id="387" w:name="_Toc482979370"/>
      <w:bookmarkStart w:id="388" w:name="_Toc482979261"/>
      <w:bookmarkStart w:id="389" w:name="_Toc482979152"/>
      <w:bookmarkStart w:id="390" w:name="_Toc482979041"/>
      <w:bookmarkStart w:id="391" w:name="_Toc482978933"/>
      <w:bookmarkStart w:id="392" w:name="_Toc482978824"/>
      <w:bookmarkStart w:id="393" w:name="_Toc482959705"/>
      <w:bookmarkStart w:id="394" w:name="_Toc482959595"/>
      <w:bookmarkStart w:id="395" w:name="_Toc482959485"/>
      <w:bookmarkStart w:id="396" w:name="_Toc482712715"/>
      <w:bookmarkStart w:id="397" w:name="_Toc482641269"/>
      <w:bookmarkStart w:id="398" w:name="_Toc482633092"/>
      <w:bookmarkStart w:id="399" w:name="_Toc482352252"/>
      <w:bookmarkStart w:id="400" w:name="_Toc482352162"/>
      <w:bookmarkStart w:id="401" w:name="_Toc482352072"/>
      <w:bookmarkStart w:id="402" w:name="_Toc482351982"/>
      <w:bookmarkStart w:id="403" w:name="_Toc482102118"/>
      <w:bookmarkStart w:id="404" w:name="_Toc482102024"/>
      <w:bookmarkStart w:id="405" w:name="_Toc482101929"/>
      <w:bookmarkStart w:id="406" w:name="_Toc482101834"/>
      <w:bookmarkStart w:id="407" w:name="_Toc482101741"/>
      <w:bookmarkStart w:id="408" w:name="_Toc482101566"/>
      <w:bookmarkStart w:id="409" w:name="_Toc482101451"/>
      <w:bookmarkStart w:id="410" w:name="_Toc482101314"/>
      <w:bookmarkStart w:id="411" w:name="_Toc482100888"/>
      <w:bookmarkStart w:id="412" w:name="_Toc482100731"/>
      <w:bookmarkStart w:id="413" w:name="_Toc482099014"/>
      <w:bookmarkStart w:id="414" w:name="_Toc482097916"/>
      <w:bookmarkStart w:id="415" w:name="_Toc482097724"/>
      <w:bookmarkStart w:id="416" w:name="_Toc482097635"/>
      <w:bookmarkStart w:id="417" w:name="_Toc482097546"/>
      <w:bookmarkStart w:id="418" w:name="_Toc482025723"/>
      <w:bookmarkStart w:id="419" w:name="_Toc485218271"/>
      <w:bookmarkStart w:id="420" w:name="_Toc484688835"/>
      <w:bookmarkStart w:id="421" w:name="_Toc484688280"/>
      <w:bookmarkStart w:id="422" w:name="_Toc484605411"/>
      <w:bookmarkStart w:id="423" w:name="_Toc484605287"/>
      <w:bookmarkStart w:id="424" w:name="_Toc484526567"/>
      <w:bookmarkStart w:id="425" w:name="_Toc484449072"/>
      <w:bookmarkStart w:id="426" w:name="_Toc484448948"/>
      <w:bookmarkStart w:id="427" w:name="_Toc484448824"/>
      <w:bookmarkStart w:id="428" w:name="_Toc484448701"/>
      <w:bookmarkStart w:id="429" w:name="_Toc484448577"/>
      <w:bookmarkStart w:id="430" w:name="_Toc484448453"/>
      <w:bookmarkStart w:id="431" w:name="_Toc484448329"/>
      <w:bookmarkStart w:id="432" w:name="_Toc484448205"/>
      <w:bookmarkStart w:id="433" w:name="_Toc484448080"/>
      <w:bookmarkStart w:id="434" w:name="_Toc484440421"/>
      <w:bookmarkStart w:id="435" w:name="_Toc484440061"/>
      <w:bookmarkStart w:id="436" w:name="_Toc484439937"/>
      <w:bookmarkStart w:id="437" w:name="_Toc484439814"/>
      <w:bookmarkStart w:id="438" w:name="_Toc484438894"/>
      <w:bookmarkStart w:id="439" w:name="_Toc484438770"/>
      <w:bookmarkStart w:id="440" w:name="_Toc484438646"/>
      <w:bookmarkStart w:id="441" w:name="_Toc484429071"/>
      <w:bookmarkStart w:id="442" w:name="_Toc484428901"/>
      <w:bookmarkStart w:id="443" w:name="_Toc484097729"/>
      <w:bookmarkStart w:id="444" w:name="_Toc484011655"/>
      <w:bookmarkStart w:id="445" w:name="_Toc484011180"/>
      <w:bookmarkStart w:id="446" w:name="_Toc484011058"/>
      <w:bookmarkStart w:id="447" w:name="_Toc484010936"/>
      <w:bookmarkStart w:id="448" w:name="_Toc484010812"/>
      <w:bookmarkStart w:id="449" w:name="_Toc484010690"/>
      <w:bookmarkStart w:id="450" w:name="_Toc483906940"/>
      <w:bookmarkStart w:id="451" w:name="_Toc483571563"/>
      <w:bookmarkStart w:id="452" w:name="_Toc483571442"/>
      <w:bookmarkStart w:id="453" w:name="_Toc483474013"/>
      <w:bookmarkStart w:id="454" w:name="_Toc483401216"/>
      <w:bookmarkStart w:id="455" w:name="_Toc483325737"/>
      <w:bookmarkStart w:id="456" w:name="_Toc483316434"/>
      <w:bookmarkStart w:id="457" w:name="_Toc483316303"/>
      <w:bookmarkStart w:id="458" w:name="_Toc483316100"/>
      <w:bookmarkStart w:id="459" w:name="_Toc483315895"/>
      <w:bookmarkStart w:id="460" w:name="_Toc483302345"/>
      <w:bookmarkStart w:id="461" w:name="_Toc483233645"/>
      <w:bookmarkStart w:id="462" w:name="_Toc482979684"/>
      <w:bookmarkStart w:id="463" w:name="_Toc482979586"/>
      <w:bookmarkStart w:id="464" w:name="_Toc482979477"/>
      <w:bookmarkStart w:id="465" w:name="_Toc482979369"/>
      <w:bookmarkStart w:id="466" w:name="_Toc482979260"/>
      <w:bookmarkStart w:id="467" w:name="_Toc482979151"/>
      <w:bookmarkStart w:id="468" w:name="_Toc482979040"/>
      <w:bookmarkStart w:id="469" w:name="_Toc482978932"/>
      <w:bookmarkStart w:id="470" w:name="_Toc482978823"/>
      <w:bookmarkStart w:id="471" w:name="_Toc482959704"/>
      <w:bookmarkStart w:id="472" w:name="_Toc482959594"/>
      <w:bookmarkStart w:id="473" w:name="_Toc482959484"/>
      <w:bookmarkStart w:id="474" w:name="_Toc482712714"/>
      <w:bookmarkStart w:id="475" w:name="_Toc482641268"/>
      <w:bookmarkStart w:id="476" w:name="_Toc482633091"/>
      <w:bookmarkStart w:id="477" w:name="_Toc482352251"/>
      <w:bookmarkStart w:id="478" w:name="_Toc482352161"/>
      <w:bookmarkStart w:id="479" w:name="_Toc482352071"/>
      <w:bookmarkStart w:id="480" w:name="_Toc482351981"/>
      <w:bookmarkStart w:id="481" w:name="_Toc482102117"/>
      <w:bookmarkStart w:id="482" w:name="_Toc482102023"/>
      <w:bookmarkStart w:id="483" w:name="_Toc482101928"/>
      <w:bookmarkStart w:id="484" w:name="_Toc482101833"/>
      <w:bookmarkStart w:id="485" w:name="_Toc482101740"/>
      <w:bookmarkStart w:id="486" w:name="_Toc482101565"/>
      <w:bookmarkStart w:id="487" w:name="_Toc482101450"/>
      <w:bookmarkStart w:id="488" w:name="_Toc482101313"/>
      <w:bookmarkStart w:id="489" w:name="_Toc482100887"/>
      <w:bookmarkStart w:id="490" w:name="_Toc482100730"/>
      <w:bookmarkStart w:id="491" w:name="_Toc482099013"/>
      <w:bookmarkStart w:id="492" w:name="_Toc482097915"/>
      <w:bookmarkStart w:id="493" w:name="_Toc482097723"/>
      <w:bookmarkStart w:id="494" w:name="_Toc482097634"/>
      <w:bookmarkStart w:id="495" w:name="_Toc482097545"/>
      <w:bookmarkStart w:id="496" w:name="_Toc482025722"/>
      <w:bookmarkStart w:id="497" w:name="_Toc485218270"/>
      <w:bookmarkStart w:id="498" w:name="_Toc484688834"/>
      <w:bookmarkStart w:id="499" w:name="_Toc484688279"/>
      <w:bookmarkStart w:id="500" w:name="_Toc484605410"/>
      <w:bookmarkStart w:id="501" w:name="_Toc484605286"/>
      <w:bookmarkStart w:id="502" w:name="_Toc484526566"/>
      <w:bookmarkStart w:id="503" w:name="_Toc484449071"/>
      <w:bookmarkStart w:id="504" w:name="_Toc484448947"/>
      <w:bookmarkStart w:id="505" w:name="_Toc484448823"/>
      <w:bookmarkStart w:id="506" w:name="_Toc484448700"/>
      <w:bookmarkStart w:id="507" w:name="_Toc484448576"/>
      <w:bookmarkStart w:id="508" w:name="_Toc484448452"/>
      <w:bookmarkStart w:id="509" w:name="_Toc484448328"/>
      <w:bookmarkStart w:id="510" w:name="_Toc484448204"/>
      <w:bookmarkStart w:id="511" w:name="_Toc484448079"/>
      <w:bookmarkStart w:id="512" w:name="_Toc484440420"/>
      <w:bookmarkStart w:id="513" w:name="_Toc484440060"/>
      <w:bookmarkStart w:id="514" w:name="_Toc484439936"/>
      <w:bookmarkStart w:id="515" w:name="_Toc484439813"/>
      <w:bookmarkStart w:id="516" w:name="_Toc484438893"/>
      <w:bookmarkStart w:id="517" w:name="_Toc484438769"/>
      <w:bookmarkStart w:id="518" w:name="_Toc484438645"/>
      <w:bookmarkStart w:id="519" w:name="_Toc484429070"/>
      <w:bookmarkStart w:id="520" w:name="_Toc484428900"/>
      <w:bookmarkStart w:id="521" w:name="_Toc484097728"/>
      <w:bookmarkStart w:id="522" w:name="_Toc484011654"/>
      <w:bookmarkStart w:id="523" w:name="_Toc484011179"/>
      <w:bookmarkStart w:id="524" w:name="_Toc484011057"/>
      <w:bookmarkStart w:id="525" w:name="_Toc484010935"/>
      <w:bookmarkStart w:id="526" w:name="_Toc484010811"/>
      <w:bookmarkStart w:id="527" w:name="_Toc484010689"/>
      <w:bookmarkStart w:id="528" w:name="_Toc483906939"/>
      <w:bookmarkStart w:id="529" w:name="_Toc483571562"/>
      <w:bookmarkStart w:id="530" w:name="_Toc483571441"/>
      <w:bookmarkStart w:id="531" w:name="_Toc483474012"/>
      <w:bookmarkStart w:id="532" w:name="_Toc483401215"/>
      <w:bookmarkStart w:id="533" w:name="_Toc483325736"/>
      <w:bookmarkStart w:id="534" w:name="_Toc483316433"/>
      <w:bookmarkStart w:id="535" w:name="_Toc483316302"/>
      <w:bookmarkStart w:id="536" w:name="_Toc483316099"/>
      <w:bookmarkStart w:id="537" w:name="_Toc483315894"/>
      <w:bookmarkStart w:id="538" w:name="_Toc483302344"/>
      <w:bookmarkStart w:id="539" w:name="_Toc483233644"/>
      <w:bookmarkStart w:id="540" w:name="_Toc482979683"/>
      <w:bookmarkStart w:id="541" w:name="_Toc482979585"/>
      <w:bookmarkStart w:id="542" w:name="_Toc482979476"/>
      <w:bookmarkStart w:id="543" w:name="_Toc482979368"/>
      <w:bookmarkStart w:id="544" w:name="_Toc482979259"/>
      <w:bookmarkStart w:id="545" w:name="_Toc482979150"/>
      <w:bookmarkStart w:id="546" w:name="_Toc482979039"/>
      <w:bookmarkStart w:id="547" w:name="_Toc482978931"/>
      <w:bookmarkStart w:id="548" w:name="_Toc482978822"/>
      <w:bookmarkStart w:id="549" w:name="_Toc482959703"/>
      <w:bookmarkStart w:id="550" w:name="_Toc482959593"/>
      <w:bookmarkStart w:id="551" w:name="_Toc482959483"/>
      <w:bookmarkStart w:id="552" w:name="_Toc482712713"/>
      <w:bookmarkStart w:id="553" w:name="_Toc482641267"/>
      <w:bookmarkStart w:id="554" w:name="_Toc482633090"/>
      <w:bookmarkStart w:id="555" w:name="_Toc482352250"/>
      <w:bookmarkStart w:id="556" w:name="_Toc482352160"/>
      <w:bookmarkStart w:id="557" w:name="_Toc482352070"/>
      <w:bookmarkStart w:id="558" w:name="_Toc482351980"/>
      <w:bookmarkStart w:id="559" w:name="_Toc482102116"/>
      <w:bookmarkStart w:id="560" w:name="_Toc482102022"/>
      <w:bookmarkStart w:id="561" w:name="_Toc482101927"/>
      <w:bookmarkStart w:id="562" w:name="_Toc482101832"/>
      <w:bookmarkStart w:id="563" w:name="_Toc482101739"/>
      <w:bookmarkStart w:id="564" w:name="_Toc482101564"/>
      <w:bookmarkStart w:id="565" w:name="_Toc482101449"/>
      <w:bookmarkStart w:id="566" w:name="_Toc482101312"/>
      <w:bookmarkStart w:id="567" w:name="_Toc482100886"/>
      <w:bookmarkStart w:id="568" w:name="_Toc482100729"/>
      <w:bookmarkStart w:id="569" w:name="_Toc482099012"/>
      <w:bookmarkStart w:id="570" w:name="_Toc482097914"/>
      <w:bookmarkStart w:id="571" w:name="_Toc482097722"/>
      <w:bookmarkStart w:id="572" w:name="_Toc482097633"/>
      <w:bookmarkStart w:id="573" w:name="_Toc482097544"/>
      <w:bookmarkStart w:id="574" w:name="_Toc482025721"/>
      <w:bookmarkStart w:id="575" w:name="_Toc485218269"/>
      <w:bookmarkStart w:id="576" w:name="_Toc484688833"/>
      <w:bookmarkStart w:id="577" w:name="_Toc484688278"/>
      <w:bookmarkStart w:id="578" w:name="_Toc484605409"/>
      <w:bookmarkStart w:id="579" w:name="_Toc484605285"/>
      <w:bookmarkStart w:id="580" w:name="_Toc484526565"/>
      <w:bookmarkStart w:id="581" w:name="_Toc484449070"/>
      <w:bookmarkStart w:id="582" w:name="_Toc484448946"/>
      <w:bookmarkStart w:id="583" w:name="_Toc484448822"/>
      <w:bookmarkStart w:id="584" w:name="_Toc484448699"/>
      <w:bookmarkStart w:id="585" w:name="_Toc484448575"/>
      <w:bookmarkStart w:id="586" w:name="_Toc484448451"/>
      <w:bookmarkStart w:id="587" w:name="_Toc484448327"/>
      <w:bookmarkStart w:id="588" w:name="_Toc484448203"/>
      <w:bookmarkStart w:id="589" w:name="_Toc484448078"/>
      <w:bookmarkStart w:id="590" w:name="_Toc484440419"/>
      <w:bookmarkStart w:id="591" w:name="_Toc484440059"/>
      <w:bookmarkStart w:id="592" w:name="_Toc484439935"/>
      <w:bookmarkStart w:id="593" w:name="_Toc484439812"/>
      <w:bookmarkStart w:id="594" w:name="_Toc484438892"/>
      <w:bookmarkStart w:id="595" w:name="_Toc484438768"/>
      <w:bookmarkStart w:id="596" w:name="_Toc484438644"/>
      <w:bookmarkStart w:id="597" w:name="_Toc484429069"/>
      <w:bookmarkStart w:id="598" w:name="_Toc484428899"/>
      <w:bookmarkStart w:id="599" w:name="_Toc484097727"/>
      <w:bookmarkStart w:id="600" w:name="_Toc484011653"/>
      <w:bookmarkStart w:id="601" w:name="_Toc484011178"/>
      <w:bookmarkStart w:id="602" w:name="_Toc484011056"/>
      <w:bookmarkStart w:id="603" w:name="_Toc484010934"/>
      <w:bookmarkStart w:id="604" w:name="_Toc484010810"/>
      <w:bookmarkStart w:id="605" w:name="_Toc484010688"/>
      <w:bookmarkStart w:id="606" w:name="_Toc483906938"/>
      <w:bookmarkStart w:id="607" w:name="_Toc483571561"/>
      <w:bookmarkStart w:id="608" w:name="_Toc483571440"/>
      <w:bookmarkStart w:id="609" w:name="_Toc483474011"/>
      <w:bookmarkStart w:id="610" w:name="_Toc483401214"/>
      <w:bookmarkStart w:id="611" w:name="_Toc483325735"/>
      <w:bookmarkStart w:id="612" w:name="_Toc483316432"/>
      <w:bookmarkStart w:id="613" w:name="_Toc483316301"/>
      <w:bookmarkStart w:id="614" w:name="_Toc483316098"/>
      <w:bookmarkStart w:id="615" w:name="_Toc483315893"/>
      <w:bookmarkStart w:id="616" w:name="_Toc483302343"/>
      <w:bookmarkStart w:id="617" w:name="_Toc483233643"/>
      <w:bookmarkStart w:id="618" w:name="_Toc482979682"/>
      <w:bookmarkStart w:id="619" w:name="_Toc482979584"/>
      <w:bookmarkStart w:id="620" w:name="_Toc482979475"/>
      <w:bookmarkStart w:id="621" w:name="_Toc482979367"/>
      <w:bookmarkStart w:id="622" w:name="_Toc482979258"/>
      <w:bookmarkStart w:id="623" w:name="_Toc482979149"/>
      <w:bookmarkStart w:id="624" w:name="_Toc482979038"/>
      <w:bookmarkStart w:id="625" w:name="_Toc482978930"/>
      <w:bookmarkStart w:id="626" w:name="_Toc482978821"/>
      <w:bookmarkStart w:id="627" w:name="_Toc482959702"/>
      <w:bookmarkStart w:id="628" w:name="_Toc482959592"/>
      <w:bookmarkStart w:id="629" w:name="_Toc482959482"/>
      <w:bookmarkStart w:id="630" w:name="_Toc482712712"/>
      <w:bookmarkStart w:id="631" w:name="_Toc482641266"/>
      <w:bookmarkStart w:id="632" w:name="_Toc482633089"/>
      <w:bookmarkStart w:id="633" w:name="_Toc482352249"/>
      <w:bookmarkStart w:id="634" w:name="_Toc482352159"/>
      <w:bookmarkStart w:id="635" w:name="_Toc482352069"/>
      <w:bookmarkStart w:id="636" w:name="_Toc482351979"/>
      <w:bookmarkStart w:id="637" w:name="_Toc482102115"/>
      <w:bookmarkStart w:id="638" w:name="_Toc482102021"/>
      <w:bookmarkStart w:id="639" w:name="_Toc482101926"/>
      <w:bookmarkStart w:id="640" w:name="_Toc482101831"/>
      <w:bookmarkStart w:id="641" w:name="_Toc482101738"/>
      <w:bookmarkStart w:id="642" w:name="_Toc482101563"/>
      <w:bookmarkStart w:id="643" w:name="_Toc482101448"/>
      <w:bookmarkStart w:id="644" w:name="_Toc482101311"/>
      <w:bookmarkStart w:id="645" w:name="_Toc482100885"/>
      <w:bookmarkStart w:id="646" w:name="_Toc482100728"/>
      <w:bookmarkStart w:id="647" w:name="_Toc482099011"/>
      <w:bookmarkStart w:id="648" w:name="_Toc482097913"/>
      <w:bookmarkStart w:id="649" w:name="_Toc482097721"/>
      <w:bookmarkStart w:id="650" w:name="_Toc482097632"/>
      <w:bookmarkStart w:id="651" w:name="_Toc482097543"/>
      <w:bookmarkStart w:id="652" w:name="_Toc482025720"/>
      <w:bookmarkStart w:id="653" w:name="_Toc485218268"/>
      <w:bookmarkStart w:id="654" w:name="_Toc484688832"/>
      <w:bookmarkStart w:id="655" w:name="_Toc484688277"/>
      <w:bookmarkStart w:id="656" w:name="_Toc484605408"/>
      <w:bookmarkStart w:id="657" w:name="_Toc484605284"/>
      <w:bookmarkStart w:id="658" w:name="_Toc484526564"/>
      <w:bookmarkStart w:id="659" w:name="_Toc484449069"/>
      <w:bookmarkStart w:id="660" w:name="_Toc484448945"/>
      <w:bookmarkStart w:id="661" w:name="_Toc484448821"/>
      <w:bookmarkStart w:id="662" w:name="_Toc484448698"/>
      <w:bookmarkStart w:id="663" w:name="_Toc484448574"/>
      <w:bookmarkStart w:id="664" w:name="_Toc484448450"/>
      <w:bookmarkStart w:id="665" w:name="_Toc484448326"/>
      <w:bookmarkStart w:id="666" w:name="_Toc484448202"/>
      <w:bookmarkStart w:id="667" w:name="_Toc484448077"/>
      <w:bookmarkStart w:id="668" w:name="_Toc484440418"/>
      <w:bookmarkStart w:id="669" w:name="_Toc484440058"/>
      <w:bookmarkStart w:id="670" w:name="_Toc484439934"/>
      <w:bookmarkStart w:id="671" w:name="_Toc484439811"/>
      <w:bookmarkStart w:id="672" w:name="_Toc484438891"/>
      <w:bookmarkStart w:id="673" w:name="_Toc484438767"/>
      <w:bookmarkStart w:id="674" w:name="_Toc484438643"/>
      <w:bookmarkStart w:id="675" w:name="_Toc484429068"/>
      <w:bookmarkStart w:id="676" w:name="_Toc484428898"/>
      <w:bookmarkStart w:id="677" w:name="_Toc484097726"/>
      <w:bookmarkStart w:id="678" w:name="_Toc484011652"/>
      <w:bookmarkStart w:id="679" w:name="_Toc484011177"/>
      <w:bookmarkStart w:id="680" w:name="_Toc484011055"/>
      <w:bookmarkStart w:id="681" w:name="_Toc484010933"/>
      <w:bookmarkStart w:id="682" w:name="_Toc484010809"/>
      <w:bookmarkStart w:id="683" w:name="_Toc484010687"/>
      <w:bookmarkStart w:id="684" w:name="_Toc483906937"/>
      <w:bookmarkStart w:id="685" w:name="_Toc483571560"/>
      <w:bookmarkStart w:id="686" w:name="_Toc483571439"/>
      <w:bookmarkStart w:id="687" w:name="_Toc483474010"/>
      <w:bookmarkStart w:id="688" w:name="_Toc483401213"/>
      <w:bookmarkStart w:id="689" w:name="_Toc483325734"/>
      <w:bookmarkStart w:id="690" w:name="_Toc483316431"/>
      <w:bookmarkStart w:id="691" w:name="_Toc483316300"/>
      <w:bookmarkStart w:id="692" w:name="_Toc483316097"/>
      <w:bookmarkStart w:id="693" w:name="_Toc483315892"/>
      <w:bookmarkStart w:id="694" w:name="_Toc483302342"/>
      <w:bookmarkStart w:id="695" w:name="_Toc483233642"/>
      <w:bookmarkStart w:id="696" w:name="_Toc482979681"/>
      <w:bookmarkStart w:id="697" w:name="_Toc482979583"/>
      <w:bookmarkStart w:id="698" w:name="_Toc482979474"/>
      <w:bookmarkStart w:id="699" w:name="_Toc482979366"/>
      <w:bookmarkStart w:id="700" w:name="_Toc482979257"/>
      <w:bookmarkStart w:id="701" w:name="_Toc482979148"/>
      <w:bookmarkStart w:id="702" w:name="_Toc482979037"/>
      <w:bookmarkStart w:id="703" w:name="_Toc482978929"/>
      <w:bookmarkStart w:id="704" w:name="_Toc482978820"/>
      <w:bookmarkStart w:id="705" w:name="_Toc482959701"/>
      <w:bookmarkStart w:id="706" w:name="_Toc482959591"/>
      <w:bookmarkStart w:id="707" w:name="_Toc482959481"/>
      <w:bookmarkStart w:id="708" w:name="_Toc482712711"/>
      <w:bookmarkStart w:id="709" w:name="_Toc482641265"/>
      <w:bookmarkStart w:id="710" w:name="_Toc482633088"/>
      <w:bookmarkStart w:id="711" w:name="_Toc482352248"/>
      <w:bookmarkStart w:id="712" w:name="_Toc482352158"/>
      <w:bookmarkStart w:id="713" w:name="_Toc482352068"/>
      <w:bookmarkStart w:id="714" w:name="_Toc482351978"/>
      <w:bookmarkStart w:id="715" w:name="_Toc482102114"/>
      <w:bookmarkStart w:id="716" w:name="_Toc482102020"/>
      <w:bookmarkStart w:id="717" w:name="_Toc482101925"/>
      <w:bookmarkStart w:id="718" w:name="_Toc482101830"/>
      <w:bookmarkStart w:id="719" w:name="_Toc482101737"/>
      <w:bookmarkStart w:id="720" w:name="_Toc482101562"/>
      <w:bookmarkStart w:id="721" w:name="_Toc482101447"/>
      <w:bookmarkStart w:id="722" w:name="_Toc482101310"/>
      <w:bookmarkStart w:id="723" w:name="_Toc482100884"/>
      <w:bookmarkStart w:id="724" w:name="_Toc482100727"/>
      <w:bookmarkStart w:id="725" w:name="_Toc482099010"/>
      <w:bookmarkStart w:id="726" w:name="_Toc482097912"/>
      <w:bookmarkStart w:id="727" w:name="_Toc482097720"/>
      <w:bookmarkStart w:id="728" w:name="_Toc482097631"/>
      <w:bookmarkStart w:id="729" w:name="_Toc482097542"/>
      <w:bookmarkStart w:id="730" w:name="_Toc482025719"/>
      <w:bookmarkStart w:id="731" w:name="_Toc485218267"/>
      <w:bookmarkStart w:id="732" w:name="_Toc484688831"/>
      <w:bookmarkStart w:id="733" w:name="_Toc484688276"/>
      <w:bookmarkStart w:id="734" w:name="_Toc484605407"/>
      <w:bookmarkStart w:id="735" w:name="_Toc484605283"/>
      <w:bookmarkStart w:id="736" w:name="_Toc484526563"/>
      <w:bookmarkStart w:id="737" w:name="_Toc484449068"/>
      <w:bookmarkStart w:id="738" w:name="_Toc484448944"/>
      <w:bookmarkStart w:id="739" w:name="_Toc484448820"/>
      <w:bookmarkStart w:id="740" w:name="_Toc484448697"/>
      <w:bookmarkStart w:id="741" w:name="_Toc484448573"/>
      <w:bookmarkStart w:id="742" w:name="_Toc484448449"/>
      <w:bookmarkStart w:id="743" w:name="_Toc484448325"/>
      <w:bookmarkStart w:id="744" w:name="_Toc484448201"/>
      <w:bookmarkStart w:id="745" w:name="_Toc484448076"/>
      <w:bookmarkStart w:id="746" w:name="_Toc484440417"/>
      <w:bookmarkStart w:id="747" w:name="_Toc484440057"/>
      <w:bookmarkStart w:id="748" w:name="_Toc484439933"/>
      <w:bookmarkStart w:id="749" w:name="_Toc484439810"/>
      <w:bookmarkStart w:id="750" w:name="_Toc484438890"/>
      <w:bookmarkStart w:id="751" w:name="_Toc484438766"/>
      <w:bookmarkStart w:id="752" w:name="_Toc484438642"/>
      <w:bookmarkStart w:id="753" w:name="_Toc484429067"/>
      <w:bookmarkStart w:id="754" w:name="_Toc484428897"/>
      <w:bookmarkStart w:id="755" w:name="_Toc484097725"/>
      <w:bookmarkStart w:id="756" w:name="_Toc484011651"/>
      <w:bookmarkStart w:id="757" w:name="_Toc484011176"/>
      <w:bookmarkStart w:id="758" w:name="_Toc484011054"/>
      <w:bookmarkStart w:id="759" w:name="_Toc484010932"/>
      <w:bookmarkStart w:id="760" w:name="_Toc484010808"/>
      <w:bookmarkStart w:id="761" w:name="_Toc484010686"/>
      <w:bookmarkStart w:id="762" w:name="_Toc483906936"/>
      <w:bookmarkStart w:id="763" w:name="_Toc483571559"/>
      <w:bookmarkStart w:id="764" w:name="_Toc483571438"/>
      <w:bookmarkStart w:id="765" w:name="_Toc483474009"/>
      <w:bookmarkStart w:id="766" w:name="_Toc483401212"/>
      <w:bookmarkStart w:id="767" w:name="_Toc483325733"/>
      <w:bookmarkStart w:id="768" w:name="_Toc483316430"/>
      <w:bookmarkStart w:id="769" w:name="_Toc483316299"/>
      <w:bookmarkStart w:id="770" w:name="_Toc483316096"/>
      <w:bookmarkStart w:id="771" w:name="_Toc483315891"/>
      <w:bookmarkStart w:id="772" w:name="_Toc483302341"/>
      <w:bookmarkStart w:id="773" w:name="_Toc483233641"/>
      <w:bookmarkStart w:id="774" w:name="_Toc482979680"/>
      <w:bookmarkStart w:id="775" w:name="_Toc482979582"/>
      <w:bookmarkStart w:id="776" w:name="_Toc482979473"/>
      <w:bookmarkStart w:id="777" w:name="_Toc482979365"/>
      <w:bookmarkStart w:id="778" w:name="_Toc482979256"/>
      <w:bookmarkStart w:id="779" w:name="_Toc482979147"/>
      <w:bookmarkStart w:id="780" w:name="_Toc482979036"/>
      <w:bookmarkStart w:id="781" w:name="_Toc482978928"/>
      <w:bookmarkStart w:id="782" w:name="_Toc482978819"/>
      <w:bookmarkStart w:id="783" w:name="_Toc482959700"/>
      <w:bookmarkStart w:id="784" w:name="_Toc482959590"/>
      <w:bookmarkStart w:id="785" w:name="_Toc482959480"/>
      <w:bookmarkStart w:id="786" w:name="_Toc482712710"/>
      <w:bookmarkStart w:id="787" w:name="_Toc482641264"/>
      <w:bookmarkStart w:id="788" w:name="_Toc482633087"/>
      <w:bookmarkStart w:id="789" w:name="_Toc482352247"/>
      <w:bookmarkStart w:id="790" w:name="_Toc482352157"/>
      <w:bookmarkStart w:id="791" w:name="_Toc482352067"/>
      <w:bookmarkStart w:id="792" w:name="_Toc482351977"/>
      <w:bookmarkStart w:id="793" w:name="_Toc482102113"/>
      <w:bookmarkStart w:id="794" w:name="_Toc482102019"/>
      <w:bookmarkStart w:id="795" w:name="_Toc482101924"/>
      <w:bookmarkStart w:id="796" w:name="_Toc482101829"/>
      <w:bookmarkStart w:id="797" w:name="_Toc482101736"/>
      <w:bookmarkStart w:id="798" w:name="_Toc482101561"/>
      <w:bookmarkStart w:id="799" w:name="_Toc482101446"/>
      <w:bookmarkStart w:id="800" w:name="_Toc482101309"/>
      <w:bookmarkStart w:id="801" w:name="_Toc482100883"/>
      <w:bookmarkStart w:id="802" w:name="_Toc482100726"/>
      <w:bookmarkStart w:id="803" w:name="_Toc482099009"/>
      <w:bookmarkStart w:id="804" w:name="_Toc482097911"/>
      <w:bookmarkStart w:id="805" w:name="_Toc482097719"/>
      <w:bookmarkStart w:id="806" w:name="_Toc482097630"/>
      <w:bookmarkStart w:id="807" w:name="_Toc482097541"/>
      <w:bookmarkStart w:id="808" w:name="_Toc482025718"/>
      <w:bookmarkStart w:id="809" w:name="_Toc485218266"/>
      <w:bookmarkStart w:id="810" w:name="_Toc484688830"/>
      <w:bookmarkStart w:id="811" w:name="_Toc484688275"/>
      <w:bookmarkStart w:id="812" w:name="_Toc484605406"/>
      <w:bookmarkStart w:id="813" w:name="_Toc484605282"/>
      <w:bookmarkStart w:id="814" w:name="_Toc484526562"/>
      <w:bookmarkStart w:id="815" w:name="_Toc484449067"/>
      <w:bookmarkStart w:id="816" w:name="_Toc484448943"/>
      <w:bookmarkStart w:id="817" w:name="_Toc484448819"/>
      <w:bookmarkStart w:id="818" w:name="_Toc484448696"/>
      <w:bookmarkStart w:id="819" w:name="_Toc484448572"/>
      <w:bookmarkStart w:id="820" w:name="_Toc484448448"/>
      <w:bookmarkStart w:id="821" w:name="_Toc484448324"/>
      <w:bookmarkStart w:id="822" w:name="_Toc484448200"/>
      <w:bookmarkStart w:id="823" w:name="_Toc484448075"/>
      <w:bookmarkStart w:id="824" w:name="_Toc484440416"/>
      <w:bookmarkStart w:id="825" w:name="_Toc484440056"/>
      <w:bookmarkStart w:id="826" w:name="_Toc484439932"/>
      <w:bookmarkStart w:id="827" w:name="_Toc484439809"/>
      <w:bookmarkStart w:id="828" w:name="_Toc484438889"/>
      <w:bookmarkStart w:id="829" w:name="_Toc484438765"/>
      <w:bookmarkStart w:id="830" w:name="_Toc484438641"/>
      <w:bookmarkStart w:id="831" w:name="_Toc484429066"/>
      <w:bookmarkStart w:id="832" w:name="_Toc484428896"/>
      <w:bookmarkStart w:id="833" w:name="_Toc484097724"/>
      <w:bookmarkStart w:id="834" w:name="_Toc484011650"/>
      <w:bookmarkStart w:id="835" w:name="_Toc484011175"/>
      <w:bookmarkStart w:id="836" w:name="_Toc484011053"/>
      <w:bookmarkStart w:id="837" w:name="_Toc484010931"/>
      <w:bookmarkStart w:id="838" w:name="_Toc484010807"/>
      <w:bookmarkStart w:id="839" w:name="_Toc484010685"/>
      <w:bookmarkStart w:id="840" w:name="_Toc483906935"/>
      <w:bookmarkStart w:id="841" w:name="_Toc483571558"/>
      <w:bookmarkStart w:id="842" w:name="_Toc483571437"/>
      <w:bookmarkStart w:id="843" w:name="_Toc483474008"/>
      <w:bookmarkStart w:id="844" w:name="_Toc483401211"/>
      <w:bookmarkStart w:id="845" w:name="_Toc483325732"/>
      <w:bookmarkStart w:id="846" w:name="_Toc483316429"/>
      <w:bookmarkStart w:id="847" w:name="_Toc483316298"/>
      <w:bookmarkStart w:id="848" w:name="_Toc483316095"/>
      <w:bookmarkStart w:id="849" w:name="_Toc483315890"/>
      <w:bookmarkStart w:id="850" w:name="_Toc483302340"/>
      <w:bookmarkStart w:id="851" w:name="_Toc483233640"/>
      <w:bookmarkStart w:id="852" w:name="_Toc482979679"/>
      <w:bookmarkStart w:id="853" w:name="_Toc482979581"/>
      <w:bookmarkStart w:id="854" w:name="_Toc482979472"/>
      <w:bookmarkStart w:id="855" w:name="_Toc482979364"/>
      <w:bookmarkStart w:id="856" w:name="_Toc482979255"/>
      <w:bookmarkStart w:id="857" w:name="_Toc482979146"/>
      <w:bookmarkStart w:id="858" w:name="_Toc482979035"/>
      <w:bookmarkStart w:id="859" w:name="_Toc482978927"/>
      <w:bookmarkStart w:id="860" w:name="_Toc482978818"/>
      <w:bookmarkStart w:id="861" w:name="_Toc482959699"/>
      <w:bookmarkStart w:id="862" w:name="_Toc482959589"/>
      <w:bookmarkStart w:id="863" w:name="_Toc482959479"/>
      <w:bookmarkStart w:id="864" w:name="_Toc482712709"/>
      <w:bookmarkStart w:id="865" w:name="_Toc482641263"/>
      <w:bookmarkStart w:id="866" w:name="_Toc482633086"/>
      <w:bookmarkStart w:id="867" w:name="_Toc482352246"/>
      <w:bookmarkStart w:id="868" w:name="_Toc482352156"/>
      <w:bookmarkStart w:id="869" w:name="_Toc482352066"/>
      <w:bookmarkStart w:id="870" w:name="_Toc482351976"/>
      <w:bookmarkStart w:id="871" w:name="_Toc482102112"/>
      <w:bookmarkStart w:id="872" w:name="_Toc482102018"/>
      <w:bookmarkStart w:id="873" w:name="_Toc482101923"/>
      <w:bookmarkStart w:id="874" w:name="_Toc482101828"/>
      <w:bookmarkStart w:id="875" w:name="_Toc482101735"/>
      <w:bookmarkStart w:id="876" w:name="_Toc482101560"/>
      <w:bookmarkStart w:id="877" w:name="_Toc482101445"/>
      <w:bookmarkStart w:id="878" w:name="_Toc482101308"/>
      <w:bookmarkStart w:id="879" w:name="_Toc482100882"/>
      <w:bookmarkStart w:id="880" w:name="_Toc482100725"/>
      <w:bookmarkStart w:id="881" w:name="_Toc482099008"/>
      <w:bookmarkStart w:id="882" w:name="_Toc482097910"/>
      <w:bookmarkStart w:id="883" w:name="_Toc482097718"/>
      <w:bookmarkStart w:id="884" w:name="_Toc482097629"/>
      <w:bookmarkStart w:id="885" w:name="_Toc482097540"/>
      <w:bookmarkStart w:id="886" w:name="_Toc482025717"/>
      <w:bookmarkStart w:id="887" w:name="_Toc485218265"/>
      <w:bookmarkStart w:id="888" w:name="_Toc484688829"/>
      <w:bookmarkStart w:id="889" w:name="_Toc484688274"/>
      <w:bookmarkStart w:id="890" w:name="_Toc484605405"/>
      <w:bookmarkStart w:id="891" w:name="_Toc484605281"/>
      <w:bookmarkStart w:id="892" w:name="_Toc484526561"/>
      <w:bookmarkStart w:id="893" w:name="_Toc484449066"/>
      <w:bookmarkStart w:id="894" w:name="_Toc484448942"/>
      <w:bookmarkStart w:id="895" w:name="_Toc484448818"/>
      <w:bookmarkStart w:id="896" w:name="_Toc484448695"/>
      <w:bookmarkStart w:id="897" w:name="_Toc484448571"/>
      <w:bookmarkStart w:id="898" w:name="_Toc484448447"/>
      <w:bookmarkStart w:id="899" w:name="_Toc484448323"/>
      <w:bookmarkStart w:id="900" w:name="_Toc484448199"/>
      <w:bookmarkStart w:id="901" w:name="_Toc484448074"/>
      <w:bookmarkStart w:id="902" w:name="_Toc484440415"/>
      <w:bookmarkStart w:id="903" w:name="_Toc484440055"/>
      <w:bookmarkStart w:id="904" w:name="_Toc484439931"/>
      <w:bookmarkStart w:id="905" w:name="_Toc484439808"/>
      <w:bookmarkStart w:id="906" w:name="_Toc484438888"/>
      <w:bookmarkStart w:id="907" w:name="_Toc484438764"/>
      <w:bookmarkStart w:id="908" w:name="_Toc484438640"/>
      <w:bookmarkStart w:id="909" w:name="_Toc484429065"/>
      <w:bookmarkStart w:id="910" w:name="_Toc484428895"/>
      <w:bookmarkStart w:id="911" w:name="_Toc484097723"/>
      <w:bookmarkStart w:id="912" w:name="_Toc484011649"/>
      <w:bookmarkStart w:id="913" w:name="_Toc484011174"/>
      <w:bookmarkStart w:id="914" w:name="_Toc484011052"/>
      <w:bookmarkStart w:id="915" w:name="_Toc484010930"/>
      <w:bookmarkStart w:id="916" w:name="_Toc484010806"/>
      <w:bookmarkStart w:id="917" w:name="_Toc484010684"/>
      <w:bookmarkStart w:id="918" w:name="_Toc483906934"/>
      <w:bookmarkStart w:id="919" w:name="_Toc483571557"/>
      <w:bookmarkStart w:id="920" w:name="_Toc483571436"/>
      <w:bookmarkStart w:id="921" w:name="_Toc483474007"/>
      <w:bookmarkStart w:id="922" w:name="_Toc483401210"/>
      <w:bookmarkStart w:id="923" w:name="_Toc483325731"/>
      <w:bookmarkStart w:id="924" w:name="_Toc483316428"/>
      <w:bookmarkStart w:id="925" w:name="_Toc483316297"/>
      <w:bookmarkStart w:id="926" w:name="_Toc483316094"/>
      <w:bookmarkStart w:id="927" w:name="_Toc483315889"/>
      <w:bookmarkStart w:id="928" w:name="_Toc483302339"/>
      <w:bookmarkStart w:id="929" w:name="_Toc483233639"/>
      <w:bookmarkStart w:id="930" w:name="_Toc482979678"/>
      <w:bookmarkStart w:id="931" w:name="_Toc482979580"/>
      <w:bookmarkStart w:id="932" w:name="_Toc482979471"/>
      <w:bookmarkStart w:id="933" w:name="_Toc482979363"/>
      <w:bookmarkStart w:id="934" w:name="_Toc482979254"/>
      <w:bookmarkStart w:id="935" w:name="_Toc482979145"/>
      <w:bookmarkStart w:id="936" w:name="_Toc482979034"/>
      <w:bookmarkStart w:id="937" w:name="_Toc482978926"/>
      <w:bookmarkStart w:id="938" w:name="_Toc482978817"/>
      <w:bookmarkStart w:id="939" w:name="_Toc482959698"/>
      <w:bookmarkStart w:id="940" w:name="_Toc482959588"/>
      <w:bookmarkStart w:id="941" w:name="_Toc482959478"/>
      <w:bookmarkStart w:id="942" w:name="_Toc482712708"/>
      <w:bookmarkStart w:id="943" w:name="_Toc482641262"/>
      <w:bookmarkStart w:id="944" w:name="_Toc482633085"/>
      <w:bookmarkStart w:id="945" w:name="_Toc482352245"/>
      <w:bookmarkStart w:id="946" w:name="_Toc482352155"/>
      <w:bookmarkStart w:id="947" w:name="_Toc482352065"/>
      <w:bookmarkStart w:id="948" w:name="_Toc482351975"/>
      <w:bookmarkStart w:id="949" w:name="_Toc482102111"/>
      <w:bookmarkStart w:id="950" w:name="_Toc482102017"/>
      <w:bookmarkStart w:id="951" w:name="_Toc482101922"/>
      <w:bookmarkStart w:id="952" w:name="_Toc482101827"/>
      <w:bookmarkStart w:id="953" w:name="_Toc482101734"/>
      <w:bookmarkStart w:id="954" w:name="_Toc482101559"/>
      <w:bookmarkStart w:id="955" w:name="_Toc482101444"/>
      <w:bookmarkStart w:id="956" w:name="_Toc482101307"/>
      <w:bookmarkStart w:id="957" w:name="_Toc482100881"/>
      <w:bookmarkStart w:id="958" w:name="_Toc482100724"/>
      <w:bookmarkStart w:id="959" w:name="_Toc482099007"/>
      <w:bookmarkStart w:id="960" w:name="_Toc482097909"/>
      <w:bookmarkStart w:id="961" w:name="_Toc482097717"/>
      <w:bookmarkStart w:id="962" w:name="_Toc482097628"/>
      <w:bookmarkStart w:id="963" w:name="_Toc482097539"/>
      <w:bookmarkStart w:id="964" w:name="_Toc482025716"/>
      <w:bookmarkStart w:id="965" w:name="_Toc485218264"/>
      <w:bookmarkStart w:id="966" w:name="_Toc484688828"/>
      <w:bookmarkStart w:id="967" w:name="_Toc484688273"/>
      <w:bookmarkStart w:id="968" w:name="_Toc484605404"/>
      <w:bookmarkStart w:id="969" w:name="_Toc484605280"/>
      <w:bookmarkStart w:id="970" w:name="_Toc484526560"/>
      <w:bookmarkStart w:id="971" w:name="_Toc484449065"/>
      <w:bookmarkStart w:id="972" w:name="_Toc484448941"/>
      <w:bookmarkStart w:id="973" w:name="_Toc484448817"/>
      <w:bookmarkStart w:id="974" w:name="_Toc484448694"/>
      <w:bookmarkStart w:id="975" w:name="_Toc484448570"/>
      <w:bookmarkStart w:id="976" w:name="_Toc484448446"/>
      <w:bookmarkStart w:id="977" w:name="_Toc484448322"/>
      <w:bookmarkStart w:id="978" w:name="_Toc484448198"/>
      <w:bookmarkStart w:id="979" w:name="_Toc484448073"/>
      <w:bookmarkStart w:id="980" w:name="_Toc484440414"/>
      <w:bookmarkStart w:id="981" w:name="_Toc484440054"/>
      <w:bookmarkStart w:id="982" w:name="_Toc484439930"/>
      <w:bookmarkStart w:id="983" w:name="_Toc484439807"/>
      <w:bookmarkStart w:id="984" w:name="_Toc484438887"/>
      <w:bookmarkStart w:id="985" w:name="_Toc484438763"/>
      <w:bookmarkStart w:id="986" w:name="_Toc484438639"/>
      <w:bookmarkStart w:id="987" w:name="_Toc484429064"/>
      <w:bookmarkStart w:id="988" w:name="_Toc484428894"/>
      <w:bookmarkStart w:id="989" w:name="_Toc484097722"/>
      <w:bookmarkStart w:id="990" w:name="_Toc484011648"/>
      <w:bookmarkStart w:id="991" w:name="_Toc484011173"/>
      <w:bookmarkStart w:id="992" w:name="_Toc484011051"/>
      <w:bookmarkStart w:id="993" w:name="_Toc484010929"/>
      <w:bookmarkStart w:id="994" w:name="_Toc484010805"/>
      <w:bookmarkStart w:id="995" w:name="_Toc484010683"/>
      <w:bookmarkStart w:id="996" w:name="_Toc483906933"/>
      <w:bookmarkStart w:id="997" w:name="_Toc483571556"/>
      <w:bookmarkStart w:id="998" w:name="_Toc483571435"/>
      <w:bookmarkStart w:id="999" w:name="_Toc483474006"/>
      <w:bookmarkStart w:id="1000" w:name="_Toc483401209"/>
      <w:bookmarkStart w:id="1001" w:name="_Toc483325730"/>
      <w:bookmarkStart w:id="1002" w:name="_Toc483316427"/>
      <w:bookmarkStart w:id="1003" w:name="_Toc483316296"/>
      <w:bookmarkStart w:id="1004" w:name="_Toc483316093"/>
      <w:bookmarkStart w:id="1005" w:name="_Toc483315888"/>
      <w:bookmarkStart w:id="1006" w:name="_Toc483302338"/>
      <w:bookmarkStart w:id="1007" w:name="_Toc483233638"/>
      <w:bookmarkStart w:id="1008" w:name="_Toc482979677"/>
      <w:bookmarkStart w:id="1009" w:name="_Toc482979579"/>
      <w:bookmarkStart w:id="1010" w:name="_Toc482979470"/>
      <w:bookmarkStart w:id="1011" w:name="_Toc482979362"/>
      <w:bookmarkStart w:id="1012" w:name="_Toc482979253"/>
      <w:bookmarkStart w:id="1013" w:name="_Toc482979144"/>
      <w:bookmarkStart w:id="1014" w:name="_Toc482979033"/>
      <w:bookmarkStart w:id="1015" w:name="_Toc482978925"/>
      <w:bookmarkStart w:id="1016" w:name="_Toc482978816"/>
      <w:bookmarkStart w:id="1017" w:name="_Toc482959697"/>
      <w:bookmarkStart w:id="1018" w:name="_Toc482959587"/>
      <w:bookmarkStart w:id="1019" w:name="_Toc482959477"/>
      <w:bookmarkStart w:id="1020" w:name="_Toc482712707"/>
      <w:bookmarkStart w:id="1021" w:name="_Toc482641261"/>
      <w:bookmarkStart w:id="1022" w:name="_Toc482633084"/>
      <w:bookmarkStart w:id="1023" w:name="_Toc482352244"/>
      <w:bookmarkStart w:id="1024" w:name="_Toc482352154"/>
      <w:bookmarkStart w:id="1025" w:name="_Toc482352064"/>
      <w:bookmarkStart w:id="1026" w:name="_Toc482351974"/>
      <w:bookmarkStart w:id="1027" w:name="_Toc482102110"/>
      <w:bookmarkStart w:id="1028" w:name="_Toc482102016"/>
      <w:bookmarkStart w:id="1029" w:name="_Toc482101921"/>
      <w:bookmarkStart w:id="1030" w:name="_Toc482101826"/>
      <w:bookmarkStart w:id="1031" w:name="_Toc482101733"/>
      <w:bookmarkStart w:id="1032" w:name="_Toc482101558"/>
      <w:bookmarkStart w:id="1033" w:name="_Toc482101443"/>
      <w:bookmarkStart w:id="1034" w:name="_Toc482101306"/>
      <w:bookmarkStart w:id="1035" w:name="_Toc482100880"/>
      <w:bookmarkStart w:id="1036" w:name="_Toc482100723"/>
      <w:bookmarkStart w:id="1037" w:name="_Toc482099006"/>
      <w:bookmarkStart w:id="1038" w:name="_Toc482097908"/>
      <w:bookmarkStart w:id="1039" w:name="_Toc482097716"/>
      <w:bookmarkStart w:id="1040" w:name="_Toc482097627"/>
      <w:bookmarkStart w:id="1041" w:name="_Toc482097538"/>
      <w:bookmarkStart w:id="1042" w:name="_Toc482025715"/>
      <w:bookmarkStart w:id="1043" w:name="_Toc485218263"/>
      <w:bookmarkStart w:id="1044" w:name="_Toc484688827"/>
      <w:bookmarkStart w:id="1045" w:name="_Toc484688272"/>
      <w:bookmarkStart w:id="1046" w:name="_Toc484605403"/>
      <w:bookmarkStart w:id="1047" w:name="_Toc484605279"/>
      <w:bookmarkStart w:id="1048" w:name="_Toc484526559"/>
      <w:bookmarkStart w:id="1049" w:name="_Toc484449064"/>
      <w:bookmarkStart w:id="1050" w:name="_Toc484448940"/>
      <w:bookmarkStart w:id="1051" w:name="_Toc484448816"/>
      <w:bookmarkStart w:id="1052" w:name="_Toc484448693"/>
      <w:bookmarkStart w:id="1053" w:name="_Toc484448569"/>
      <w:bookmarkStart w:id="1054" w:name="_Toc484448445"/>
      <w:bookmarkStart w:id="1055" w:name="_Toc484448321"/>
      <w:bookmarkStart w:id="1056" w:name="_Toc484448197"/>
      <w:bookmarkStart w:id="1057" w:name="_Toc484448072"/>
      <w:bookmarkStart w:id="1058" w:name="_Toc484440413"/>
      <w:bookmarkStart w:id="1059" w:name="_Toc484440053"/>
      <w:bookmarkStart w:id="1060" w:name="_Toc484439929"/>
      <w:bookmarkStart w:id="1061" w:name="_Toc484439806"/>
      <w:bookmarkStart w:id="1062" w:name="_Toc484438886"/>
      <w:bookmarkStart w:id="1063" w:name="_Toc484438762"/>
      <w:bookmarkStart w:id="1064" w:name="_Toc484438638"/>
      <w:bookmarkStart w:id="1065" w:name="_Toc484429063"/>
      <w:bookmarkStart w:id="1066" w:name="_Toc484428893"/>
      <w:bookmarkStart w:id="1067" w:name="_Toc484097721"/>
      <w:bookmarkStart w:id="1068" w:name="_Toc484011647"/>
      <w:bookmarkStart w:id="1069" w:name="_Toc484011172"/>
      <w:bookmarkStart w:id="1070" w:name="_Toc484011050"/>
      <w:bookmarkStart w:id="1071" w:name="_Toc484010928"/>
      <w:bookmarkStart w:id="1072" w:name="_Toc484010804"/>
      <w:bookmarkStart w:id="1073" w:name="_Toc484010682"/>
      <w:bookmarkStart w:id="1074" w:name="_Toc483906932"/>
      <w:bookmarkStart w:id="1075" w:name="_Toc483571555"/>
      <w:bookmarkStart w:id="1076" w:name="_Toc483571434"/>
      <w:bookmarkStart w:id="1077" w:name="_Toc483474005"/>
      <w:bookmarkStart w:id="1078" w:name="_Toc483401208"/>
      <w:bookmarkStart w:id="1079" w:name="_Toc483325729"/>
      <w:bookmarkStart w:id="1080" w:name="_Toc483316426"/>
      <w:bookmarkStart w:id="1081" w:name="_Toc483316295"/>
      <w:bookmarkStart w:id="1082" w:name="_Toc483316092"/>
      <w:bookmarkStart w:id="1083" w:name="_Toc483315887"/>
      <w:bookmarkStart w:id="1084" w:name="_Toc483302337"/>
      <w:bookmarkStart w:id="1085" w:name="_Toc483233637"/>
      <w:bookmarkStart w:id="1086" w:name="_Toc482979676"/>
      <w:bookmarkStart w:id="1087" w:name="_Toc482979578"/>
      <w:bookmarkStart w:id="1088" w:name="_Toc482979469"/>
      <w:bookmarkStart w:id="1089" w:name="_Toc482979361"/>
      <w:bookmarkStart w:id="1090" w:name="_Toc482979252"/>
      <w:bookmarkStart w:id="1091" w:name="_Toc482979143"/>
      <w:bookmarkStart w:id="1092" w:name="_Toc482979032"/>
      <w:bookmarkStart w:id="1093" w:name="_Toc482978924"/>
      <w:bookmarkStart w:id="1094" w:name="_Toc482978815"/>
      <w:bookmarkStart w:id="1095" w:name="_Toc482959696"/>
      <w:bookmarkStart w:id="1096" w:name="_Toc482959586"/>
      <w:bookmarkStart w:id="1097" w:name="_Toc482959476"/>
      <w:bookmarkStart w:id="1098" w:name="_Toc482712706"/>
      <w:bookmarkStart w:id="1099" w:name="_Toc482641260"/>
      <w:bookmarkStart w:id="1100" w:name="_Toc482633083"/>
      <w:bookmarkStart w:id="1101" w:name="_Toc482352243"/>
      <w:bookmarkStart w:id="1102" w:name="_Toc482352153"/>
      <w:bookmarkStart w:id="1103" w:name="_Toc482352063"/>
      <w:bookmarkStart w:id="1104" w:name="_Toc482351973"/>
      <w:bookmarkStart w:id="1105" w:name="_Toc482102109"/>
      <w:bookmarkStart w:id="1106" w:name="_Toc482102015"/>
      <w:bookmarkStart w:id="1107" w:name="_Toc482101920"/>
      <w:bookmarkStart w:id="1108" w:name="_Toc482101825"/>
      <w:bookmarkStart w:id="1109" w:name="_Toc482101732"/>
      <w:bookmarkStart w:id="1110" w:name="_Toc482101557"/>
      <w:bookmarkStart w:id="1111" w:name="_Toc482101442"/>
      <w:bookmarkStart w:id="1112" w:name="_Toc482101305"/>
      <w:bookmarkStart w:id="1113" w:name="_Toc482100879"/>
      <w:bookmarkStart w:id="1114" w:name="_Toc482100722"/>
      <w:bookmarkStart w:id="1115" w:name="_Toc482099005"/>
      <w:bookmarkStart w:id="1116" w:name="_Toc482097907"/>
      <w:bookmarkStart w:id="1117" w:name="_Toc482097715"/>
      <w:bookmarkStart w:id="1118" w:name="_Toc482097626"/>
      <w:bookmarkStart w:id="1119" w:name="_Toc482097537"/>
      <w:bookmarkStart w:id="1120" w:name="_Toc482025714"/>
      <w:bookmarkStart w:id="1121" w:name="_Toc485218262"/>
      <w:bookmarkStart w:id="1122" w:name="_Toc484688826"/>
      <w:bookmarkStart w:id="1123" w:name="_Toc484688271"/>
      <w:bookmarkStart w:id="1124" w:name="_Toc484605402"/>
      <w:bookmarkStart w:id="1125" w:name="_Toc484605278"/>
      <w:bookmarkStart w:id="1126" w:name="_Toc484526558"/>
      <w:bookmarkStart w:id="1127" w:name="_Toc484449063"/>
      <w:bookmarkStart w:id="1128" w:name="_Toc484448939"/>
      <w:bookmarkStart w:id="1129" w:name="_Toc484448815"/>
      <w:bookmarkStart w:id="1130" w:name="_Toc484448692"/>
      <w:bookmarkStart w:id="1131" w:name="_Toc484448568"/>
      <w:bookmarkStart w:id="1132" w:name="_Toc484448444"/>
      <w:bookmarkStart w:id="1133" w:name="_Toc484448320"/>
      <w:bookmarkStart w:id="1134" w:name="_Toc484448196"/>
      <w:bookmarkStart w:id="1135" w:name="_Toc484448071"/>
      <w:bookmarkStart w:id="1136" w:name="_Toc484440412"/>
      <w:bookmarkStart w:id="1137" w:name="_Toc484440052"/>
      <w:bookmarkStart w:id="1138" w:name="_Toc484439928"/>
      <w:bookmarkStart w:id="1139" w:name="_Toc484439805"/>
      <w:bookmarkStart w:id="1140" w:name="_Toc484438885"/>
      <w:bookmarkStart w:id="1141" w:name="_Toc484438761"/>
      <w:bookmarkStart w:id="1142" w:name="_Toc484438637"/>
      <w:bookmarkStart w:id="1143" w:name="_Toc484429062"/>
      <w:bookmarkStart w:id="1144" w:name="_Toc484428892"/>
      <w:bookmarkStart w:id="1145" w:name="_Toc484097720"/>
      <w:bookmarkStart w:id="1146" w:name="_Toc484011646"/>
      <w:bookmarkStart w:id="1147" w:name="_Toc484011171"/>
      <w:bookmarkStart w:id="1148" w:name="_Toc484011049"/>
      <w:bookmarkStart w:id="1149" w:name="_Toc484010927"/>
      <w:bookmarkStart w:id="1150" w:name="_Toc484010803"/>
      <w:bookmarkStart w:id="1151" w:name="_Toc484010681"/>
      <w:bookmarkStart w:id="1152" w:name="_Toc483906931"/>
      <w:bookmarkStart w:id="1153" w:name="_Toc483571554"/>
      <w:bookmarkStart w:id="1154" w:name="_Toc483571433"/>
      <w:bookmarkStart w:id="1155" w:name="_Toc483474004"/>
      <w:bookmarkStart w:id="1156" w:name="_Toc483401207"/>
      <w:bookmarkStart w:id="1157" w:name="_Toc483325728"/>
      <w:bookmarkStart w:id="1158" w:name="_Toc483316425"/>
      <w:bookmarkStart w:id="1159" w:name="_Toc483316294"/>
      <w:bookmarkStart w:id="1160" w:name="_Toc483316091"/>
      <w:bookmarkStart w:id="1161" w:name="_Toc483315886"/>
      <w:bookmarkStart w:id="1162" w:name="_Toc483302336"/>
      <w:bookmarkStart w:id="1163" w:name="_Toc483233636"/>
      <w:bookmarkStart w:id="1164" w:name="_Toc482979675"/>
      <w:bookmarkStart w:id="1165" w:name="_Toc482979577"/>
      <w:bookmarkStart w:id="1166" w:name="_Toc482979468"/>
      <w:bookmarkStart w:id="1167" w:name="_Toc482979360"/>
      <w:bookmarkStart w:id="1168" w:name="_Toc482979251"/>
      <w:bookmarkStart w:id="1169" w:name="_Toc482979142"/>
      <w:bookmarkStart w:id="1170" w:name="_Toc482979031"/>
      <w:bookmarkStart w:id="1171" w:name="_Toc482978923"/>
      <w:bookmarkStart w:id="1172" w:name="_Toc482978814"/>
      <w:bookmarkStart w:id="1173" w:name="_Toc482959695"/>
      <w:bookmarkStart w:id="1174" w:name="_Toc482959585"/>
      <w:bookmarkStart w:id="1175" w:name="_Toc482959475"/>
      <w:bookmarkStart w:id="1176" w:name="_Toc482712705"/>
      <w:bookmarkStart w:id="1177" w:name="_Toc482641259"/>
      <w:bookmarkStart w:id="1178" w:name="_Toc482633082"/>
      <w:bookmarkStart w:id="1179" w:name="_Toc482352242"/>
      <w:bookmarkStart w:id="1180" w:name="_Toc482352152"/>
      <w:bookmarkStart w:id="1181" w:name="_Toc482352062"/>
      <w:bookmarkStart w:id="1182" w:name="_Toc482351972"/>
      <w:bookmarkStart w:id="1183" w:name="_Toc482102108"/>
      <w:bookmarkStart w:id="1184" w:name="_Toc482102014"/>
      <w:bookmarkStart w:id="1185" w:name="_Toc482101919"/>
      <w:bookmarkStart w:id="1186" w:name="_Toc482101824"/>
      <w:bookmarkStart w:id="1187" w:name="_Toc482101731"/>
      <w:bookmarkStart w:id="1188" w:name="_Toc482101556"/>
      <w:bookmarkStart w:id="1189" w:name="_Toc482101441"/>
      <w:bookmarkStart w:id="1190" w:name="_Toc482101304"/>
      <w:bookmarkStart w:id="1191" w:name="_Toc482100878"/>
      <w:bookmarkStart w:id="1192" w:name="_Toc482100721"/>
      <w:bookmarkStart w:id="1193" w:name="_Toc482099004"/>
      <w:bookmarkStart w:id="1194" w:name="_Toc482097906"/>
      <w:bookmarkStart w:id="1195" w:name="_Toc482097714"/>
      <w:bookmarkStart w:id="1196" w:name="_Toc482097625"/>
      <w:bookmarkStart w:id="1197" w:name="_Toc482097536"/>
      <w:bookmarkStart w:id="1198" w:name="_Toc482025713"/>
      <w:bookmarkStart w:id="1199" w:name="_Toc485218261"/>
      <w:bookmarkStart w:id="1200" w:name="_Toc484688825"/>
      <w:bookmarkStart w:id="1201" w:name="_Toc484688270"/>
      <w:bookmarkStart w:id="1202" w:name="_Toc484605401"/>
      <w:bookmarkStart w:id="1203" w:name="_Toc484605277"/>
      <w:bookmarkStart w:id="1204" w:name="_Toc484526557"/>
      <w:bookmarkStart w:id="1205" w:name="_Toc484449062"/>
      <w:bookmarkStart w:id="1206" w:name="_Toc484448938"/>
      <w:bookmarkStart w:id="1207" w:name="_Toc484448814"/>
      <w:bookmarkStart w:id="1208" w:name="_Toc484448691"/>
      <w:bookmarkStart w:id="1209" w:name="_Toc484448567"/>
      <w:bookmarkStart w:id="1210" w:name="_Toc484448443"/>
      <w:bookmarkStart w:id="1211" w:name="_Toc484448319"/>
      <w:bookmarkStart w:id="1212" w:name="_Toc484448195"/>
      <w:bookmarkStart w:id="1213" w:name="_Toc484448070"/>
      <w:bookmarkStart w:id="1214" w:name="_Toc484440411"/>
      <w:bookmarkStart w:id="1215" w:name="_Toc484440051"/>
      <w:bookmarkStart w:id="1216" w:name="_Toc484439927"/>
      <w:bookmarkStart w:id="1217" w:name="_Toc484439804"/>
      <w:bookmarkStart w:id="1218" w:name="_Toc484438884"/>
      <w:bookmarkStart w:id="1219" w:name="_Toc484438760"/>
      <w:bookmarkStart w:id="1220" w:name="_Toc484438636"/>
      <w:bookmarkStart w:id="1221" w:name="_Toc484429061"/>
      <w:bookmarkStart w:id="1222" w:name="_Toc484428891"/>
      <w:bookmarkStart w:id="1223" w:name="_Toc484097719"/>
      <w:bookmarkStart w:id="1224" w:name="_Toc484011645"/>
      <w:bookmarkStart w:id="1225" w:name="_Toc484011170"/>
      <w:bookmarkStart w:id="1226" w:name="_Toc484011048"/>
      <w:bookmarkStart w:id="1227" w:name="_Toc484010926"/>
      <w:bookmarkStart w:id="1228" w:name="_Toc484010802"/>
      <w:bookmarkStart w:id="1229" w:name="_Toc484010680"/>
      <w:bookmarkStart w:id="1230" w:name="_Toc483906930"/>
      <w:bookmarkStart w:id="1231" w:name="_Toc483571553"/>
      <w:bookmarkStart w:id="1232" w:name="_Toc483571432"/>
      <w:bookmarkStart w:id="1233" w:name="_Toc483474003"/>
      <w:bookmarkStart w:id="1234" w:name="_Toc483401206"/>
      <w:bookmarkStart w:id="1235" w:name="_Toc483325727"/>
      <w:bookmarkStart w:id="1236" w:name="_Toc483316424"/>
      <w:bookmarkStart w:id="1237" w:name="_Toc483316293"/>
      <w:bookmarkStart w:id="1238" w:name="_Toc483316090"/>
      <w:bookmarkStart w:id="1239" w:name="_Toc483315885"/>
      <w:bookmarkStart w:id="1240" w:name="_Toc483302335"/>
      <w:bookmarkStart w:id="1241" w:name="_Toc483233635"/>
      <w:bookmarkStart w:id="1242" w:name="_Toc482979674"/>
      <w:bookmarkStart w:id="1243" w:name="_Toc482979576"/>
      <w:bookmarkStart w:id="1244" w:name="_Toc482979467"/>
      <w:bookmarkStart w:id="1245" w:name="_Toc482979359"/>
      <w:bookmarkStart w:id="1246" w:name="_Toc482979250"/>
      <w:bookmarkStart w:id="1247" w:name="_Toc482979141"/>
      <w:bookmarkStart w:id="1248" w:name="_Toc482979030"/>
      <w:bookmarkStart w:id="1249" w:name="_Toc482978922"/>
      <w:bookmarkStart w:id="1250" w:name="_Toc482978813"/>
      <w:bookmarkStart w:id="1251" w:name="_Toc482959694"/>
      <w:bookmarkStart w:id="1252" w:name="_Toc482959584"/>
      <w:bookmarkStart w:id="1253" w:name="_Toc482959474"/>
      <w:bookmarkStart w:id="1254" w:name="_Toc482712704"/>
      <w:bookmarkStart w:id="1255" w:name="_Toc482641258"/>
      <w:bookmarkStart w:id="1256" w:name="_Toc482633081"/>
      <w:bookmarkStart w:id="1257" w:name="_Toc482352241"/>
      <w:bookmarkStart w:id="1258" w:name="_Toc482352151"/>
      <w:bookmarkStart w:id="1259" w:name="_Toc482352061"/>
      <w:bookmarkStart w:id="1260" w:name="_Toc482351971"/>
      <w:bookmarkStart w:id="1261" w:name="_Toc482102107"/>
      <w:bookmarkStart w:id="1262" w:name="_Toc482102013"/>
      <w:bookmarkStart w:id="1263" w:name="_Toc482101918"/>
      <w:bookmarkStart w:id="1264" w:name="_Toc482101823"/>
      <w:bookmarkStart w:id="1265" w:name="_Toc482101730"/>
      <w:bookmarkStart w:id="1266" w:name="_Toc482101555"/>
      <w:bookmarkStart w:id="1267" w:name="_Toc482101440"/>
      <w:bookmarkStart w:id="1268" w:name="_Toc482101303"/>
      <w:bookmarkStart w:id="1269" w:name="_Toc482100877"/>
      <w:bookmarkStart w:id="1270" w:name="_Toc482100720"/>
      <w:bookmarkStart w:id="1271" w:name="_Toc482099003"/>
      <w:bookmarkStart w:id="1272" w:name="_Toc482097905"/>
      <w:bookmarkStart w:id="1273" w:name="_Toc482097713"/>
      <w:bookmarkStart w:id="1274" w:name="_Toc482097624"/>
      <w:bookmarkStart w:id="1275" w:name="_Toc482097535"/>
      <w:bookmarkStart w:id="1276" w:name="_Toc482025712"/>
      <w:bookmarkStart w:id="1277" w:name="_Toc416423357"/>
      <w:bookmarkStart w:id="1278" w:name="_Toc406754172"/>
      <w:bookmarkStart w:id="1279" w:name="_Ref531184613"/>
      <w:bookmarkStart w:id="1280" w:name="_Toc12864910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r w:rsidRPr="00CF78F7">
        <w:t>REQUISITI</w:t>
      </w:r>
      <w:r w:rsidRPr="00E44724">
        <w:t xml:space="preserve"> GENERALI</w:t>
      </w:r>
      <w:bookmarkEnd w:id="1279"/>
      <w:bookmarkEnd w:id="1280"/>
      <w:r w:rsidRPr="00E44724">
        <w:t xml:space="preserve"> </w:t>
      </w:r>
    </w:p>
    <w:p w14:paraId="7C5782B3" w14:textId="1CDA6C79" w:rsidR="00E44724" w:rsidRDefault="00E44724" w:rsidP="00E44724">
      <w:pPr>
        <w:jc w:val="both"/>
        <w:rPr>
          <w:rFonts w:ascii="Calibri" w:hAnsi="Calibri"/>
          <w:sz w:val="20"/>
          <w:szCs w:val="20"/>
          <w:lang w:eastAsia="en-US"/>
        </w:rPr>
      </w:pPr>
      <w:r w:rsidRPr="00E44724">
        <w:rPr>
          <w:rFonts w:ascii="Calibri" w:hAnsi="Calibri" w:cs="Arial"/>
          <w:sz w:val="20"/>
          <w:szCs w:val="20"/>
          <w:lang w:eastAsia="en-US"/>
        </w:rPr>
        <w:t xml:space="preserve">Sono </w:t>
      </w:r>
      <w:r w:rsidRPr="00CB1D70">
        <w:rPr>
          <w:rFonts w:ascii="Calibri" w:hAnsi="Calibri" w:cs="Arial"/>
          <w:b/>
          <w:sz w:val="20"/>
          <w:szCs w:val="20"/>
          <w:lang w:eastAsia="en-US"/>
        </w:rPr>
        <w:t>esclusi</w:t>
      </w:r>
      <w:r w:rsidRPr="00E44724">
        <w:rPr>
          <w:rFonts w:ascii="Calibri" w:hAnsi="Calibri" w:cs="Arial"/>
          <w:sz w:val="20"/>
          <w:szCs w:val="20"/>
          <w:lang w:eastAsia="en-US"/>
        </w:rPr>
        <w:t xml:space="preserve"> dalla gara gli operatori economici per i quali sussistono cause di esclusione di cui all’articolo 80 del Codice.</w:t>
      </w:r>
      <w:r w:rsidRPr="00E44724">
        <w:rPr>
          <w:rFonts w:ascii="Calibri" w:hAnsi="Calibri" w:cs="Calibri"/>
          <w:sz w:val="20"/>
          <w:szCs w:val="20"/>
          <w:lang w:eastAsia="en-US"/>
        </w:rPr>
        <w:t xml:space="preserve"> In caso di partecipazione di consorzi di cui </w:t>
      </w:r>
      <w:r w:rsidRPr="00E44724">
        <w:rPr>
          <w:rFonts w:ascii="Calibri" w:hAnsi="Calibri"/>
          <w:sz w:val="20"/>
          <w:szCs w:val="20"/>
          <w:lang w:eastAsia="en-US"/>
        </w:rPr>
        <w:t>all’articolo 45, comma 2, lettere b) e c), del Codice la sussistenza dei requisiti di cui all’articolo 80 del Codice è attestata e verificata nei confronti del consorzio e delle consorziate indicate quali esecutrici.</w:t>
      </w:r>
    </w:p>
    <w:p w14:paraId="58790684" w14:textId="77777777" w:rsidR="00EB6591" w:rsidRDefault="00EB6591" w:rsidP="003E575B">
      <w:pPr>
        <w:jc w:val="both"/>
        <w:rPr>
          <w:rFonts w:ascii="Calibri" w:hAnsi="Calibri"/>
          <w:sz w:val="20"/>
          <w:szCs w:val="20"/>
          <w:lang w:eastAsia="en-US"/>
        </w:rPr>
      </w:pPr>
    </w:p>
    <w:p w14:paraId="028011BD" w14:textId="3044BFA6" w:rsidR="003E575B" w:rsidRPr="00E44724" w:rsidRDefault="003E575B" w:rsidP="003E575B">
      <w:pPr>
        <w:jc w:val="both"/>
        <w:rPr>
          <w:rFonts w:ascii="Calibri" w:hAnsi="Calibri"/>
          <w:sz w:val="20"/>
          <w:szCs w:val="20"/>
          <w:lang w:eastAsia="en-US"/>
        </w:rPr>
      </w:pPr>
      <w:r w:rsidRPr="003E575B">
        <w:rPr>
          <w:rFonts w:ascii="Calibri" w:hAnsi="Calibri"/>
          <w:sz w:val="20"/>
          <w:szCs w:val="20"/>
          <w:lang w:eastAsia="en-US"/>
        </w:rPr>
        <w:t xml:space="preserve">Costituisce </w:t>
      </w:r>
      <w:r w:rsidRPr="00CB1D70">
        <w:rPr>
          <w:rFonts w:ascii="Calibri" w:hAnsi="Calibri"/>
          <w:b/>
          <w:sz w:val="20"/>
          <w:szCs w:val="20"/>
          <w:lang w:eastAsia="en-US"/>
        </w:rPr>
        <w:t>causa di esclusione</w:t>
      </w:r>
      <w:bookmarkStart w:id="1281" w:name="_Ref120014847"/>
      <w:r>
        <w:rPr>
          <w:rStyle w:val="Rimandonotaapidipagina"/>
          <w:rFonts w:ascii="Calibri" w:hAnsi="Calibri"/>
          <w:sz w:val="20"/>
          <w:szCs w:val="20"/>
          <w:lang w:eastAsia="en-US"/>
        </w:rPr>
        <w:footnoteReference w:id="14"/>
      </w:r>
      <w:bookmarkEnd w:id="1281"/>
      <w:r w:rsidRPr="003E575B">
        <w:rPr>
          <w:rFonts w:ascii="Calibri" w:hAnsi="Calibri"/>
          <w:sz w:val="20"/>
          <w:szCs w:val="20"/>
          <w:lang w:eastAsia="en-US"/>
        </w:rPr>
        <w:t xml:space="preserve"> degli operatori economici dalla procedura di gara il mancato rispetto, al momento</w:t>
      </w:r>
      <w:r>
        <w:rPr>
          <w:rFonts w:ascii="Calibri" w:hAnsi="Calibri"/>
          <w:sz w:val="20"/>
          <w:szCs w:val="20"/>
          <w:lang w:eastAsia="en-US"/>
        </w:rPr>
        <w:t xml:space="preserve"> </w:t>
      </w:r>
      <w:r w:rsidRPr="003E575B">
        <w:rPr>
          <w:rFonts w:ascii="Calibri" w:hAnsi="Calibri"/>
          <w:sz w:val="20"/>
          <w:szCs w:val="20"/>
          <w:lang w:eastAsia="en-US"/>
        </w:rPr>
        <w:t>della presentazione dell'offerta, degli obblighi in materia di lavoro delle persone con disabilità di cui alla legge 12</w:t>
      </w:r>
      <w:r>
        <w:rPr>
          <w:rFonts w:ascii="Calibri" w:hAnsi="Calibri"/>
          <w:sz w:val="20"/>
          <w:szCs w:val="20"/>
          <w:lang w:eastAsia="en-US"/>
        </w:rPr>
        <w:t xml:space="preserve"> </w:t>
      </w:r>
      <w:r w:rsidRPr="003E575B">
        <w:rPr>
          <w:rFonts w:ascii="Calibri" w:hAnsi="Calibri"/>
          <w:sz w:val="20"/>
          <w:szCs w:val="20"/>
          <w:lang w:eastAsia="en-US"/>
        </w:rPr>
        <w:t>marzo 1999, n. 68, oltre che ai sensi dell’art. 80, comma 5, lettera i), del Codice.</w:t>
      </w:r>
    </w:p>
    <w:p w14:paraId="7350EB77" w14:textId="77777777" w:rsidR="00EB6591" w:rsidRDefault="00EB6591" w:rsidP="00E44724">
      <w:pPr>
        <w:jc w:val="both"/>
        <w:rPr>
          <w:rFonts w:ascii="Calibri" w:hAnsi="Calibri" w:cs="Arial"/>
          <w:sz w:val="20"/>
          <w:szCs w:val="20"/>
          <w:lang w:eastAsia="en-US"/>
        </w:rPr>
      </w:pPr>
    </w:p>
    <w:p w14:paraId="443E17F2" w14:textId="0CC81817" w:rsidR="00E44724" w:rsidRPr="00E44724" w:rsidRDefault="00E44724" w:rsidP="00E44724">
      <w:pPr>
        <w:jc w:val="both"/>
        <w:rPr>
          <w:rFonts w:ascii="Calibri" w:hAnsi="Calibri"/>
          <w:sz w:val="20"/>
          <w:szCs w:val="20"/>
          <w:lang w:eastAsia="en-US"/>
        </w:rPr>
      </w:pPr>
      <w:r w:rsidRPr="00E44724">
        <w:rPr>
          <w:rFonts w:ascii="Calibri" w:hAnsi="Calibri" w:cs="Arial"/>
          <w:sz w:val="20"/>
          <w:szCs w:val="20"/>
          <w:lang w:eastAsia="en-US"/>
        </w:rPr>
        <w:t xml:space="preserve">Sono comunque </w:t>
      </w:r>
      <w:r w:rsidRPr="00E44724">
        <w:rPr>
          <w:rFonts w:ascii="Calibri" w:hAnsi="Calibri" w:cs="Arial"/>
          <w:b/>
          <w:sz w:val="20"/>
          <w:szCs w:val="20"/>
          <w:lang w:eastAsia="en-US"/>
        </w:rPr>
        <w:t>esclusi</w:t>
      </w:r>
      <w:r w:rsidRPr="00E44724">
        <w:rPr>
          <w:rFonts w:ascii="Calibri" w:hAnsi="Calibri" w:cs="Arial"/>
          <w:sz w:val="20"/>
          <w:szCs w:val="20"/>
          <w:lang w:eastAsia="en-US"/>
        </w:rPr>
        <w:t xml:space="preserve"> gli</w:t>
      </w:r>
      <w:r w:rsidRPr="00E44724">
        <w:rPr>
          <w:rFonts w:ascii="Calibri" w:hAnsi="Calibri" w:cs="Arial"/>
          <w:b/>
          <w:sz w:val="20"/>
          <w:szCs w:val="20"/>
          <w:lang w:eastAsia="en-US"/>
        </w:rPr>
        <w:t xml:space="preserve"> </w:t>
      </w:r>
      <w:r w:rsidRPr="00E44724">
        <w:rPr>
          <w:rFonts w:ascii="Calibri" w:hAnsi="Calibri" w:cs="Calibri"/>
          <w:sz w:val="20"/>
          <w:szCs w:val="20"/>
          <w:lang w:eastAsia="en-US"/>
        </w:rPr>
        <w:t>operatori economici che abbiano affidato incarichi</w:t>
      </w:r>
      <w:r w:rsidR="003E575B">
        <w:rPr>
          <w:rStyle w:val="Rimandonotaapidipagina"/>
          <w:rFonts w:ascii="Calibri" w:hAnsi="Calibri" w:cs="Calibri"/>
          <w:sz w:val="20"/>
          <w:szCs w:val="20"/>
          <w:lang w:eastAsia="en-US"/>
        </w:rPr>
        <w:footnoteReference w:id="15"/>
      </w:r>
      <w:r w:rsidRPr="00E44724">
        <w:rPr>
          <w:rFonts w:ascii="Calibri" w:hAnsi="Calibri" w:cs="Calibri"/>
          <w:sz w:val="20"/>
          <w:szCs w:val="20"/>
          <w:lang w:eastAsia="en-US"/>
        </w:rPr>
        <w:t xml:space="preserve"> in violazione dell’articolo 53, comma 16-ter, del decreto legislativo del 2001 n. 165 a soggetti che hanno esercitato, in qualità di dipendenti, poteri autoritativi o negoziali presso l’amministrazione affidante negli ultimi tre anni. </w:t>
      </w:r>
    </w:p>
    <w:p w14:paraId="2711FB52" w14:textId="152EABB0" w:rsidR="00022FFF" w:rsidRDefault="00022FFF" w:rsidP="00E44724">
      <w:pPr>
        <w:jc w:val="both"/>
        <w:rPr>
          <w:rFonts w:ascii="Calibri" w:hAnsi="Calibri" w:cs="Arial"/>
          <w:sz w:val="20"/>
          <w:szCs w:val="20"/>
          <w:lang w:eastAsia="en-US"/>
        </w:rPr>
      </w:pPr>
    </w:p>
    <w:p w14:paraId="1D296FC4" w14:textId="6EDFFDAA" w:rsidR="00E44724" w:rsidRDefault="00E44724" w:rsidP="00E44724">
      <w:pPr>
        <w:jc w:val="both"/>
        <w:rPr>
          <w:rFonts w:ascii="Calibri" w:hAnsi="Calibri" w:cs="Arial"/>
          <w:sz w:val="20"/>
          <w:szCs w:val="20"/>
          <w:lang w:eastAsia="en-US"/>
        </w:rPr>
      </w:pPr>
      <w:r w:rsidRPr="00E44724">
        <w:rPr>
          <w:rFonts w:ascii="Calibri" w:hAnsi="Calibri" w:cs="Arial"/>
          <w:sz w:val="20"/>
          <w:szCs w:val="20"/>
          <w:lang w:eastAsia="en-US"/>
        </w:rPr>
        <w:t xml:space="preserve">La mancata accettazione delle clausole contenute nel protocollo di legalità/patto di integrità e il mancato rispetto dello stesso costituiscono </w:t>
      </w:r>
      <w:r w:rsidRPr="00CB1D70">
        <w:rPr>
          <w:rFonts w:ascii="Calibri" w:hAnsi="Calibri" w:cs="Arial"/>
          <w:b/>
          <w:sz w:val="20"/>
          <w:szCs w:val="20"/>
          <w:lang w:eastAsia="en-US"/>
        </w:rPr>
        <w:t xml:space="preserve">causa di </w:t>
      </w:r>
      <w:r w:rsidRPr="00CB1D70">
        <w:rPr>
          <w:rFonts w:ascii="Calibri" w:hAnsi="Calibri" w:cs="Arial"/>
          <w:b/>
          <w:bCs/>
          <w:sz w:val="20"/>
          <w:szCs w:val="20"/>
          <w:lang w:eastAsia="en-US"/>
        </w:rPr>
        <w:t>esclusione</w:t>
      </w:r>
      <w:r w:rsidRPr="00E44724">
        <w:rPr>
          <w:rFonts w:ascii="Calibri" w:hAnsi="Calibri" w:cs="Arial"/>
          <w:bCs/>
          <w:sz w:val="20"/>
          <w:szCs w:val="20"/>
          <w:lang w:eastAsia="en-US"/>
        </w:rPr>
        <w:t xml:space="preserve"> </w:t>
      </w:r>
      <w:r w:rsidRPr="00E44724">
        <w:rPr>
          <w:rFonts w:ascii="Calibri" w:hAnsi="Calibri" w:cs="Arial"/>
          <w:sz w:val="20"/>
          <w:szCs w:val="20"/>
          <w:lang w:eastAsia="en-US"/>
        </w:rPr>
        <w:t>dalla gara, ai sensi dell’articolo 83 bis del decreto legislativo n. 159/2011.</w:t>
      </w:r>
    </w:p>
    <w:p w14:paraId="5E0CA4DE" w14:textId="77777777" w:rsidR="00EB6591" w:rsidRDefault="00EB6591" w:rsidP="00EB6591">
      <w:pPr>
        <w:jc w:val="both"/>
        <w:rPr>
          <w:rFonts w:ascii="Calibri" w:hAnsi="Calibri" w:cs="Calibri"/>
          <w:sz w:val="20"/>
          <w:szCs w:val="20"/>
          <w:lang w:eastAsia="en-US"/>
        </w:rPr>
      </w:pPr>
    </w:p>
    <w:p w14:paraId="59B1654E" w14:textId="61D8D99E" w:rsidR="00E44724" w:rsidRPr="00EB1177" w:rsidRDefault="00EB6591" w:rsidP="00EB6591">
      <w:pPr>
        <w:jc w:val="both"/>
        <w:rPr>
          <w:rFonts w:ascii="Calibri" w:hAnsi="Calibri" w:cs="Calibri"/>
          <w:sz w:val="20"/>
          <w:szCs w:val="20"/>
          <w:lang w:eastAsia="en-US"/>
        </w:rPr>
      </w:pPr>
      <w:r w:rsidRPr="00EB1177">
        <w:rPr>
          <w:rFonts w:ascii="Calibri" w:hAnsi="Calibri" w:cs="Calibri"/>
          <w:sz w:val="20"/>
          <w:szCs w:val="20"/>
          <w:lang w:eastAsia="en-US"/>
        </w:rPr>
        <w:t xml:space="preserve">Sono </w:t>
      </w:r>
      <w:r w:rsidRPr="00EB1177">
        <w:rPr>
          <w:rFonts w:ascii="Calibri" w:hAnsi="Calibri" w:cs="Calibri"/>
          <w:b/>
          <w:sz w:val="20"/>
          <w:szCs w:val="20"/>
          <w:lang w:eastAsia="en-US"/>
        </w:rPr>
        <w:t>esclusi</w:t>
      </w:r>
      <w:r w:rsidR="007964A0" w:rsidRPr="00EB1177">
        <w:rPr>
          <w:rFonts w:ascii="Calibri" w:hAnsi="Calibri" w:cs="Calibri"/>
          <w:sz w:val="20"/>
          <w:szCs w:val="20"/>
          <w:vertAlign w:val="superscript"/>
          <w:lang w:eastAsia="en-US"/>
        </w:rPr>
        <w:fldChar w:fldCharType="begin"/>
      </w:r>
      <w:r w:rsidR="007964A0" w:rsidRPr="00EB1177">
        <w:rPr>
          <w:rFonts w:ascii="Calibri" w:hAnsi="Calibri" w:cs="Calibri"/>
          <w:sz w:val="20"/>
          <w:szCs w:val="20"/>
          <w:vertAlign w:val="superscript"/>
          <w:lang w:eastAsia="en-US"/>
        </w:rPr>
        <w:instrText xml:space="preserve"> NOTEREF _Ref120014847 \h  \* MERGEFORMAT </w:instrText>
      </w:r>
      <w:r w:rsidR="007964A0" w:rsidRPr="00EB1177">
        <w:rPr>
          <w:rFonts w:ascii="Calibri" w:hAnsi="Calibri" w:cs="Calibri"/>
          <w:sz w:val="20"/>
          <w:szCs w:val="20"/>
          <w:vertAlign w:val="superscript"/>
          <w:lang w:eastAsia="en-US"/>
        </w:rPr>
      </w:r>
      <w:r w:rsidR="007964A0" w:rsidRPr="00EB1177">
        <w:rPr>
          <w:rFonts w:ascii="Calibri" w:hAnsi="Calibri" w:cs="Calibri"/>
          <w:sz w:val="20"/>
          <w:szCs w:val="20"/>
          <w:vertAlign w:val="superscript"/>
          <w:lang w:eastAsia="en-US"/>
        </w:rPr>
        <w:fldChar w:fldCharType="separate"/>
      </w:r>
      <w:r w:rsidR="00B300D2">
        <w:rPr>
          <w:rFonts w:ascii="Calibri" w:hAnsi="Calibri" w:cs="Calibri"/>
          <w:sz w:val="20"/>
          <w:szCs w:val="20"/>
          <w:vertAlign w:val="superscript"/>
          <w:lang w:eastAsia="en-US"/>
        </w:rPr>
        <w:t>9</w:t>
      </w:r>
      <w:r w:rsidR="007964A0" w:rsidRPr="00EB1177">
        <w:rPr>
          <w:rFonts w:ascii="Calibri" w:hAnsi="Calibri" w:cs="Calibri"/>
          <w:sz w:val="20"/>
          <w:szCs w:val="20"/>
          <w:vertAlign w:val="superscript"/>
          <w:lang w:eastAsia="en-US"/>
        </w:rPr>
        <w:fldChar w:fldCharType="end"/>
      </w:r>
      <w:r w:rsidRPr="00EB1177">
        <w:rPr>
          <w:rFonts w:ascii="Calibri" w:hAnsi="Calibri" w:cs="Calibri"/>
          <w:sz w:val="20"/>
          <w:szCs w:val="20"/>
          <w:lang w:eastAsia="en-US"/>
        </w:rPr>
        <w:t xml:space="preserve"> dalla procedura di gara gli operatori economici che occupano oltre cinquanta dipendenti, nel caso di omessa produzione, al momento della presentazione dell'offerta, di copia dell'ultimo rapporto periodico sulla situazione del personale maschile e femminile redatto ai sensi dell’articolo 46, decreto legislativo n. 198 del 2006, con attestazione della sua conformità a quello eventualmente già trasmesso alle rappresentanze sindacali aziendali e ai consiglieri regionali di parità ovvero, in mancanza, con attestazione della sua contestuale trasmissione alle rappresentanze sindacali aziendali e alla consigliera e al consigliere regionale di parità.</w:t>
      </w:r>
    </w:p>
    <w:p w14:paraId="5D3B2CBC" w14:textId="77777777" w:rsidR="00EB6591" w:rsidRDefault="00EB6591" w:rsidP="00EB6591">
      <w:pPr>
        <w:jc w:val="both"/>
        <w:rPr>
          <w:rFonts w:ascii="Calibri" w:hAnsi="Calibri" w:cs="Calibri"/>
          <w:sz w:val="20"/>
          <w:szCs w:val="20"/>
          <w:lang w:eastAsia="en-US"/>
        </w:rPr>
      </w:pPr>
    </w:p>
    <w:p w14:paraId="2DCD9C5C" w14:textId="261DB87C" w:rsidR="00EB6591" w:rsidRPr="00EB6591" w:rsidRDefault="00EB6591" w:rsidP="00EB6591">
      <w:pPr>
        <w:jc w:val="both"/>
        <w:rPr>
          <w:rFonts w:ascii="Calibri" w:hAnsi="Calibri" w:cs="Calibri"/>
          <w:sz w:val="20"/>
          <w:szCs w:val="20"/>
          <w:lang w:eastAsia="en-US"/>
        </w:rPr>
      </w:pPr>
      <w:r w:rsidRPr="00EB6591">
        <w:rPr>
          <w:rFonts w:ascii="Calibri" w:hAnsi="Calibri" w:cs="Calibri"/>
          <w:sz w:val="20"/>
          <w:szCs w:val="20"/>
          <w:lang w:eastAsia="en-US"/>
        </w:rPr>
        <w:t xml:space="preserve">Il concorrente si impegna, </w:t>
      </w:r>
      <w:r w:rsidRPr="00CB1D70">
        <w:rPr>
          <w:rFonts w:ascii="Calibri" w:hAnsi="Calibri" w:cs="Calibri"/>
          <w:b/>
          <w:sz w:val="20"/>
          <w:szCs w:val="20"/>
          <w:lang w:eastAsia="en-US"/>
        </w:rPr>
        <w:t>a pena di esclusione</w:t>
      </w:r>
      <w:r w:rsidRPr="00EB6591">
        <w:rPr>
          <w:rFonts w:ascii="Calibri" w:hAnsi="Calibri" w:cs="Calibri"/>
          <w:sz w:val="20"/>
          <w:szCs w:val="20"/>
          <w:lang w:eastAsia="en-US"/>
        </w:rPr>
        <w:t>, in caso di aggiudicazione del contratto, ad assicurare:</w:t>
      </w:r>
    </w:p>
    <w:p w14:paraId="43F42E11" w14:textId="35904C37" w:rsidR="00EB6591" w:rsidRPr="00EB6591" w:rsidRDefault="00EB6591" w:rsidP="00E408C2">
      <w:pPr>
        <w:widowControl w:val="0"/>
        <w:numPr>
          <w:ilvl w:val="0"/>
          <w:numId w:val="24"/>
        </w:numPr>
        <w:ind w:left="714" w:hanging="357"/>
        <w:jc w:val="both"/>
        <w:rPr>
          <w:rFonts w:ascii="Calibri" w:hAnsi="Calibri" w:cs="Calibri"/>
          <w:sz w:val="20"/>
          <w:szCs w:val="20"/>
          <w:lang w:eastAsia="en-US"/>
        </w:rPr>
      </w:pPr>
      <w:r>
        <w:rPr>
          <w:rFonts w:ascii="Calibri" w:hAnsi="Calibri" w:cs="Calibri"/>
          <w:sz w:val="20"/>
          <w:szCs w:val="20"/>
          <w:lang w:eastAsia="en-US"/>
        </w:rPr>
        <w:t>U</w:t>
      </w:r>
      <w:r w:rsidRPr="00EB6591">
        <w:rPr>
          <w:rFonts w:ascii="Calibri" w:hAnsi="Calibri" w:cs="Calibri"/>
          <w:sz w:val="20"/>
          <w:szCs w:val="20"/>
          <w:lang w:eastAsia="en-US"/>
        </w:rPr>
        <w:t>na quota pari al 30% per cento di occupazione giovanile;</w:t>
      </w:r>
    </w:p>
    <w:p w14:paraId="63FBB15D" w14:textId="77173F7C" w:rsidR="00EB6591" w:rsidRPr="00EB6591" w:rsidRDefault="00EB6591" w:rsidP="00E408C2">
      <w:pPr>
        <w:widowControl w:val="0"/>
        <w:numPr>
          <w:ilvl w:val="0"/>
          <w:numId w:val="24"/>
        </w:numPr>
        <w:ind w:left="714" w:hanging="357"/>
        <w:jc w:val="both"/>
        <w:rPr>
          <w:rFonts w:ascii="Calibri" w:hAnsi="Calibri" w:cs="Calibri"/>
          <w:sz w:val="20"/>
          <w:szCs w:val="20"/>
          <w:lang w:eastAsia="en-US"/>
        </w:rPr>
      </w:pPr>
      <w:r>
        <w:rPr>
          <w:rFonts w:ascii="Calibri" w:hAnsi="Calibri" w:cs="Calibri"/>
          <w:sz w:val="20"/>
          <w:szCs w:val="20"/>
          <w:lang w:eastAsia="en-US"/>
        </w:rPr>
        <w:t>U</w:t>
      </w:r>
      <w:r w:rsidRPr="00EB6591">
        <w:rPr>
          <w:rFonts w:ascii="Calibri" w:hAnsi="Calibri" w:cs="Calibri"/>
          <w:sz w:val="20"/>
          <w:szCs w:val="20"/>
          <w:lang w:eastAsia="en-US"/>
        </w:rPr>
        <w:t>na quota pari al 30% per cento di occupazione femminile delle assunzioni necessarie per l'esecuzione del</w:t>
      </w:r>
      <w:r>
        <w:rPr>
          <w:rFonts w:ascii="Calibri" w:hAnsi="Calibri" w:cs="Calibri"/>
          <w:sz w:val="20"/>
          <w:szCs w:val="20"/>
          <w:lang w:eastAsia="en-US"/>
        </w:rPr>
        <w:t xml:space="preserve"> </w:t>
      </w:r>
      <w:r w:rsidRPr="00EB6591">
        <w:rPr>
          <w:rFonts w:ascii="Calibri" w:hAnsi="Calibri" w:cs="Calibri"/>
          <w:sz w:val="20"/>
          <w:szCs w:val="20"/>
          <w:lang w:eastAsia="en-US"/>
        </w:rPr>
        <w:t>contratto o per la realizzazione di attività ad esso connesse o strumentali [calcolate secondo le modalità di cui alle</w:t>
      </w:r>
      <w:r>
        <w:rPr>
          <w:rFonts w:ascii="Calibri" w:hAnsi="Calibri" w:cs="Calibri"/>
          <w:sz w:val="20"/>
          <w:szCs w:val="20"/>
          <w:lang w:eastAsia="en-US"/>
        </w:rPr>
        <w:t xml:space="preserve"> </w:t>
      </w:r>
      <w:r w:rsidRPr="00EB6591">
        <w:rPr>
          <w:rFonts w:ascii="Calibri" w:hAnsi="Calibri" w:cs="Calibri"/>
          <w:sz w:val="20"/>
          <w:szCs w:val="20"/>
          <w:lang w:eastAsia="en-US"/>
        </w:rPr>
        <w:t>linee guida approvate con Decreto ministeriale della Presidenza del Consiglio dei Ministri, Dipartimento delle pari</w:t>
      </w:r>
      <w:r>
        <w:rPr>
          <w:rFonts w:ascii="Calibri" w:hAnsi="Calibri" w:cs="Calibri"/>
          <w:sz w:val="20"/>
          <w:szCs w:val="20"/>
          <w:lang w:eastAsia="en-US"/>
        </w:rPr>
        <w:t xml:space="preserve"> </w:t>
      </w:r>
      <w:r w:rsidRPr="00EB6591">
        <w:rPr>
          <w:rFonts w:ascii="Calibri" w:hAnsi="Calibri" w:cs="Calibri"/>
          <w:sz w:val="20"/>
          <w:szCs w:val="20"/>
          <w:lang w:eastAsia="en-US"/>
        </w:rPr>
        <w:t>op</w:t>
      </w:r>
      <w:r>
        <w:rPr>
          <w:rFonts w:ascii="Calibri" w:hAnsi="Calibri" w:cs="Calibri"/>
          <w:sz w:val="20"/>
          <w:szCs w:val="20"/>
          <w:lang w:eastAsia="en-US"/>
        </w:rPr>
        <w:t>portunità, del 7 dicembre 2021, recante “</w:t>
      </w:r>
      <w:r w:rsidRPr="00EB6591">
        <w:rPr>
          <w:rFonts w:ascii="Calibri" w:hAnsi="Calibri" w:cs="Calibri"/>
          <w:sz w:val="20"/>
          <w:szCs w:val="20"/>
          <w:lang w:eastAsia="en-US"/>
        </w:rPr>
        <w:t>Adozione delle linee guida volte a favorire la pari opportunità di genere e</w:t>
      </w:r>
      <w:r>
        <w:rPr>
          <w:rFonts w:ascii="Calibri" w:hAnsi="Calibri" w:cs="Calibri"/>
          <w:sz w:val="20"/>
          <w:szCs w:val="20"/>
          <w:lang w:eastAsia="en-US"/>
        </w:rPr>
        <w:t xml:space="preserve"> </w:t>
      </w:r>
      <w:r w:rsidRPr="00EB6591">
        <w:rPr>
          <w:rFonts w:ascii="Calibri" w:hAnsi="Calibri" w:cs="Calibri"/>
          <w:sz w:val="20"/>
          <w:szCs w:val="20"/>
          <w:lang w:eastAsia="en-US"/>
        </w:rPr>
        <w:t>generazionali, nonché l'inclusione lavorativa delle persone con disabilità nei contratti pubblici finanziati con le</w:t>
      </w:r>
      <w:r>
        <w:rPr>
          <w:rFonts w:ascii="Calibri" w:hAnsi="Calibri" w:cs="Calibri"/>
          <w:sz w:val="20"/>
          <w:szCs w:val="20"/>
          <w:lang w:eastAsia="en-US"/>
        </w:rPr>
        <w:t xml:space="preserve"> risorse del PNRR e del PNC”</w:t>
      </w:r>
      <w:r w:rsidRPr="00EB6591">
        <w:rPr>
          <w:rFonts w:ascii="Calibri" w:hAnsi="Calibri" w:cs="Calibri"/>
          <w:sz w:val="20"/>
          <w:szCs w:val="20"/>
          <w:lang w:eastAsia="en-US"/>
        </w:rPr>
        <w:t>, pubblicato nella Gazzetta Ufficiale del 30 dicembre 2021, n. 309].</w:t>
      </w:r>
    </w:p>
    <w:p w14:paraId="67AEE682" w14:textId="77777777" w:rsidR="00EB6591" w:rsidRDefault="00EB6591" w:rsidP="00EB6591">
      <w:pPr>
        <w:jc w:val="both"/>
        <w:rPr>
          <w:rFonts w:ascii="Calibri" w:hAnsi="Calibri" w:cs="Calibri"/>
          <w:sz w:val="20"/>
          <w:szCs w:val="20"/>
          <w:lang w:eastAsia="en-US"/>
        </w:rPr>
      </w:pPr>
    </w:p>
    <w:p w14:paraId="736116D8" w14:textId="36779AD9" w:rsidR="00EB6591" w:rsidRPr="00E66432" w:rsidRDefault="00EB6591" w:rsidP="00EB6591">
      <w:pPr>
        <w:jc w:val="both"/>
        <w:rPr>
          <w:rFonts w:ascii="Calibri" w:hAnsi="Calibri" w:cs="Calibri"/>
          <w:sz w:val="20"/>
          <w:szCs w:val="20"/>
          <w:lang w:eastAsia="en-US"/>
        </w:rPr>
      </w:pPr>
      <w:r w:rsidRPr="00E66432">
        <w:rPr>
          <w:rFonts w:ascii="Calibri" w:hAnsi="Calibri" w:cs="Calibri"/>
          <w:sz w:val="20"/>
          <w:szCs w:val="20"/>
          <w:lang w:eastAsia="en-US"/>
        </w:rPr>
        <w:t xml:space="preserve">Sono </w:t>
      </w:r>
      <w:r w:rsidRPr="00E66432">
        <w:rPr>
          <w:rFonts w:ascii="Calibri" w:hAnsi="Calibri" w:cs="Calibri"/>
          <w:b/>
          <w:sz w:val="20"/>
          <w:szCs w:val="20"/>
          <w:lang w:eastAsia="en-US"/>
        </w:rPr>
        <w:t>esclusi</w:t>
      </w:r>
      <w:r w:rsidR="007964A0" w:rsidRPr="00E66432">
        <w:rPr>
          <w:rFonts w:ascii="Calibri" w:hAnsi="Calibri" w:cs="Calibri"/>
          <w:sz w:val="20"/>
          <w:szCs w:val="20"/>
          <w:vertAlign w:val="superscript"/>
          <w:lang w:eastAsia="en-US"/>
        </w:rPr>
        <w:fldChar w:fldCharType="begin"/>
      </w:r>
      <w:r w:rsidR="007964A0" w:rsidRPr="00E66432">
        <w:rPr>
          <w:rFonts w:ascii="Calibri" w:hAnsi="Calibri" w:cs="Calibri"/>
          <w:sz w:val="20"/>
          <w:szCs w:val="20"/>
          <w:vertAlign w:val="superscript"/>
          <w:lang w:eastAsia="en-US"/>
        </w:rPr>
        <w:instrText xml:space="preserve"> NOTEREF _Ref120014847 \h  \* MERGEFORMAT </w:instrText>
      </w:r>
      <w:r w:rsidR="007964A0" w:rsidRPr="00E66432">
        <w:rPr>
          <w:rFonts w:ascii="Calibri" w:hAnsi="Calibri" w:cs="Calibri"/>
          <w:sz w:val="20"/>
          <w:szCs w:val="20"/>
          <w:vertAlign w:val="superscript"/>
          <w:lang w:eastAsia="en-US"/>
        </w:rPr>
      </w:r>
      <w:r w:rsidR="007964A0" w:rsidRPr="00E66432">
        <w:rPr>
          <w:rFonts w:ascii="Calibri" w:hAnsi="Calibri" w:cs="Calibri"/>
          <w:sz w:val="20"/>
          <w:szCs w:val="20"/>
          <w:vertAlign w:val="superscript"/>
          <w:lang w:eastAsia="en-US"/>
        </w:rPr>
        <w:fldChar w:fldCharType="separate"/>
      </w:r>
      <w:r w:rsidR="00B300D2">
        <w:rPr>
          <w:rFonts w:ascii="Calibri" w:hAnsi="Calibri" w:cs="Calibri"/>
          <w:sz w:val="20"/>
          <w:szCs w:val="20"/>
          <w:vertAlign w:val="superscript"/>
          <w:lang w:eastAsia="en-US"/>
        </w:rPr>
        <w:t>9</w:t>
      </w:r>
      <w:r w:rsidR="007964A0" w:rsidRPr="00E66432">
        <w:rPr>
          <w:rFonts w:ascii="Calibri" w:hAnsi="Calibri" w:cs="Calibri"/>
          <w:sz w:val="20"/>
          <w:szCs w:val="20"/>
          <w:vertAlign w:val="superscript"/>
          <w:lang w:eastAsia="en-US"/>
        </w:rPr>
        <w:fldChar w:fldCharType="end"/>
      </w:r>
      <w:r w:rsidRPr="00E66432">
        <w:rPr>
          <w:rFonts w:ascii="Calibri" w:hAnsi="Calibri" w:cs="Calibri"/>
          <w:sz w:val="20"/>
          <w:szCs w:val="20"/>
          <w:lang w:eastAsia="en-US"/>
        </w:rPr>
        <w:t xml:space="preserve"> dalla procedura di gara gli operatori economici che occupano un numero di dipendenti pari o superiore a quindici e non superiore a cinquanta, che nei dodici mesi precedenti al termine di presentazione dell’offerta hanno omesso di produrre alla stazione appaltante di un precedente contratto d’appalto, finanziato in tutto o in parte con i fondi del PNRR o del PNC, la relazione di cui all’articolo 47, comma 3 del decreto legge n. 77 del 2021.</w:t>
      </w:r>
    </w:p>
    <w:p w14:paraId="6D691E0A" w14:textId="77777777" w:rsidR="00EB6591" w:rsidRPr="00E44724" w:rsidRDefault="00EB6591" w:rsidP="00EB6591">
      <w:pPr>
        <w:jc w:val="both"/>
        <w:rPr>
          <w:rFonts w:ascii="Calibri" w:hAnsi="Calibri" w:cs="Calibri"/>
          <w:sz w:val="20"/>
          <w:szCs w:val="20"/>
          <w:lang w:eastAsia="en-US"/>
        </w:rPr>
      </w:pPr>
    </w:p>
    <w:p w14:paraId="05883689" w14:textId="77777777" w:rsidR="00E44724" w:rsidRPr="00E44724" w:rsidRDefault="00E44724" w:rsidP="00CF78F7">
      <w:pPr>
        <w:pStyle w:val="Titolo1"/>
      </w:pPr>
      <w:bookmarkStart w:id="1282" w:name="_Toc86769502"/>
      <w:bookmarkStart w:id="1283" w:name="_Toc87253509"/>
      <w:bookmarkStart w:id="1284" w:name="_Toc87253568"/>
      <w:bookmarkStart w:id="1285" w:name="_Toc86769503"/>
      <w:bookmarkStart w:id="1286" w:name="_Toc87253510"/>
      <w:bookmarkStart w:id="1287" w:name="_Toc87253569"/>
      <w:bookmarkStart w:id="1288" w:name="_Toc86769504"/>
      <w:bookmarkStart w:id="1289" w:name="_Toc87253511"/>
      <w:bookmarkStart w:id="1290" w:name="_Toc87253570"/>
      <w:bookmarkStart w:id="1291" w:name="_Ref497211510"/>
      <w:bookmarkStart w:id="1292" w:name="_Toc128649107"/>
      <w:bookmarkEnd w:id="1282"/>
      <w:bookmarkEnd w:id="1283"/>
      <w:bookmarkEnd w:id="1284"/>
      <w:bookmarkEnd w:id="1285"/>
      <w:bookmarkEnd w:id="1286"/>
      <w:bookmarkEnd w:id="1287"/>
      <w:bookmarkEnd w:id="1288"/>
      <w:bookmarkEnd w:id="1289"/>
      <w:bookmarkEnd w:id="1290"/>
      <w:r w:rsidRPr="00CF78F7">
        <w:t>REQUISITI</w:t>
      </w:r>
      <w:r w:rsidRPr="00E44724">
        <w:t xml:space="preserve"> SPECIALI E </w:t>
      </w:r>
      <w:r w:rsidRPr="00E44724">
        <w:rPr>
          <w:caps/>
        </w:rPr>
        <w:t>MEZZI DI PROVA</w:t>
      </w:r>
      <w:bookmarkEnd w:id="1291"/>
      <w:bookmarkEnd w:id="1292"/>
    </w:p>
    <w:p w14:paraId="55A0C709" w14:textId="541AC042"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 xml:space="preserve">I concorrenti devono essere in possesso, </w:t>
      </w:r>
      <w:r w:rsidRPr="00E44724">
        <w:rPr>
          <w:rFonts w:ascii="Calibri" w:hAnsi="Calibri" w:cs="Calibri"/>
          <w:bCs/>
          <w:sz w:val="20"/>
          <w:szCs w:val="20"/>
          <w:lang w:eastAsia="en-US"/>
        </w:rPr>
        <w:t>a pena di esclusione</w:t>
      </w:r>
      <w:r w:rsidRPr="00E44724">
        <w:rPr>
          <w:rFonts w:ascii="Calibri" w:hAnsi="Calibri" w:cs="Calibri"/>
          <w:sz w:val="20"/>
          <w:szCs w:val="20"/>
          <w:lang w:eastAsia="en-US"/>
        </w:rPr>
        <w:t xml:space="preserve">, dei requisiti previsti nei commi seguenti. </w:t>
      </w:r>
      <w:r w:rsidR="00CB1D70" w:rsidRPr="00CB1D70">
        <w:rPr>
          <w:rFonts w:ascii="Calibri" w:hAnsi="Calibri" w:cs="Calibri"/>
          <w:sz w:val="20"/>
          <w:szCs w:val="20"/>
          <w:lang w:eastAsia="en-US"/>
        </w:rPr>
        <w:t xml:space="preserve">I documenti richiesti agli operatori economici ai fini della dimostrazione dei requisiti devono essere trasmessi mediante </w:t>
      </w:r>
      <w:r w:rsidR="00CB1D70">
        <w:rPr>
          <w:rFonts w:ascii="Calibri" w:hAnsi="Calibri" w:cs="Calibri"/>
          <w:sz w:val="20"/>
          <w:szCs w:val="20"/>
          <w:lang w:eastAsia="en-US"/>
        </w:rPr>
        <w:t xml:space="preserve">il Fascicolo Virtuale dell’Operatore Economico (FVOE) </w:t>
      </w:r>
      <w:r w:rsidR="00CB1D70" w:rsidRPr="00CB1D70">
        <w:rPr>
          <w:rFonts w:ascii="Calibri" w:hAnsi="Calibri" w:cs="Calibri"/>
          <w:sz w:val="20"/>
          <w:szCs w:val="20"/>
          <w:lang w:eastAsia="en-US"/>
        </w:rPr>
        <w:t>in conformità alla delibera ANAC n. 464 del 27 luglio 2022.</w:t>
      </w:r>
    </w:p>
    <w:p w14:paraId="140096FD" w14:textId="77777777" w:rsidR="00E44724" w:rsidRPr="00E44724" w:rsidRDefault="00E44724" w:rsidP="00E44724">
      <w:pPr>
        <w:jc w:val="both"/>
        <w:rPr>
          <w:rFonts w:ascii="Calibri" w:hAnsi="Calibri"/>
          <w:sz w:val="20"/>
          <w:szCs w:val="20"/>
          <w:lang w:eastAsia="en-US"/>
        </w:rPr>
      </w:pPr>
    </w:p>
    <w:p w14:paraId="75AD1EE8" w14:textId="77777777" w:rsidR="00E44724" w:rsidRPr="00E44724" w:rsidRDefault="00E44724" w:rsidP="00CF78F7">
      <w:pPr>
        <w:pStyle w:val="Titolo2"/>
      </w:pPr>
      <w:bookmarkStart w:id="1293" w:name="_Toc497728144"/>
      <w:bookmarkStart w:id="1294" w:name="_Toc497484946"/>
      <w:bookmarkStart w:id="1295" w:name="_Toc498419731"/>
      <w:bookmarkStart w:id="1296" w:name="_Toc497831539"/>
      <w:bookmarkStart w:id="1297" w:name="_Ref99458477"/>
      <w:bookmarkStart w:id="1298" w:name="_Toc128649108"/>
      <w:bookmarkEnd w:id="1293"/>
      <w:bookmarkEnd w:id="1294"/>
      <w:bookmarkEnd w:id="1295"/>
      <w:bookmarkEnd w:id="1296"/>
      <w:r w:rsidRPr="00E44724">
        <w:t>Requisiti di idoneità</w:t>
      </w:r>
      <w:bookmarkEnd w:id="1297"/>
      <w:bookmarkEnd w:id="1298"/>
    </w:p>
    <w:p w14:paraId="0D879090"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Costituiscono requisiti di idoneità:</w:t>
      </w:r>
    </w:p>
    <w:p w14:paraId="24C1958B" w14:textId="77777777" w:rsidR="00E44724" w:rsidRPr="00E44724" w:rsidRDefault="00E44724" w:rsidP="00E44724">
      <w:pPr>
        <w:numPr>
          <w:ilvl w:val="0"/>
          <w:numId w:val="4"/>
        </w:numPr>
        <w:ind w:left="284" w:hanging="284"/>
        <w:jc w:val="both"/>
        <w:rPr>
          <w:rFonts w:ascii="Calibri" w:eastAsia="Calibri" w:hAnsi="Calibri"/>
          <w:sz w:val="20"/>
          <w:szCs w:val="20"/>
        </w:rPr>
      </w:pPr>
      <w:r w:rsidRPr="00E44724">
        <w:rPr>
          <w:rFonts w:ascii="Calibri" w:eastAsia="Calibri" w:hAnsi="Calibri" w:cs="Arial"/>
          <w:b/>
          <w:sz w:val="20"/>
          <w:szCs w:val="20"/>
        </w:rPr>
        <w:t>iscrizione</w:t>
      </w:r>
      <w:r w:rsidRPr="00E44724">
        <w:rPr>
          <w:rFonts w:ascii="Calibri" w:eastAsia="Calibri" w:hAnsi="Calibri" w:cs="Arial"/>
          <w:sz w:val="20"/>
          <w:szCs w:val="20"/>
        </w:rPr>
        <w:t xml:space="preserve"> nel R</w:t>
      </w:r>
      <w:r w:rsidRPr="00E44724">
        <w:rPr>
          <w:rFonts w:ascii="Calibri" w:eastAsia="Calibri" w:hAnsi="Calibri" w:cs="Calibri"/>
          <w:sz w:val="20"/>
          <w:szCs w:val="20"/>
        </w:rPr>
        <w:t>egistro delle Imprese oppure nell’Albo delle Imprese artigiane per attività coerenti con quelle oggetto della prese</w:t>
      </w:r>
      <w:bookmarkStart w:id="1299" w:name="_Ref495411492"/>
      <w:bookmarkEnd w:id="1299"/>
      <w:r w:rsidRPr="00E44724">
        <w:rPr>
          <w:rFonts w:ascii="Calibri" w:eastAsia="Calibri" w:hAnsi="Calibri" w:cs="Calibri"/>
          <w:sz w:val="20"/>
          <w:szCs w:val="20"/>
        </w:rPr>
        <w:t>nte procedura di gara.</w:t>
      </w:r>
    </w:p>
    <w:p w14:paraId="3192B5F0" w14:textId="618EA21C" w:rsidR="00E44724" w:rsidRPr="00E44724" w:rsidRDefault="00E44724" w:rsidP="00E44724">
      <w:pPr>
        <w:ind w:left="284"/>
        <w:jc w:val="both"/>
        <w:rPr>
          <w:rFonts w:ascii="Calibri" w:hAnsi="Calibri" w:cs="Calibri"/>
          <w:sz w:val="20"/>
          <w:szCs w:val="20"/>
          <w:lang w:eastAsia="en-US"/>
        </w:rPr>
      </w:pPr>
      <w:r w:rsidRPr="00E44724">
        <w:rPr>
          <w:rFonts w:ascii="Calibri" w:hAnsi="Calibri" w:cs="Calibri"/>
          <w:sz w:val="20"/>
          <w:szCs w:val="20"/>
          <w:lang w:eastAsia="en-US"/>
        </w:rPr>
        <w:t>Il concorrente non stabilito in Italia ma in un altro Stato Membro o in uno dei Paesi di cui all’articolo 83, comma 3 del Codice, presenta dichiarazione giurata o secondo le modalità vigenti ne</w:t>
      </w:r>
      <w:r w:rsidR="00CB1D70">
        <w:rPr>
          <w:rFonts w:ascii="Calibri" w:hAnsi="Calibri" w:cs="Calibri"/>
          <w:sz w:val="20"/>
          <w:szCs w:val="20"/>
          <w:lang w:eastAsia="en-US"/>
        </w:rPr>
        <w:t>llo Stato nel quale è stabilito.</w:t>
      </w:r>
    </w:p>
    <w:p w14:paraId="3EEDF81F" w14:textId="77777777" w:rsidR="00CB1D70" w:rsidRDefault="00CB1D70" w:rsidP="00E44724">
      <w:pPr>
        <w:jc w:val="both"/>
        <w:rPr>
          <w:rFonts w:ascii="Calibri" w:hAnsi="Calibri" w:cs="Calibri"/>
          <w:sz w:val="20"/>
          <w:szCs w:val="20"/>
          <w:u w:val="single"/>
          <w:lang w:eastAsia="en-US"/>
        </w:rPr>
      </w:pPr>
    </w:p>
    <w:p w14:paraId="7D179C76" w14:textId="37EDF572" w:rsidR="00E44724" w:rsidRPr="00E44724" w:rsidRDefault="00E44724" w:rsidP="00E44724">
      <w:pPr>
        <w:jc w:val="both"/>
        <w:rPr>
          <w:rFonts w:ascii="Calibri" w:hAnsi="Calibri"/>
          <w:sz w:val="20"/>
          <w:szCs w:val="20"/>
          <w:lang w:eastAsia="en-US"/>
        </w:rPr>
      </w:pPr>
      <w:r w:rsidRPr="00805704">
        <w:rPr>
          <w:rFonts w:ascii="Calibri" w:hAnsi="Calibri" w:cs="Calibri"/>
          <w:sz w:val="20"/>
          <w:szCs w:val="20"/>
          <w:lang w:eastAsia="en-US"/>
        </w:rPr>
        <w:t>Per la comprova del requisito</w:t>
      </w:r>
      <w:r w:rsidRPr="00E44724">
        <w:rPr>
          <w:rFonts w:ascii="Calibri" w:hAnsi="Calibri"/>
          <w:sz w:val="20"/>
          <w:szCs w:val="20"/>
          <w:lang w:eastAsia="en-US"/>
        </w:rPr>
        <w:t xml:space="preserve"> sono acquisiti d’ufficio i documenti in possesso di pubbliche amministrazioni, previa indicazione, da parte dell’operatore economico, degli elementi indispensabili per il reperimento delle informazioni o dei dati richiesti.</w:t>
      </w:r>
    </w:p>
    <w:p w14:paraId="0DDA438C" w14:textId="77777777" w:rsidR="00E44724" w:rsidRPr="00E44724" w:rsidRDefault="00E44724" w:rsidP="00E44724">
      <w:pPr>
        <w:jc w:val="both"/>
        <w:rPr>
          <w:rFonts w:ascii="Calibri" w:hAnsi="Calibri"/>
          <w:sz w:val="20"/>
          <w:szCs w:val="20"/>
          <w:lang w:eastAsia="en-US"/>
        </w:rPr>
      </w:pPr>
    </w:p>
    <w:p w14:paraId="095DFBE6" w14:textId="5FA292F5" w:rsidR="00E44724" w:rsidRPr="00905E04" w:rsidRDefault="00E44724" w:rsidP="00CF78F7">
      <w:pPr>
        <w:pStyle w:val="Titolo2"/>
      </w:pPr>
      <w:bookmarkStart w:id="1300" w:name="_Toc484688287"/>
      <w:bookmarkStart w:id="1301" w:name="_Toc484605418"/>
      <w:bookmarkStart w:id="1302" w:name="_Toc484605294"/>
      <w:bookmarkStart w:id="1303" w:name="_Toc484526574"/>
      <w:bookmarkStart w:id="1304" w:name="_Toc484449079"/>
      <w:bookmarkStart w:id="1305" w:name="_Toc484448955"/>
      <w:bookmarkStart w:id="1306" w:name="_Toc484448831"/>
      <w:bookmarkStart w:id="1307" w:name="_Toc484448708"/>
      <w:bookmarkStart w:id="1308" w:name="_Toc484448584"/>
      <w:bookmarkStart w:id="1309" w:name="_Toc484448460"/>
      <w:bookmarkStart w:id="1310" w:name="_Toc484448336"/>
      <w:bookmarkStart w:id="1311" w:name="_Toc484448212"/>
      <w:bookmarkStart w:id="1312" w:name="_Toc484448087"/>
      <w:bookmarkStart w:id="1313" w:name="_Toc484440428"/>
      <w:bookmarkStart w:id="1314" w:name="_Toc484440068"/>
      <w:bookmarkStart w:id="1315" w:name="_Toc484439944"/>
      <w:bookmarkStart w:id="1316" w:name="_Toc484439821"/>
      <w:bookmarkStart w:id="1317" w:name="_Toc484438901"/>
      <w:bookmarkStart w:id="1318" w:name="_Toc484438777"/>
      <w:bookmarkStart w:id="1319" w:name="_Toc484438653"/>
      <w:bookmarkStart w:id="1320" w:name="_Toc484429078"/>
      <w:bookmarkStart w:id="1321" w:name="_Toc484428908"/>
      <w:bookmarkStart w:id="1322" w:name="_Toc484097736"/>
      <w:bookmarkStart w:id="1323" w:name="_Toc484011662"/>
      <w:bookmarkStart w:id="1324" w:name="_Toc484011187"/>
      <w:bookmarkStart w:id="1325" w:name="_Toc484011065"/>
      <w:bookmarkStart w:id="1326" w:name="_Toc484010943"/>
      <w:bookmarkStart w:id="1327" w:name="_Toc484010819"/>
      <w:bookmarkStart w:id="1328" w:name="_Toc484010697"/>
      <w:bookmarkStart w:id="1329" w:name="_Toc483906947"/>
      <w:bookmarkStart w:id="1330" w:name="_Toc483571570"/>
      <w:bookmarkStart w:id="1331" w:name="_Toc483571449"/>
      <w:bookmarkStart w:id="1332" w:name="_Toc483474020"/>
      <w:bookmarkStart w:id="1333" w:name="_Toc483401223"/>
      <w:bookmarkStart w:id="1334" w:name="_Toc483325744"/>
      <w:bookmarkStart w:id="1335" w:name="_Toc483316441"/>
      <w:bookmarkStart w:id="1336" w:name="_Toc483316310"/>
      <w:bookmarkStart w:id="1337" w:name="_Toc483316107"/>
      <w:bookmarkStart w:id="1338" w:name="_Toc483315902"/>
      <w:bookmarkStart w:id="1339" w:name="_Toc483302352"/>
      <w:bookmarkStart w:id="1340" w:name="_Toc485218278"/>
      <w:bookmarkStart w:id="1341" w:name="_Toc484688842"/>
      <w:bookmarkStart w:id="1342" w:name="_Ref495506173"/>
      <w:bookmarkStart w:id="1343" w:name="_Ref495482790"/>
      <w:bookmarkStart w:id="1344" w:name="_Ref495482769"/>
      <w:bookmarkStart w:id="1345" w:name="_Ref495411584"/>
      <w:bookmarkStart w:id="1346" w:name="_Ref496707577"/>
      <w:bookmarkStart w:id="1347" w:name="_Ref495920623"/>
      <w:bookmarkStart w:id="1348" w:name="_Toc12864910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r w:rsidRPr="00905E04">
        <w:t>Requisiti di capacità tecnica e professionale</w:t>
      </w:r>
      <w:bookmarkEnd w:id="1342"/>
      <w:bookmarkEnd w:id="1343"/>
      <w:bookmarkEnd w:id="1344"/>
      <w:bookmarkEnd w:id="1345"/>
      <w:bookmarkEnd w:id="1346"/>
      <w:bookmarkEnd w:id="1347"/>
      <w:bookmarkEnd w:id="1348"/>
    </w:p>
    <w:p w14:paraId="7AECB12B" w14:textId="7DE0934D" w:rsidR="00385408" w:rsidRDefault="00385408" w:rsidP="00D82499">
      <w:pPr>
        <w:numPr>
          <w:ilvl w:val="0"/>
          <w:numId w:val="4"/>
        </w:numPr>
        <w:ind w:left="284" w:hanging="284"/>
        <w:jc w:val="both"/>
        <w:rPr>
          <w:rFonts w:ascii="Calibri" w:hAnsi="Calibri"/>
          <w:sz w:val="20"/>
          <w:szCs w:val="20"/>
          <w:lang w:eastAsia="en-US"/>
        </w:rPr>
      </w:pPr>
      <w:r w:rsidRPr="00385408">
        <w:rPr>
          <w:rFonts w:ascii="Calibri" w:hAnsi="Calibri"/>
          <w:sz w:val="20"/>
          <w:szCs w:val="20"/>
          <w:lang w:eastAsia="en-US"/>
        </w:rPr>
        <w:t>Il concorrente deve aver eseguito nell’ultimo triennio</w:t>
      </w:r>
      <w:r>
        <w:rPr>
          <w:rFonts w:ascii="Calibri" w:hAnsi="Calibri"/>
          <w:sz w:val="20"/>
          <w:szCs w:val="20"/>
          <w:lang w:eastAsia="en-US"/>
        </w:rPr>
        <w:t xml:space="preserve"> </w:t>
      </w:r>
      <w:r w:rsidRPr="00E44724">
        <w:rPr>
          <w:rFonts w:ascii="Calibri" w:eastAsia="Calibri" w:hAnsi="Calibri" w:cs="Calibri"/>
          <w:sz w:val="20"/>
          <w:szCs w:val="20"/>
        </w:rPr>
        <w:t>(alla data di pubblicazione del bando)</w:t>
      </w:r>
      <w:r w:rsidR="00ED5867">
        <w:rPr>
          <w:rFonts w:ascii="Calibri" w:eastAsia="Calibri" w:hAnsi="Calibri" w:cs="Calibri"/>
          <w:sz w:val="20"/>
          <w:szCs w:val="20"/>
        </w:rPr>
        <w:t>, a favore di soggetti privati/pubblici</w:t>
      </w:r>
      <w:r w:rsidR="00D82499">
        <w:rPr>
          <w:rFonts w:ascii="Calibri" w:hAnsi="Calibri"/>
          <w:sz w:val="20"/>
          <w:szCs w:val="20"/>
          <w:lang w:eastAsia="en-US"/>
        </w:rPr>
        <w:t>, una</w:t>
      </w:r>
      <w:r w:rsidR="00D82499">
        <w:rPr>
          <w:rStyle w:val="Rimandonotaapidipagina"/>
          <w:rFonts w:ascii="Calibri" w:hAnsi="Calibri"/>
          <w:sz w:val="20"/>
          <w:szCs w:val="20"/>
          <w:lang w:eastAsia="en-US"/>
        </w:rPr>
        <w:footnoteReference w:id="16"/>
      </w:r>
      <w:r w:rsidR="00D82499">
        <w:rPr>
          <w:rFonts w:ascii="Calibri" w:hAnsi="Calibri"/>
          <w:sz w:val="20"/>
          <w:szCs w:val="20"/>
          <w:lang w:eastAsia="en-US"/>
        </w:rPr>
        <w:t xml:space="preserve"> fornitura analogo all’oggetto del pertinente lotto di importo minimo pari a quanto indicato in tabella:</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1" w:type="dxa"/>
          <w:right w:w="71" w:type="dxa"/>
        </w:tblCellMar>
        <w:tblLook w:val="04A0" w:firstRow="1" w:lastRow="0" w:firstColumn="1" w:lastColumn="0" w:noHBand="0" w:noVBand="1"/>
      </w:tblPr>
      <w:tblGrid>
        <w:gridCol w:w="834"/>
        <w:gridCol w:w="5821"/>
        <w:gridCol w:w="2931"/>
      </w:tblGrid>
      <w:tr w:rsidR="00D82499" w:rsidRPr="00D82499" w14:paraId="48007C7F" w14:textId="77777777" w:rsidTr="00D82499">
        <w:trPr>
          <w:cantSplit/>
          <w:trHeight w:val="551"/>
          <w:jc w:val="center"/>
        </w:trPr>
        <w:tc>
          <w:tcPr>
            <w:tcW w:w="435" w:type="pct"/>
            <w:tcBorders>
              <w:top w:val="single" w:sz="6" w:space="0" w:color="auto"/>
              <w:left w:val="single" w:sz="6" w:space="0" w:color="auto"/>
              <w:bottom w:val="single" w:sz="4" w:space="0" w:color="auto"/>
              <w:right w:val="single" w:sz="6" w:space="0" w:color="auto"/>
            </w:tcBorders>
            <w:shd w:val="clear" w:color="auto" w:fill="D9D9D9"/>
            <w:vAlign w:val="center"/>
          </w:tcPr>
          <w:p w14:paraId="7C3D3976" w14:textId="77777777" w:rsidR="00D82499" w:rsidRPr="00D82499" w:rsidRDefault="00D82499" w:rsidP="00034A3A">
            <w:pPr>
              <w:jc w:val="center"/>
              <w:rPr>
                <w:rFonts w:asciiTheme="minorHAnsi" w:hAnsiTheme="minorHAnsi" w:cstheme="minorHAnsi"/>
                <w:sz w:val="20"/>
                <w:szCs w:val="20"/>
              </w:rPr>
            </w:pPr>
            <w:r w:rsidRPr="00D82499">
              <w:rPr>
                <w:rFonts w:asciiTheme="minorHAnsi" w:hAnsiTheme="minorHAnsi" w:cstheme="minorHAnsi"/>
                <w:sz w:val="20"/>
                <w:szCs w:val="20"/>
              </w:rPr>
              <w:t>Numero</w:t>
            </w:r>
          </w:p>
          <w:p w14:paraId="53D26AF6" w14:textId="77777777" w:rsidR="00D82499" w:rsidRPr="00D82499" w:rsidRDefault="00D82499" w:rsidP="00034A3A">
            <w:pPr>
              <w:jc w:val="center"/>
              <w:rPr>
                <w:rFonts w:asciiTheme="minorHAnsi" w:hAnsiTheme="minorHAnsi" w:cstheme="minorHAnsi"/>
                <w:sz w:val="20"/>
                <w:szCs w:val="20"/>
              </w:rPr>
            </w:pPr>
            <w:r w:rsidRPr="00D82499">
              <w:rPr>
                <w:rFonts w:asciiTheme="minorHAnsi" w:hAnsiTheme="minorHAnsi" w:cstheme="minorHAnsi"/>
                <w:sz w:val="20"/>
                <w:szCs w:val="20"/>
              </w:rPr>
              <w:t>Lotto</w:t>
            </w:r>
          </w:p>
        </w:tc>
        <w:tc>
          <w:tcPr>
            <w:tcW w:w="3036" w:type="pct"/>
            <w:tcBorders>
              <w:top w:val="single" w:sz="6" w:space="0" w:color="auto"/>
              <w:left w:val="single" w:sz="6" w:space="0" w:color="auto"/>
              <w:bottom w:val="single" w:sz="4" w:space="0" w:color="auto"/>
              <w:right w:val="single" w:sz="6" w:space="0" w:color="auto"/>
            </w:tcBorders>
            <w:shd w:val="clear" w:color="auto" w:fill="D9D9D9"/>
            <w:vAlign w:val="center"/>
          </w:tcPr>
          <w:p w14:paraId="4A5E4C63" w14:textId="77777777" w:rsidR="00D82499" w:rsidRPr="00D82499" w:rsidRDefault="00D82499" w:rsidP="00034A3A">
            <w:pPr>
              <w:jc w:val="center"/>
              <w:rPr>
                <w:rFonts w:asciiTheme="minorHAnsi" w:hAnsiTheme="minorHAnsi" w:cstheme="minorHAnsi"/>
                <w:sz w:val="20"/>
                <w:szCs w:val="20"/>
              </w:rPr>
            </w:pPr>
            <w:r w:rsidRPr="00D82499">
              <w:rPr>
                <w:rFonts w:asciiTheme="minorHAnsi" w:hAnsiTheme="minorHAnsi" w:cstheme="minorHAnsi"/>
                <w:sz w:val="20"/>
                <w:szCs w:val="20"/>
              </w:rPr>
              <w:t xml:space="preserve">Oggetto del lotto </w:t>
            </w:r>
          </w:p>
        </w:tc>
        <w:tc>
          <w:tcPr>
            <w:tcW w:w="1529" w:type="pct"/>
            <w:tcBorders>
              <w:top w:val="single" w:sz="6" w:space="0" w:color="auto"/>
              <w:left w:val="single" w:sz="6" w:space="0" w:color="auto"/>
              <w:bottom w:val="single" w:sz="4" w:space="0" w:color="auto"/>
              <w:right w:val="single" w:sz="6" w:space="0" w:color="auto"/>
            </w:tcBorders>
            <w:shd w:val="clear" w:color="auto" w:fill="D9D9D9"/>
            <w:vAlign w:val="center"/>
          </w:tcPr>
          <w:p w14:paraId="1EA556D2" w14:textId="4EA36DDF" w:rsidR="00D82499" w:rsidRPr="00D82499" w:rsidRDefault="00D82499" w:rsidP="00D82499">
            <w:pPr>
              <w:jc w:val="center"/>
              <w:rPr>
                <w:rFonts w:asciiTheme="minorHAnsi" w:hAnsiTheme="minorHAnsi" w:cstheme="minorHAnsi"/>
                <w:sz w:val="20"/>
                <w:szCs w:val="20"/>
              </w:rPr>
            </w:pPr>
            <w:r w:rsidRPr="00D82499">
              <w:rPr>
                <w:rFonts w:asciiTheme="minorHAnsi" w:hAnsiTheme="minorHAnsi" w:cstheme="minorHAnsi"/>
                <w:sz w:val="20"/>
                <w:szCs w:val="20"/>
              </w:rPr>
              <w:t xml:space="preserve">Importo minimo </w:t>
            </w:r>
            <w:r>
              <w:rPr>
                <w:rFonts w:asciiTheme="minorHAnsi" w:hAnsiTheme="minorHAnsi" w:cstheme="minorHAnsi"/>
                <w:sz w:val="20"/>
                <w:szCs w:val="20"/>
              </w:rPr>
              <w:t>della singola fornitura analoga</w:t>
            </w:r>
          </w:p>
        </w:tc>
      </w:tr>
      <w:tr w:rsidR="00D82499" w:rsidRPr="00D82499" w14:paraId="06CAD5F7" w14:textId="77777777" w:rsidTr="00D82499">
        <w:trPr>
          <w:trHeight w:val="226"/>
          <w:jc w:val="center"/>
        </w:trPr>
        <w:tc>
          <w:tcPr>
            <w:tcW w:w="435" w:type="pct"/>
            <w:tcBorders>
              <w:top w:val="single" w:sz="4" w:space="0" w:color="auto"/>
              <w:left w:val="single" w:sz="4" w:space="0" w:color="auto"/>
              <w:bottom w:val="single" w:sz="4" w:space="0" w:color="auto"/>
              <w:right w:val="single" w:sz="4" w:space="0" w:color="auto"/>
            </w:tcBorders>
          </w:tcPr>
          <w:p w14:paraId="55B4F58B" w14:textId="77777777" w:rsidR="00D82499" w:rsidRPr="00D82499" w:rsidRDefault="00D82499" w:rsidP="00034A3A">
            <w:pPr>
              <w:jc w:val="center"/>
              <w:rPr>
                <w:rFonts w:asciiTheme="minorHAnsi" w:hAnsiTheme="minorHAnsi" w:cstheme="minorHAnsi"/>
                <w:i/>
                <w:sz w:val="20"/>
                <w:szCs w:val="20"/>
              </w:rPr>
            </w:pPr>
            <w:r w:rsidRPr="00D82499">
              <w:rPr>
                <w:rFonts w:asciiTheme="minorHAnsi" w:hAnsiTheme="minorHAnsi" w:cstheme="minorHAnsi"/>
                <w:i/>
                <w:sz w:val="20"/>
                <w:szCs w:val="20"/>
              </w:rPr>
              <w:t>1</w:t>
            </w:r>
          </w:p>
        </w:tc>
        <w:tc>
          <w:tcPr>
            <w:tcW w:w="3036" w:type="pct"/>
            <w:tcBorders>
              <w:top w:val="single" w:sz="4" w:space="0" w:color="auto"/>
              <w:left w:val="single" w:sz="4" w:space="0" w:color="auto"/>
              <w:bottom w:val="single" w:sz="4" w:space="0" w:color="auto"/>
              <w:right w:val="single" w:sz="4" w:space="0" w:color="auto"/>
            </w:tcBorders>
          </w:tcPr>
          <w:p w14:paraId="1A3CB46F" w14:textId="6466FC2C" w:rsidR="00D82499" w:rsidRPr="00D82499" w:rsidRDefault="00D82499" w:rsidP="00034A3A">
            <w:pPr>
              <w:rPr>
                <w:rFonts w:asciiTheme="minorHAnsi" w:hAnsiTheme="minorHAnsi" w:cstheme="minorHAnsi"/>
                <w:i/>
                <w:sz w:val="20"/>
                <w:szCs w:val="20"/>
              </w:rPr>
            </w:pPr>
            <w:r w:rsidRPr="00ED5867">
              <w:rPr>
                <w:rFonts w:ascii="Calibri" w:eastAsia="Calibri" w:hAnsi="Calibri" w:cs="Calibri"/>
                <w:i/>
                <w:sz w:val="20"/>
                <w:szCs w:val="20"/>
              </w:rPr>
              <w:t>[</w:t>
            </w:r>
            <w:r w:rsidRPr="00677A53">
              <w:rPr>
                <w:rFonts w:ascii="Calibri" w:eastAsia="Calibri" w:hAnsi="Calibri" w:cs="Calibri"/>
                <w:i/>
                <w:sz w:val="20"/>
                <w:szCs w:val="20"/>
                <w:highlight w:val="yellow"/>
              </w:rPr>
              <w:t>completare</w:t>
            </w:r>
            <w:r w:rsidRPr="00ED5867">
              <w:rPr>
                <w:rFonts w:ascii="Calibri" w:eastAsia="Calibri" w:hAnsi="Calibri" w:cs="Calibri"/>
                <w:i/>
                <w:sz w:val="20"/>
                <w:szCs w:val="20"/>
              </w:rPr>
              <w:t>]</w:t>
            </w:r>
          </w:p>
        </w:tc>
        <w:tc>
          <w:tcPr>
            <w:tcW w:w="1529" w:type="pct"/>
            <w:tcBorders>
              <w:top w:val="single" w:sz="4" w:space="0" w:color="auto"/>
              <w:left w:val="single" w:sz="4" w:space="0" w:color="auto"/>
              <w:bottom w:val="single" w:sz="4" w:space="0" w:color="auto"/>
              <w:right w:val="single" w:sz="4" w:space="0" w:color="auto"/>
            </w:tcBorders>
            <w:vAlign w:val="center"/>
          </w:tcPr>
          <w:p w14:paraId="25E2BF1F" w14:textId="6D53B37B" w:rsidR="00D82499" w:rsidRPr="00D82499" w:rsidRDefault="00D82499" w:rsidP="00034A3A">
            <w:pPr>
              <w:jc w:val="right"/>
              <w:rPr>
                <w:rFonts w:asciiTheme="minorHAnsi" w:hAnsiTheme="minorHAnsi" w:cstheme="minorHAnsi"/>
                <w:i/>
                <w:sz w:val="20"/>
                <w:szCs w:val="20"/>
              </w:rPr>
            </w:pPr>
            <w:r w:rsidRPr="00D82499">
              <w:rPr>
                <w:rFonts w:asciiTheme="minorHAnsi" w:hAnsiTheme="minorHAnsi" w:cstheme="minorHAnsi"/>
                <w:i/>
                <w:sz w:val="20"/>
                <w:szCs w:val="20"/>
              </w:rPr>
              <w:t xml:space="preserve">€ </w:t>
            </w:r>
            <w:r w:rsidRPr="00ED5867">
              <w:rPr>
                <w:rFonts w:ascii="Calibri" w:eastAsia="Calibri" w:hAnsi="Calibri" w:cs="Calibri"/>
                <w:i/>
                <w:sz w:val="20"/>
                <w:szCs w:val="20"/>
              </w:rPr>
              <w:t>[</w:t>
            </w:r>
            <w:r w:rsidRPr="00677A53">
              <w:rPr>
                <w:rFonts w:ascii="Calibri" w:eastAsia="Calibri" w:hAnsi="Calibri" w:cs="Calibri"/>
                <w:i/>
                <w:sz w:val="20"/>
                <w:szCs w:val="20"/>
                <w:highlight w:val="yellow"/>
              </w:rPr>
              <w:t>completare</w:t>
            </w:r>
            <w:r w:rsidRPr="00ED5867">
              <w:rPr>
                <w:rFonts w:ascii="Calibri" w:eastAsia="Calibri" w:hAnsi="Calibri" w:cs="Calibri"/>
                <w:i/>
                <w:sz w:val="20"/>
                <w:szCs w:val="20"/>
              </w:rPr>
              <w:t>]</w:t>
            </w:r>
          </w:p>
        </w:tc>
      </w:tr>
      <w:tr w:rsidR="00D82499" w:rsidRPr="00D82499" w14:paraId="5B671225" w14:textId="77777777" w:rsidTr="00D82499">
        <w:trPr>
          <w:trHeight w:val="226"/>
          <w:jc w:val="center"/>
        </w:trPr>
        <w:tc>
          <w:tcPr>
            <w:tcW w:w="435" w:type="pct"/>
            <w:tcBorders>
              <w:top w:val="single" w:sz="4" w:space="0" w:color="auto"/>
              <w:left w:val="single" w:sz="4" w:space="0" w:color="auto"/>
              <w:bottom w:val="single" w:sz="4" w:space="0" w:color="auto"/>
              <w:right w:val="single" w:sz="4" w:space="0" w:color="auto"/>
            </w:tcBorders>
          </w:tcPr>
          <w:p w14:paraId="2E7F2612" w14:textId="77777777" w:rsidR="00D82499" w:rsidRPr="00D82499" w:rsidRDefault="00D82499" w:rsidP="00034A3A">
            <w:pPr>
              <w:jc w:val="center"/>
              <w:rPr>
                <w:rFonts w:asciiTheme="minorHAnsi" w:hAnsiTheme="minorHAnsi" w:cstheme="minorHAnsi"/>
                <w:i/>
                <w:sz w:val="20"/>
                <w:szCs w:val="20"/>
              </w:rPr>
            </w:pPr>
            <w:r w:rsidRPr="00D82499">
              <w:rPr>
                <w:rFonts w:asciiTheme="minorHAnsi" w:hAnsiTheme="minorHAnsi" w:cstheme="minorHAnsi"/>
                <w:i/>
                <w:sz w:val="20"/>
                <w:szCs w:val="20"/>
              </w:rPr>
              <w:t>2</w:t>
            </w:r>
          </w:p>
        </w:tc>
        <w:tc>
          <w:tcPr>
            <w:tcW w:w="3036" w:type="pct"/>
            <w:tcBorders>
              <w:top w:val="single" w:sz="4" w:space="0" w:color="auto"/>
              <w:left w:val="single" w:sz="4" w:space="0" w:color="auto"/>
              <w:bottom w:val="single" w:sz="4" w:space="0" w:color="auto"/>
              <w:right w:val="single" w:sz="4" w:space="0" w:color="auto"/>
            </w:tcBorders>
          </w:tcPr>
          <w:p w14:paraId="5EE44300" w14:textId="5DE4FFFF" w:rsidR="00D82499" w:rsidRPr="00D82499" w:rsidRDefault="00D82499" w:rsidP="00034A3A">
            <w:pPr>
              <w:rPr>
                <w:rFonts w:asciiTheme="minorHAnsi" w:hAnsiTheme="minorHAnsi" w:cstheme="minorHAnsi"/>
                <w:i/>
                <w:sz w:val="20"/>
                <w:szCs w:val="20"/>
              </w:rPr>
            </w:pPr>
            <w:r w:rsidRPr="00ED5867">
              <w:rPr>
                <w:rFonts w:ascii="Calibri" w:eastAsia="Calibri" w:hAnsi="Calibri" w:cs="Calibri"/>
                <w:i/>
                <w:sz w:val="20"/>
                <w:szCs w:val="20"/>
              </w:rPr>
              <w:t>[</w:t>
            </w:r>
            <w:r w:rsidRPr="00677A53">
              <w:rPr>
                <w:rFonts w:ascii="Calibri" w:eastAsia="Calibri" w:hAnsi="Calibri" w:cs="Calibri"/>
                <w:i/>
                <w:sz w:val="20"/>
                <w:szCs w:val="20"/>
                <w:highlight w:val="yellow"/>
              </w:rPr>
              <w:t>completare</w:t>
            </w:r>
            <w:r w:rsidRPr="00ED5867">
              <w:rPr>
                <w:rFonts w:ascii="Calibri" w:eastAsia="Calibri" w:hAnsi="Calibri" w:cs="Calibri"/>
                <w:i/>
                <w:sz w:val="20"/>
                <w:szCs w:val="20"/>
              </w:rPr>
              <w:t>]</w:t>
            </w:r>
          </w:p>
        </w:tc>
        <w:tc>
          <w:tcPr>
            <w:tcW w:w="1529" w:type="pct"/>
            <w:tcBorders>
              <w:top w:val="single" w:sz="4" w:space="0" w:color="auto"/>
              <w:left w:val="single" w:sz="4" w:space="0" w:color="auto"/>
              <w:bottom w:val="single" w:sz="4" w:space="0" w:color="auto"/>
              <w:right w:val="single" w:sz="4" w:space="0" w:color="auto"/>
            </w:tcBorders>
          </w:tcPr>
          <w:p w14:paraId="75EB3542" w14:textId="4EDAB67D" w:rsidR="00D82499" w:rsidRPr="00D82499" w:rsidRDefault="00D82499" w:rsidP="00034A3A">
            <w:pPr>
              <w:jc w:val="right"/>
              <w:rPr>
                <w:rFonts w:asciiTheme="minorHAnsi" w:hAnsiTheme="minorHAnsi" w:cstheme="minorHAnsi"/>
                <w:i/>
                <w:sz w:val="20"/>
                <w:szCs w:val="20"/>
              </w:rPr>
            </w:pPr>
            <w:r w:rsidRPr="00D82499">
              <w:rPr>
                <w:rFonts w:asciiTheme="minorHAnsi" w:hAnsiTheme="minorHAnsi" w:cstheme="minorHAnsi"/>
                <w:i/>
                <w:sz w:val="20"/>
                <w:szCs w:val="20"/>
              </w:rPr>
              <w:t xml:space="preserve">€ </w:t>
            </w:r>
            <w:r w:rsidRPr="00ED5867">
              <w:rPr>
                <w:rFonts w:ascii="Calibri" w:eastAsia="Calibri" w:hAnsi="Calibri" w:cs="Calibri"/>
                <w:i/>
                <w:sz w:val="20"/>
                <w:szCs w:val="20"/>
              </w:rPr>
              <w:t>[</w:t>
            </w:r>
            <w:r w:rsidRPr="00677A53">
              <w:rPr>
                <w:rFonts w:ascii="Calibri" w:eastAsia="Calibri" w:hAnsi="Calibri" w:cs="Calibri"/>
                <w:i/>
                <w:sz w:val="20"/>
                <w:szCs w:val="20"/>
                <w:highlight w:val="yellow"/>
              </w:rPr>
              <w:t>completare</w:t>
            </w:r>
            <w:r w:rsidRPr="00ED5867">
              <w:rPr>
                <w:rFonts w:ascii="Calibri" w:eastAsia="Calibri" w:hAnsi="Calibri" w:cs="Calibri"/>
                <w:i/>
                <w:sz w:val="20"/>
                <w:szCs w:val="20"/>
              </w:rPr>
              <w:t>]</w:t>
            </w:r>
          </w:p>
        </w:tc>
      </w:tr>
      <w:tr w:rsidR="00D82499" w:rsidRPr="00D82499" w14:paraId="3BF5CBCE" w14:textId="77777777" w:rsidTr="00D82499">
        <w:trPr>
          <w:trHeight w:val="226"/>
          <w:jc w:val="center"/>
        </w:trPr>
        <w:tc>
          <w:tcPr>
            <w:tcW w:w="435" w:type="pct"/>
            <w:tcBorders>
              <w:top w:val="single" w:sz="4" w:space="0" w:color="auto"/>
              <w:left w:val="single" w:sz="4" w:space="0" w:color="auto"/>
              <w:bottom w:val="single" w:sz="4" w:space="0" w:color="auto"/>
              <w:right w:val="single" w:sz="4" w:space="0" w:color="auto"/>
            </w:tcBorders>
          </w:tcPr>
          <w:p w14:paraId="1C30084F" w14:textId="77777777" w:rsidR="00D82499" w:rsidRPr="00D82499" w:rsidRDefault="00D82499" w:rsidP="00034A3A">
            <w:pPr>
              <w:jc w:val="center"/>
              <w:rPr>
                <w:rFonts w:asciiTheme="minorHAnsi" w:hAnsiTheme="minorHAnsi" w:cstheme="minorHAnsi"/>
                <w:i/>
                <w:sz w:val="20"/>
                <w:szCs w:val="20"/>
              </w:rPr>
            </w:pPr>
            <w:r w:rsidRPr="00D82499">
              <w:rPr>
                <w:rFonts w:asciiTheme="minorHAnsi" w:hAnsiTheme="minorHAnsi" w:cstheme="minorHAnsi"/>
                <w:i/>
                <w:sz w:val="20"/>
                <w:szCs w:val="20"/>
              </w:rPr>
              <w:t>3</w:t>
            </w:r>
          </w:p>
        </w:tc>
        <w:tc>
          <w:tcPr>
            <w:tcW w:w="3036" w:type="pct"/>
            <w:tcBorders>
              <w:top w:val="single" w:sz="4" w:space="0" w:color="auto"/>
              <w:left w:val="single" w:sz="4" w:space="0" w:color="auto"/>
              <w:bottom w:val="single" w:sz="4" w:space="0" w:color="auto"/>
              <w:right w:val="single" w:sz="4" w:space="0" w:color="auto"/>
            </w:tcBorders>
          </w:tcPr>
          <w:p w14:paraId="79BB83A1" w14:textId="40C179A2" w:rsidR="00D82499" w:rsidRPr="00D82499" w:rsidRDefault="00D82499" w:rsidP="00034A3A">
            <w:pPr>
              <w:rPr>
                <w:rFonts w:asciiTheme="minorHAnsi" w:hAnsiTheme="minorHAnsi" w:cstheme="minorHAnsi"/>
                <w:i/>
                <w:sz w:val="20"/>
                <w:szCs w:val="20"/>
              </w:rPr>
            </w:pPr>
            <w:r w:rsidRPr="00D82499">
              <w:rPr>
                <w:rFonts w:asciiTheme="minorHAnsi" w:hAnsiTheme="minorHAnsi" w:cstheme="minorHAnsi"/>
                <w:i/>
                <w:sz w:val="20"/>
                <w:szCs w:val="20"/>
                <w:highlight w:val="yellow"/>
              </w:rPr>
              <w:t>…</w:t>
            </w:r>
          </w:p>
        </w:tc>
        <w:tc>
          <w:tcPr>
            <w:tcW w:w="1529" w:type="pct"/>
            <w:tcBorders>
              <w:top w:val="single" w:sz="4" w:space="0" w:color="auto"/>
              <w:left w:val="single" w:sz="4" w:space="0" w:color="auto"/>
              <w:bottom w:val="single" w:sz="4" w:space="0" w:color="auto"/>
              <w:right w:val="single" w:sz="4" w:space="0" w:color="auto"/>
            </w:tcBorders>
          </w:tcPr>
          <w:p w14:paraId="29B5BBE3" w14:textId="3797C48F" w:rsidR="00D82499" w:rsidRPr="00D82499" w:rsidRDefault="00D82499" w:rsidP="00034A3A">
            <w:pPr>
              <w:jc w:val="right"/>
              <w:rPr>
                <w:rFonts w:asciiTheme="minorHAnsi" w:hAnsiTheme="minorHAnsi" w:cstheme="minorHAnsi"/>
                <w:i/>
                <w:sz w:val="20"/>
                <w:szCs w:val="20"/>
              </w:rPr>
            </w:pPr>
          </w:p>
        </w:tc>
      </w:tr>
    </w:tbl>
    <w:p w14:paraId="3C90082E" w14:textId="77777777" w:rsidR="00D82499" w:rsidRDefault="00D82499" w:rsidP="00D82499">
      <w:pPr>
        <w:ind w:left="284"/>
        <w:jc w:val="both"/>
        <w:rPr>
          <w:rFonts w:ascii="Calibri" w:eastAsia="Calibri" w:hAnsi="Calibri" w:cs="Arial"/>
          <w:sz w:val="20"/>
          <w:szCs w:val="20"/>
        </w:rPr>
      </w:pPr>
    </w:p>
    <w:p w14:paraId="5C887ADA" w14:textId="77777777" w:rsidR="00D82499" w:rsidRDefault="00D82499" w:rsidP="00D82499">
      <w:pPr>
        <w:numPr>
          <w:ilvl w:val="0"/>
          <w:numId w:val="4"/>
        </w:numPr>
        <w:ind w:left="284" w:hanging="284"/>
        <w:jc w:val="both"/>
        <w:rPr>
          <w:rFonts w:ascii="Calibri" w:hAnsi="Calibri"/>
          <w:sz w:val="20"/>
          <w:szCs w:val="20"/>
          <w:lang w:eastAsia="en-US"/>
        </w:rPr>
      </w:pPr>
      <w:r w:rsidRPr="00D82499">
        <w:rPr>
          <w:rFonts w:ascii="Calibri" w:eastAsia="Calibri" w:hAnsi="Calibri" w:cs="Arial"/>
          <w:sz w:val="20"/>
          <w:szCs w:val="20"/>
        </w:rPr>
        <w:t>Il concorrente deve aver eseguito nell’ultimo triennio (alla data di pubblicazione del bando), a favore di soggetti privati/pubblici</w:t>
      </w:r>
      <w:r>
        <w:rPr>
          <w:rFonts w:ascii="Calibri" w:eastAsia="Calibri" w:hAnsi="Calibri" w:cs="Arial"/>
          <w:sz w:val="20"/>
          <w:szCs w:val="20"/>
        </w:rPr>
        <w:t>,</w:t>
      </w:r>
      <w:r w:rsidRPr="00D82499">
        <w:rPr>
          <w:rFonts w:ascii="Calibri" w:eastAsia="Calibri" w:hAnsi="Calibri" w:cs="Arial"/>
          <w:sz w:val="20"/>
          <w:szCs w:val="20"/>
        </w:rPr>
        <w:t xml:space="preserve"> </w:t>
      </w:r>
      <w:r>
        <w:rPr>
          <w:rFonts w:ascii="Calibri" w:eastAsia="Calibri" w:hAnsi="Calibri" w:cs="Arial"/>
          <w:sz w:val="20"/>
          <w:szCs w:val="20"/>
        </w:rPr>
        <w:t>u</w:t>
      </w:r>
      <w:r w:rsidR="00ED5867" w:rsidRPr="00ED5867">
        <w:rPr>
          <w:rFonts w:ascii="Calibri" w:eastAsia="Calibri" w:hAnsi="Calibri" w:cs="Arial"/>
          <w:sz w:val="20"/>
          <w:szCs w:val="20"/>
        </w:rPr>
        <w:t xml:space="preserve">n elenco di </w:t>
      </w:r>
      <w:r w:rsidR="00ED5867">
        <w:rPr>
          <w:rFonts w:ascii="Calibri" w:eastAsia="Calibri" w:hAnsi="Calibri" w:cs="Arial"/>
          <w:sz w:val="20"/>
          <w:szCs w:val="20"/>
        </w:rPr>
        <w:t>forniture analoghe</w:t>
      </w:r>
      <w:r w:rsidR="00ED5867" w:rsidRPr="00ED5867">
        <w:rPr>
          <w:rFonts w:ascii="Calibri" w:eastAsia="Calibri" w:hAnsi="Calibri" w:cs="Arial"/>
          <w:sz w:val="20"/>
          <w:szCs w:val="20"/>
        </w:rPr>
        <w:t xml:space="preserve"> </w:t>
      </w:r>
      <w:r>
        <w:rPr>
          <w:rFonts w:ascii="Calibri" w:hAnsi="Calibri"/>
          <w:sz w:val="20"/>
          <w:szCs w:val="20"/>
          <w:lang w:eastAsia="en-US"/>
        </w:rPr>
        <w:t xml:space="preserve">all’oggetto del pertinente lotto </w:t>
      </w:r>
      <w:r w:rsidR="00ED5867" w:rsidRPr="00ED5867">
        <w:rPr>
          <w:rFonts w:ascii="Calibri" w:eastAsia="Calibri" w:hAnsi="Calibri" w:cs="Arial"/>
          <w:sz w:val="20"/>
          <w:szCs w:val="20"/>
        </w:rPr>
        <w:t>di importo complessivo minimo pari a</w:t>
      </w:r>
      <w:r w:rsidR="00ED5867">
        <w:rPr>
          <w:rFonts w:ascii="Calibri" w:eastAsia="Calibri" w:hAnsi="Calibri" w:cs="Arial"/>
          <w:sz w:val="20"/>
          <w:szCs w:val="20"/>
        </w:rPr>
        <w:t xml:space="preserve"> </w:t>
      </w:r>
      <w:r>
        <w:rPr>
          <w:rFonts w:ascii="Calibri" w:hAnsi="Calibri"/>
          <w:sz w:val="20"/>
          <w:szCs w:val="20"/>
          <w:lang w:eastAsia="en-US"/>
        </w:rPr>
        <w:t>quanto indicato in tabella:</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1" w:type="dxa"/>
          <w:right w:w="71" w:type="dxa"/>
        </w:tblCellMar>
        <w:tblLook w:val="04A0" w:firstRow="1" w:lastRow="0" w:firstColumn="1" w:lastColumn="0" w:noHBand="0" w:noVBand="1"/>
      </w:tblPr>
      <w:tblGrid>
        <w:gridCol w:w="834"/>
        <w:gridCol w:w="5821"/>
        <w:gridCol w:w="2931"/>
      </w:tblGrid>
      <w:tr w:rsidR="00D82499" w:rsidRPr="00D82499" w14:paraId="4D867E93" w14:textId="77777777" w:rsidTr="00034A3A">
        <w:trPr>
          <w:cantSplit/>
          <w:trHeight w:val="551"/>
          <w:jc w:val="center"/>
        </w:trPr>
        <w:tc>
          <w:tcPr>
            <w:tcW w:w="435" w:type="pct"/>
            <w:tcBorders>
              <w:top w:val="single" w:sz="6" w:space="0" w:color="auto"/>
              <w:left w:val="single" w:sz="6" w:space="0" w:color="auto"/>
              <w:bottom w:val="single" w:sz="4" w:space="0" w:color="auto"/>
              <w:right w:val="single" w:sz="6" w:space="0" w:color="auto"/>
            </w:tcBorders>
            <w:shd w:val="clear" w:color="auto" w:fill="D9D9D9"/>
            <w:vAlign w:val="center"/>
          </w:tcPr>
          <w:p w14:paraId="3BC65597" w14:textId="77777777" w:rsidR="00D82499" w:rsidRPr="00D82499" w:rsidRDefault="00D82499" w:rsidP="00034A3A">
            <w:pPr>
              <w:jc w:val="center"/>
              <w:rPr>
                <w:rFonts w:asciiTheme="minorHAnsi" w:hAnsiTheme="minorHAnsi" w:cstheme="minorHAnsi"/>
                <w:sz w:val="20"/>
                <w:szCs w:val="20"/>
              </w:rPr>
            </w:pPr>
            <w:r w:rsidRPr="00D82499">
              <w:rPr>
                <w:rFonts w:asciiTheme="minorHAnsi" w:hAnsiTheme="minorHAnsi" w:cstheme="minorHAnsi"/>
                <w:sz w:val="20"/>
                <w:szCs w:val="20"/>
              </w:rPr>
              <w:t>Numero</w:t>
            </w:r>
          </w:p>
          <w:p w14:paraId="42CE58EC" w14:textId="77777777" w:rsidR="00D82499" w:rsidRPr="00D82499" w:rsidRDefault="00D82499" w:rsidP="00034A3A">
            <w:pPr>
              <w:jc w:val="center"/>
              <w:rPr>
                <w:rFonts w:asciiTheme="minorHAnsi" w:hAnsiTheme="minorHAnsi" w:cstheme="minorHAnsi"/>
                <w:sz w:val="20"/>
                <w:szCs w:val="20"/>
              </w:rPr>
            </w:pPr>
            <w:r w:rsidRPr="00D82499">
              <w:rPr>
                <w:rFonts w:asciiTheme="minorHAnsi" w:hAnsiTheme="minorHAnsi" w:cstheme="minorHAnsi"/>
                <w:sz w:val="20"/>
                <w:szCs w:val="20"/>
              </w:rPr>
              <w:t>Lotto</w:t>
            </w:r>
          </w:p>
        </w:tc>
        <w:tc>
          <w:tcPr>
            <w:tcW w:w="3036" w:type="pct"/>
            <w:tcBorders>
              <w:top w:val="single" w:sz="6" w:space="0" w:color="auto"/>
              <w:left w:val="single" w:sz="6" w:space="0" w:color="auto"/>
              <w:bottom w:val="single" w:sz="4" w:space="0" w:color="auto"/>
              <w:right w:val="single" w:sz="6" w:space="0" w:color="auto"/>
            </w:tcBorders>
            <w:shd w:val="clear" w:color="auto" w:fill="D9D9D9"/>
            <w:vAlign w:val="center"/>
          </w:tcPr>
          <w:p w14:paraId="01363220" w14:textId="77777777" w:rsidR="00D82499" w:rsidRPr="00D82499" w:rsidRDefault="00D82499" w:rsidP="00034A3A">
            <w:pPr>
              <w:jc w:val="center"/>
              <w:rPr>
                <w:rFonts w:asciiTheme="minorHAnsi" w:hAnsiTheme="minorHAnsi" w:cstheme="minorHAnsi"/>
                <w:sz w:val="20"/>
                <w:szCs w:val="20"/>
              </w:rPr>
            </w:pPr>
            <w:r w:rsidRPr="00D82499">
              <w:rPr>
                <w:rFonts w:asciiTheme="minorHAnsi" w:hAnsiTheme="minorHAnsi" w:cstheme="minorHAnsi"/>
                <w:sz w:val="20"/>
                <w:szCs w:val="20"/>
              </w:rPr>
              <w:t xml:space="preserve">Oggetto del lotto </w:t>
            </w:r>
          </w:p>
        </w:tc>
        <w:tc>
          <w:tcPr>
            <w:tcW w:w="1529" w:type="pct"/>
            <w:tcBorders>
              <w:top w:val="single" w:sz="6" w:space="0" w:color="auto"/>
              <w:left w:val="single" w:sz="6" w:space="0" w:color="auto"/>
              <w:bottom w:val="single" w:sz="4" w:space="0" w:color="auto"/>
              <w:right w:val="single" w:sz="6" w:space="0" w:color="auto"/>
            </w:tcBorders>
            <w:shd w:val="clear" w:color="auto" w:fill="D9D9D9"/>
            <w:vAlign w:val="center"/>
          </w:tcPr>
          <w:p w14:paraId="172DA7AE" w14:textId="476FC6E1" w:rsidR="00D82499" w:rsidRPr="00D82499" w:rsidRDefault="00D82499" w:rsidP="00D82499">
            <w:pPr>
              <w:jc w:val="center"/>
              <w:rPr>
                <w:rFonts w:asciiTheme="minorHAnsi" w:hAnsiTheme="minorHAnsi" w:cstheme="minorHAnsi"/>
                <w:sz w:val="20"/>
                <w:szCs w:val="20"/>
              </w:rPr>
            </w:pPr>
            <w:r w:rsidRPr="00D82499">
              <w:rPr>
                <w:rFonts w:asciiTheme="minorHAnsi" w:hAnsiTheme="minorHAnsi" w:cstheme="minorHAnsi"/>
                <w:sz w:val="20"/>
                <w:szCs w:val="20"/>
              </w:rPr>
              <w:t xml:space="preserve">Importo complessivo minimo </w:t>
            </w:r>
            <w:r>
              <w:rPr>
                <w:rFonts w:asciiTheme="minorHAnsi" w:hAnsiTheme="minorHAnsi" w:cstheme="minorHAnsi"/>
                <w:sz w:val="20"/>
                <w:szCs w:val="20"/>
              </w:rPr>
              <w:t>delle forniture analoghe</w:t>
            </w:r>
          </w:p>
        </w:tc>
      </w:tr>
      <w:tr w:rsidR="00D82499" w:rsidRPr="00D82499" w14:paraId="08048509" w14:textId="77777777" w:rsidTr="00034A3A">
        <w:trPr>
          <w:trHeight w:val="226"/>
          <w:jc w:val="center"/>
        </w:trPr>
        <w:tc>
          <w:tcPr>
            <w:tcW w:w="435" w:type="pct"/>
            <w:tcBorders>
              <w:top w:val="single" w:sz="4" w:space="0" w:color="auto"/>
              <w:left w:val="single" w:sz="4" w:space="0" w:color="auto"/>
              <w:bottom w:val="single" w:sz="4" w:space="0" w:color="auto"/>
              <w:right w:val="single" w:sz="4" w:space="0" w:color="auto"/>
            </w:tcBorders>
          </w:tcPr>
          <w:p w14:paraId="3BB2B3DE" w14:textId="77777777" w:rsidR="00D82499" w:rsidRPr="00D82499" w:rsidRDefault="00D82499" w:rsidP="00034A3A">
            <w:pPr>
              <w:jc w:val="center"/>
              <w:rPr>
                <w:rFonts w:asciiTheme="minorHAnsi" w:hAnsiTheme="minorHAnsi" w:cstheme="minorHAnsi"/>
                <w:i/>
                <w:sz w:val="20"/>
                <w:szCs w:val="20"/>
              </w:rPr>
            </w:pPr>
            <w:r w:rsidRPr="00D82499">
              <w:rPr>
                <w:rFonts w:asciiTheme="minorHAnsi" w:hAnsiTheme="minorHAnsi" w:cstheme="minorHAnsi"/>
                <w:i/>
                <w:sz w:val="20"/>
                <w:szCs w:val="20"/>
              </w:rPr>
              <w:t>1</w:t>
            </w:r>
          </w:p>
        </w:tc>
        <w:tc>
          <w:tcPr>
            <w:tcW w:w="3036" w:type="pct"/>
            <w:tcBorders>
              <w:top w:val="single" w:sz="4" w:space="0" w:color="auto"/>
              <w:left w:val="single" w:sz="4" w:space="0" w:color="auto"/>
              <w:bottom w:val="single" w:sz="4" w:space="0" w:color="auto"/>
              <w:right w:val="single" w:sz="4" w:space="0" w:color="auto"/>
            </w:tcBorders>
          </w:tcPr>
          <w:p w14:paraId="51AB215E" w14:textId="77777777" w:rsidR="00D82499" w:rsidRPr="00D82499" w:rsidRDefault="00D82499" w:rsidP="00034A3A">
            <w:pPr>
              <w:rPr>
                <w:rFonts w:asciiTheme="minorHAnsi" w:hAnsiTheme="minorHAnsi" w:cstheme="minorHAnsi"/>
                <w:i/>
                <w:sz w:val="20"/>
                <w:szCs w:val="20"/>
              </w:rPr>
            </w:pPr>
            <w:r w:rsidRPr="00ED5867">
              <w:rPr>
                <w:rFonts w:ascii="Calibri" w:eastAsia="Calibri" w:hAnsi="Calibri" w:cs="Calibri"/>
                <w:i/>
                <w:sz w:val="20"/>
                <w:szCs w:val="20"/>
              </w:rPr>
              <w:t>[</w:t>
            </w:r>
            <w:r w:rsidRPr="00677A53">
              <w:rPr>
                <w:rFonts w:ascii="Calibri" w:eastAsia="Calibri" w:hAnsi="Calibri" w:cs="Calibri"/>
                <w:i/>
                <w:sz w:val="20"/>
                <w:szCs w:val="20"/>
                <w:highlight w:val="yellow"/>
              </w:rPr>
              <w:t>completare</w:t>
            </w:r>
            <w:r w:rsidRPr="00ED5867">
              <w:rPr>
                <w:rFonts w:ascii="Calibri" w:eastAsia="Calibri" w:hAnsi="Calibri" w:cs="Calibri"/>
                <w:i/>
                <w:sz w:val="20"/>
                <w:szCs w:val="20"/>
              </w:rPr>
              <w:t>]</w:t>
            </w:r>
          </w:p>
        </w:tc>
        <w:tc>
          <w:tcPr>
            <w:tcW w:w="1529" w:type="pct"/>
            <w:tcBorders>
              <w:top w:val="single" w:sz="4" w:space="0" w:color="auto"/>
              <w:left w:val="single" w:sz="4" w:space="0" w:color="auto"/>
              <w:bottom w:val="single" w:sz="4" w:space="0" w:color="auto"/>
              <w:right w:val="single" w:sz="4" w:space="0" w:color="auto"/>
            </w:tcBorders>
            <w:vAlign w:val="center"/>
          </w:tcPr>
          <w:p w14:paraId="2D2BE532" w14:textId="77777777" w:rsidR="00D82499" w:rsidRPr="00D82499" w:rsidRDefault="00D82499" w:rsidP="00034A3A">
            <w:pPr>
              <w:jc w:val="right"/>
              <w:rPr>
                <w:rFonts w:asciiTheme="minorHAnsi" w:hAnsiTheme="minorHAnsi" w:cstheme="minorHAnsi"/>
                <w:i/>
                <w:sz w:val="20"/>
                <w:szCs w:val="20"/>
              </w:rPr>
            </w:pPr>
            <w:r w:rsidRPr="00D82499">
              <w:rPr>
                <w:rFonts w:asciiTheme="minorHAnsi" w:hAnsiTheme="minorHAnsi" w:cstheme="minorHAnsi"/>
                <w:i/>
                <w:sz w:val="20"/>
                <w:szCs w:val="20"/>
              </w:rPr>
              <w:t xml:space="preserve">€ </w:t>
            </w:r>
            <w:r w:rsidRPr="00ED5867">
              <w:rPr>
                <w:rFonts w:ascii="Calibri" w:eastAsia="Calibri" w:hAnsi="Calibri" w:cs="Calibri"/>
                <w:i/>
                <w:sz w:val="20"/>
                <w:szCs w:val="20"/>
              </w:rPr>
              <w:t>[</w:t>
            </w:r>
            <w:r w:rsidRPr="00677A53">
              <w:rPr>
                <w:rFonts w:ascii="Calibri" w:eastAsia="Calibri" w:hAnsi="Calibri" w:cs="Calibri"/>
                <w:i/>
                <w:sz w:val="20"/>
                <w:szCs w:val="20"/>
                <w:highlight w:val="yellow"/>
              </w:rPr>
              <w:t>completare</w:t>
            </w:r>
            <w:r w:rsidRPr="00ED5867">
              <w:rPr>
                <w:rFonts w:ascii="Calibri" w:eastAsia="Calibri" w:hAnsi="Calibri" w:cs="Calibri"/>
                <w:i/>
                <w:sz w:val="20"/>
                <w:szCs w:val="20"/>
              </w:rPr>
              <w:t>]</w:t>
            </w:r>
          </w:p>
        </w:tc>
      </w:tr>
      <w:tr w:rsidR="00D82499" w:rsidRPr="00D82499" w14:paraId="587AF8F5" w14:textId="77777777" w:rsidTr="00034A3A">
        <w:trPr>
          <w:trHeight w:val="226"/>
          <w:jc w:val="center"/>
        </w:trPr>
        <w:tc>
          <w:tcPr>
            <w:tcW w:w="435" w:type="pct"/>
            <w:tcBorders>
              <w:top w:val="single" w:sz="4" w:space="0" w:color="auto"/>
              <w:left w:val="single" w:sz="4" w:space="0" w:color="auto"/>
              <w:bottom w:val="single" w:sz="4" w:space="0" w:color="auto"/>
              <w:right w:val="single" w:sz="4" w:space="0" w:color="auto"/>
            </w:tcBorders>
          </w:tcPr>
          <w:p w14:paraId="307063E4" w14:textId="77777777" w:rsidR="00D82499" w:rsidRPr="00D82499" w:rsidRDefault="00D82499" w:rsidP="00034A3A">
            <w:pPr>
              <w:jc w:val="center"/>
              <w:rPr>
                <w:rFonts w:asciiTheme="minorHAnsi" w:hAnsiTheme="minorHAnsi" w:cstheme="minorHAnsi"/>
                <w:i/>
                <w:sz w:val="20"/>
                <w:szCs w:val="20"/>
              </w:rPr>
            </w:pPr>
            <w:r w:rsidRPr="00D82499">
              <w:rPr>
                <w:rFonts w:asciiTheme="minorHAnsi" w:hAnsiTheme="minorHAnsi" w:cstheme="minorHAnsi"/>
                <w:i/>
                <w:sz w:val="20"/>
                <w:szCs w:val="20"/>
              </w:rPr>
              <w:t>2</w:t>
            </w:r>
          </w:p>
        </w:tc>
        <w:tc>
          <w:tcPr>
            <w:tcW w:w="3036" w:type="pct"/>
            <w:tcBorders>
              <w:top w:val="single" w:sz="4" w:space="0" w:color="auto"/>
              <w:left w:val="single" w:sz="4" w:space="0" w:color="auto"/>
              <w:bottom w:val="single" w:sz="4" w:space="0" w:color="auto"/>
              <w:right w:val="single" w:sz="4" w:space="0" w:color="auto"/>
            </w:tcBorders>
          </w:tcPr>
          <w:p w14:paraId="62B4EF74" w14:textId="77777777" w:rsidR="00D82499" w:rsidRPr="00D82499" w:rsidRDefault="00D82499" w:rsidP="00034A3A">
            <w:pPr>
              <w:rPr>
                <w:rFonts w:asciiTheme="minorHAnsi" w:hAnsiTheme="minorHAnsi" w:cstheme="minorHAnsi"/>
                <w:i/>
                <w:sz w:val="20"/>
                <w:szCs w:val="20"/>
              </w:rPr>
            </w:pPr>
            <w:r w:rsidRPr="00ED5867">
              <w:rPr>
                <w:rFonts w:ascii="Calibri" w:eastAsia="Calibri" w:hAnsi="Calibri" w:cs="Calibri"/>
                <w:i/>
                <w:sz w:val="20"/>
                <w:szCs w:val="20"/>
              </w:rPr>
              <w:t>[</w:t>
            </w:r>
            <w:r w:rsidRPr="00677A53">
              <w:rPr>
                <w:rFonts w:ascii="Calibri" w:eastAsia="Calibri" w:hAnsi="Calibri" w:cs="Calibri"/>
                <w:i/>
                <w:sz w:val="20"/>
                <w:szCs w:val="20"/>
                <w:highlight w:val="yellow"/>
              </w:rPr>
              <w:t>completare</w:t>
            </w:r>
            <w:r w:rsidRPr="00ED5867">
              <w:rPr>
                <w:rFonts w:ascii="Calibri" w:eastAsia="Calibri" w:hAnsi="Calibri" w:cs="Calibri"/>
                <w:i/>
                <w:sz w:val="20"/>
                <w:szCs w:val="20"/>
              </w:rPr>
              <w:t>]</w:t>
            </w:r>
          </w:p>
        </w:tc>
        <w:tc>
          <w:tcPr>
            <w:tcW w:w="1529" w:type="pct"/>
            <w:tcBorders>
              <w:top w:val="single" w:sz="4" w:space="0" w:color="auto"/>
              <w:left w:val="single" w:sz="4" w:space="0" w:color="auto"/>
              <w:bottom w:val="single" w:sz="4" w:space="0" w:color="auto"/>
              <w:right w:val="single" w:sz="4" w:space="0" w:color="auto"/>
            </w:tcBorders>
          </w:tcPr>
          <w:p w14:paraId="525315DF" w14:textId="77777777" w:rsidR="00D82499" w:rsidRPr="00D82499" w:rsidRDefault="00D82499" w:rsidP="00034A3A">
            <w:pPr>
              <w:jc w:val="right"/>
              <w:rPr>
                <w:rFonts w:asciiTheme="minorHAnsi" w:hAnsiTheme="minorHAnsi" w:cstheme="minorHAnsi"/>
                <w:i/>
                <w:sz w:val="20"/>
                <w:szCs w:val="20"/>
              </w:rPr>
            </w:pPr>
            <w:r w:rsidRPr="00D82499">
              <w:rPr>
                <w:rFonts w:asciiTheme="minorHAnsi" w:hAnsiTheme="minorHAnsi" w:cstheme="minorHAnsi"/>
                <w:i/>
                <w:sz w:val="20"/>
                <w:szCs w:val="20"/>
              </w:rPr>
              <w:t xml:space="preserve">€ </w:t>
            </w:r>
            <w:r w:rsidRPr="00ED5867">
              <w:rPr>
                <w:rFonts w:ascii="Calibri" w:eastAsia="Calibri" w:hAnsi="Calibri" w:cs="Calibri"/>
                <w:i/>
                <w:sz w:val="20"/>
                <w:szCs w:val="20"/>
              </w:rPr>
              <w:t>[</w:t>
            </w:r>
            <w:r w:rsidRPr="00677A53">
              <w:rPr>
                <w:rFonts w:ascii="Calibri" w:eastAsia="Calibri" w:hAnsi="Calibri" w:cs="Calibri"/>
                <w:i/>
                <w:sz w:val="20"/>
                <w:szCs w:val="20"/>
                <w:highlight w:val="yellow"/>
              </w:rPr>
              <w:t>completare</w:t>
            </w:r>
            <w:r w:rsidRPr="00ED5867">
              <w:rPr>
                <w:rFonts w:ascii="Calibri" w:eastAsia="Calibri" w:hAnsi="Calibri" w:cs="Calibri"/>
                <w:i/>
                <w:sz w:val="20"/>
                <w:szCs w:val="20"/>
              </w:rPr>
              <w:t>]</w:t>
            </w:r>
          </w:p>
        </w:tc>
      </w:tr>
      <w:tr w:rsidR="00D82499" w:rsidRPr="00D82499" w14:paraId="019B3E46" w14:textId="77777777" w:rsidTr="00034A3A">
        <w:trPr>
          <w:trHeight w:val="226"/>
          <w:jc w:val="center"/>
        </w:trPr>
        <w:tc>
          <w:tcPr>
            <w:tcW w:w="435" w:type="pct"/>
            <w:tcBorders>
              <w:top w:val="single" w:sz="4" w:space="0" w:color="auto"/>
              <w:left w:val="single" w:sz="4" w:space="0" w:color="auto"/>
              <w:bottom w:val="single" w:sz="4" w:space="0" w:color="auto"/>
              <w:right w:val="single" w:sz="4" w:space="0" w:color="auto"/>
            </w:tcBorders>
          </w:tcPr>
          <w:p w14:paraId="00ADACE5" w14:textId="77777777" w:rsidR="00D82499" w:rsidRPr="00D82499" w:rsidRDefault="00D82499" w:rsidP="00034A3A">
            <w:pPr>
              <w:jc w:val="center"/>
              <w:rPr>
                <w:rFonts w:asciiTheme="minorHAnsi" w:hAnsiTheme="minorHAnsi" w:cstheme="minorHAnsi"/>
                <w:i/>
                <w:sz w:val="20"/>
                <w:szCs w:val="20"/>
              </w:rPr>
            </w:pPr>
            <w:r w:rsidRPr="00D82499">
              <w:rPr>
                <w:rFonts w:asciiTheme="minorHAnsi" w:hAnsiTheme="minorHAnsi" w:cstheme="minorHAnsi"/>
                <w:i/>
                <w:sz w:val="20"/>
                <w:szCs w:val="20"/>
              </w:rPr>
              <w:t>3</w:t>
            </w:r>
          </w:p>
        </w:tc>
        <w:tc>
          <w:tcPr>
            <w:tcW w:w="3036" w:type="pct"/>
            <w:tcBorders>
              <w:top w:val="single" w:sz="4" w:space="0" w:color="auto"/>
              <w:left w:val="single" w:sz="4" w:space="0" w:color="auto"/>
              <w:bottom w:val="single" w:sz="4" w:space="0" w:color="auto"/>
              <w:right w:val="single" w:sz="4" w:space="0" w:color="auto"/>
            </w:tcBorders>
          </w:tcPr>
          <w:p w14:paraId="21CE7129" w14:textId="77777777" w:rsidR="00D82499" w:rsidRPr="00D82499" w:rsidRDefault="00D82499" w:rsidP="00034A3A">
            <w:pPr>
              <w:rPr>
                <w:rFonts w:asciiTheme="minorHAnsi" w:hAnsiTheme="minorHAnsi" w:cstheme="minorHAnsi"/>
                <w:i/>
                <w:sz w:val="20"/>
                <w:szCs w:val="20"/>
              </w:rPr>
            </w:pPr>
            <w:r w:rsidRPr="00D82499">
              <w:rPr>
                <w:rFonts w:asciiTheme="minorHAnsi" w:hAnsiTheme="minorHAnsi" w:cstheme="minorHAnsi"/>
                <w:i/>
                <w:sz w:val="20"/>
                <w:szCs w:val="20"/>
                <w:highlight w:val="yellow"/>
              </w:rPr>
              <w:t>…</w:t>
            </w:r>
          </w:p>
        </w:tc>
        <w:tc>
          <w:tcPr>
            <w:tcW w:w="1529" w:type="pct"/>
            <w:tcBorders>
              <w:top w:val="single" w:sz="4" w:space="0" w:color="auto"/>
              <w:left w:val="single" w:sz="4" w:space="0" w:color="auto"/>
              <w:bottom w:val="single" w:sz="4" w:space="0" w:color="auto"/>
              <w:right w:val="single" w:sz="4" w:space="0" w:color="auto"/>
            </w:tcBorders>
          </w:tcPr>
          <w:p w14:paraId="07D7EC91" w14:textId="77777777" w:rsidR="00D82499" w:rsidRPr="00D82499" w:rsidRDefault="00D82499" w:rsidP="00034A3A">
            <w:pPr>
              <w:jc w:val="right"/>
              <w:rPr>
                <w:rFonts w:asciiTheme="minorHAnsi" w:hAnsiTheme="minorHAnsi" w:cstheme="minorHAnsi"/>
                <w:i/>
                <w:sz w:val="20"/>
                <w:szCs w:val="20"/>
              </w:rPr>
            </w:pPr>
          </w:p>
        </w:tc>
      </w:tr>
    </w:tbl>
    <w:p w14:paraId="19E1DBDA" w14:textId="5AB7E992" w:rsidR="00ED5867" w:rsidRPr="00E44724" w:rsidRDefault="00ED5867" w:rsidP="00D82499">
      <w:pPr>
        <w:ind w:left="284"/>
        <w:jc w:val="both"/>
        <w:rPr>
          <w:rFonts w:ascii="Calibri" w:eastAsia="Calibri" w:hAnsi="Calibri" w:cs="Arial"/>
          <w:sz w:val="20"/>
          <w:szCs w:val="20"/>
        </w:rPr>
      </w:pPr>
    </w:p>
    <w:p w14:paraId="04C5162A" w14:textId="77777777" w:rsidR="00385408" w:rsidRDefault="00385408" w:rsidP="00E44724">
      <w:pPr>
        <w:tabs>
          <w:tab w:val="left" w:pos="426"/>
        </w:tabs>
        <w:suppressAutoHyphens/>
        <w:jc w:val="both"/>
        <w:textAlignment w:val="baseline"/>
        <w:rPr>
          <w:rFonts w:ascii="Calibri" w:hAnsi="Calibri" w:cs="Calibri"/>
          <w:sz w:val="20"/>
          <w:szCs w:val="20"/>
          <w:u w:val="single"/>
          <w:lang w:eastAsia="en-US"/>
        </w:rPr>
      </w:pPr>
    </w:p>
    <w:p w14:paraId="7D191D2C" w14:textId="77D1E545" w:rsidR="00E44724" w:rsidRDefault="00C115E1" w:rsidP="00E44724">
      <w:pPr>
        <w:tabs>
          <w:tab w:val="left" w:pos="426"/>
        </w:tabs>
        <w:suppressAutoHyphens/>
        <w:jc w:val="both"/>
        <w:textAlignment w:val="baseline"/>
        <w:rPr>
          <w:rFonts w:ascii="Calibri" w:hAnsi="Calibri" w:cs="Calibri"/>
          <w:sz w:val="20"/>
          <w:szCs w:val="20"/>
          <w:lang w:eastAsia="en-US"/>
        </w:rPr>
      </w:pPr>
      <w:r>
        <w:rPr>
          <w:rFonts w:ascii="Calibri" w:hAnsi="Calibri" w:cs="Calibri"/>
          <w:sz w:val="20"/>
          <w:szCs w:val="20"/>
          <w:lang w:eastAsia="en-US"/>
        </w:rPr>
        <w:t>La comprova del requisito</w:t>
      </w:r>
      <w:r w:rsidR="00805704" w:rsidRPr="00805704">
        <w:rPr>
          <w:rFonts w:ascii="Calibri" w:hAnsi="Calibri" w:cs="Calibri"/>
          <w:sz w:val="20"/>
          <w:szCs w:val="20"/>
          <w:lang w:eastAsia="en-US"/>
        </w:rPr>
        <w:t xml:space="preserve"> è fornita mediante:</w:t>
      </w:r>
    </w:p>
    <w:p w14:paraId="50677727" w14:textId="0F76A21C" w:rsidR="00D72DA5" w:rsidRPr="00D72DA5" w:rsidRDefault="00D72DA5" w:rsidP="00E408C2">
      <w:pPr>
        <w:pStyle w:val="Paragrafoelenco"/>
        <w:numPr>
          <w:ilvl w:val="0"/>
          <w:numId w:val="40"/>
        </w:numPr>
        <w:tabs>
          <w:tab w:val="left" w:pos="426"/>
        </w:tabs>
        <w:suppressAutoHyphens/>
        <w:jc w:val="both"/>
        <w:textAlignment w:val="baseline"/>
        <w:rPr>
          <w:rFonts w:ascii="Calibri" w:eastAsia="Calibri" w:hAnsi="Calibri" w:cs="Arial"/>
          <w:sz w:val="20"/>
          <w:szCs w:val="20"/>
        </w:rPr>
      </w:pPr>
      <w:r>
        <w:rPr>
          <w:rFonts w:ascii="Calibri" w:eastAsia="Calibri" w:hAnsi="Calibri" w:cs="Arial"/>
          <w:sz w:val="20"/>
          <w:szCs w:val="20"/>
        </w:rPr>
        <w:t>C</w:t>
      </w:r>
      <w:r w:rsidRPr="00D72DA5">
        <w:rPr>
          <w:rFonts w:ascii="Calibri" w:eastAsia="Calibri" w:hAnsi="Calibri" w:cs="Arial"/>
          <w:sz w:val="20"/>
          <w:szCs w:val="20"/>
        </w:rPr>
        <w:t>ertificati rilasciati dall’amministrazione/ente contraente, con l’indicazione dell’oggetto, dell’importo e del periodo di esecuzione;</w:t>
      </w:r>
    </w:p>
    <w:p w14:paraId="2C530450" w14:textId="00EAD7FD" w:rsidR="00D72DA5" w:rsidRPr="00D72DA5" w:rsidRDefault="00D72DA5" w:rsidP="00E408C2">
      <w:pPr>
        <w:pStyle w:val="Paragrafoelenco"/>
        <w:numPr>
          <w:ilvl w:val="0"/>
          <w:numId w:val="40"/>
        </w:numPr>
        <w:tabs>
          <w:tab w:val="left" w:pos="426"/>
        </w:tabs>
        <w:suppressAutoHyphens/>
        <w:jc w:val="both"/>
        <w:textAlignment w:val="baseline"/>
        <w:rPr>
          <w:rFonts w:ascii="Calibri" w:eastAsia="Calibri" w:hAnsi="Calibri" w:cs="Arial"/>
          <w:sz w:val="20"/>
          <w:szCs w:val="20"/>
        </w:rPr>
      </w:pPr>
      <w:r>
        <w:rPr>
          <w:rFonts w:ascii="Calibri" w:eastAsia="Calibri" w:hAnsi="Calibri" w:cs="Arial"/>
          <w:sz w:val="20"/>
          <w:szCs w:val="20"/>
        </w:rPr>
        <w:t>C</w:t>
      </w:r>
      <w:r w:rsidRPr="00D72DA5">
        <w:rPr>
          <w:rFonts w:ascii="Calibri" w:eastAsia="Calibri" w:hAnsi="Calibri" w:cs="Arial"/>
          <w:sz w:val="20"/>
          <w:szCs w:val="20"/>
        </w:rPr>
        <w:t>ontratti stipulati con le amministrazioni pubbliche, completi di copia delle fatture quietanzate ovvero dei documenti bancari attestanti il pagamento delle stesse;</w:t>
      </w:r>
    </w:p>
    <w:p w14:paraId="07D92F2F" w14:textId="46D159CE" w:rsidR="00D72DA5" w:rsidRPr="00D72DA5" w:rsidRDefault="00D72DA5" w:rsidP="00E408C2">
      <w:pPr>
        <w:pStyle w:val="Paragrafoelenco"/>
        <w:numPr>
          <w:ilvl w:val="0"/>
          <w:numId w:val="40"/>
        </w:numPr>
        <w:tabs>
          <w:tab w:val="left" w:pos="426"/>
        </w:tabs>
        <w:suppressAutoHyphens/>
        <w:jc w:val="both"/>
        <w:textAlignment w:val="baseline"/>
        <w:rPr>
          <w:rFonts w:ascii="Calibri" w:eastAsia="Calibri" w:hAnsi="Calibri" w:cs="Arial"/>
          <w:sz w:val="20"/>
          <w:szCs w:val="20"/>
        </w:rPr>
      </w:pPr>
      <w:r>
        <w:rPr>
          <w:rFonts w:ascii="Calibri" w:eastAsia="Calibri" w:hAnsi="Calibri" w:cs="Arial"/>
          <w:sz w:val="20"/>
          <w:szCs w:val="20"/>
        </w:rPr>
        <w:t>A</w:t>
      </w:r>
      <w:r w:rsidRPr="00D72DA5">
        <w:rPr>
          <w:rFonts w:ascii="Calibri" w:eastAsia="Calibri" w:hAnsi="Calibri" w:cs="Arial"/>
          <w:sz w:val="20"/>
          <w:szCs w:val="20"/>
        </w:rPr>
        <w:t>ttestazioni rilasciate dal committente privato, con l’indicazione dell’oggetto, dell’importo e del periodo di esecuzione;</w:t>
      </w:r>
    </w:p>
    <w:p w14:paraId="31F3C171" w14:textId="23A21459" w:rsidR="00D72DA5" w:rsidRPr="00D72DA5" w:rsidRDefault="00D72DA5" w:rsidP="00E408C2">
      <w:pPr>
        <w:pStyle w:val="Paragrafoelenco"/>
        <w:numPr>
          <w:ilvl w:val="0"/>
          <w:numId w:val="40"/>
        </w:numPr>
        <w:tabs>
          <w:tab w:val="left" w:pos="426"/>
        </w:tabs>
        <w:suppressAutoHyphens/>
        <w:jc w:val="both"/>
        <w:textAlignment w:val="baseline"/>
        <w:rPr>
          <w:rFonts w:ascii="Calibri" w:eastAsia="Calibri" w:hAnsi="Calibri" w:cs="Arial"/>
          <w:sz w:val="20"/>
          <w:szCs w:val="20"/>
        </w:rPr>
      </w:pPr>
      <w:r>
        <w:rPr>
          <w:rFonts w:ascii="Calibri" w:eastAsia="Calibri" w:hAnsi="Calibri" w:cs="Arial"/>
          <w:sz w:val="20"/>
          <w:szCs w:val="20"/>
        </w:rPr>
        <w:t>C</w:t>
      </w:r>
      <w:r w:rsidRPr="00D72DA5">
        <w:rPr>
          <w:rFonts w:ascii="Calibri" w:eastAsia="Calibri" w:hAnsi="Calibri" w:cs="Arial"/>
          <w:sz w:val="20"/>
          <w:szCs w:val="20"/>
        </w:rPr>
        <w:t>ontratti stipulati con privati, completi di copia delle fatture quietanzate ovvero dei documenti bancari attestanti il pagamento delle stesse.</w:t>
      </w:r>
    </w:p>
    <w:p w14:paraId="7E3FBA2B" w14:textId="77777777" w:rsidR="00805704" w:rsidRDefault="00805704" w:rsidP="00704232">
      <w:pPr>
        <w:pStyle w:val="Paragrafoelenco"/>
        <w:tabs>
          <w:tab w:val="left" w:pos="426"/>
        </w:tabs>
        <w:suppressAutoHyphens/>
        <w:ind w:left="0"/>
        <w:jc w:val="both"/>
        <w:textAlignment w:val="baseline"/>
        <w:rPr>
          <w:rFonts w:ascii="Calibri" w:eastAsia="Calibri" w:hAnsi="Calibri" w:cs="Arial"/>
          <w:sz w:val="20"/>
          <w:szCs w:val="20"/>
          <w:u w:val="single"/>
        </w:rPr>
      </w:pPr>
    </w:p>
    <w:p w14:paraId="6948D0A4" w14:textId="5B904C67" w:rsidR="00EA1F6A" w:rsidRDefault="00704232" w:rsidP="00704232">
      <w:pPr>
        <w:pStyle w:val="Paragrafoelenco"/>
        <w:tabs>
          <w:tab w:val="left" w:pos="426"/>
        </w:tabs>
        <w:suppressAutoHyphens/>
        <w:ind w:left="0"/>
        <w:jc w:val="both"/>
        <w:textAlignment w:val="baseline"/>
        <w:rPr>
          <w:rFonts w:ascii="Calibri" w:eastAsia="Calibri" w:hAnsi="Calibri" w:cs="Arial"/>
          <w:sz w:val="20"/>
          <w:szCs w:val="20"/>
        </w:rPr>
      </w:pPr>
      <w:r w:rsidRPr="00D72DA5">
        <w:rPr>
          <w:rFonts w:ascii="Calibri" w:eastAsia="Calibri" w:hAnsi="Calibri" w:cs="Arial"/>
          <w:sz w:val="20"/>
          <w:szCs w:val="20"/>
        </w:rPr>
        <w:t>Per la comprova del requisito gli operatori</w:t>
      </w:r>
      <w:r w:rsidRPr="00704232">
        <w:rPr>
          <w:rFonts w:ascii="Calibri" w:eastAsia="Calibri" w:hAnsi="Calibri" w:cs="Arial"/>
          <w:sz w:val="20"/>
          <w:szCs w:val="20"/>
        </w:rPr>
        <w:t xml:space="preserve"> economici, tramite </w:t>
      </w:r>
      <w:r>
        <w:rPr>
          <w:rFonts w:ascii="Calibri" w:eastAsia="Calibri" w:hAnsi="Calibri" w:cs="Arial"/>
          <w:sz w:val="20"/>
          <w:szCs w:val="20"/>
        </w:rPr>
        <w:t xml:space="preserve">le </w:t>
      </w:r>
      <w:r w:rsidRPr="00704232">
        <w:rPr>
          <w:rFonts w:ascii="Calibri" w:eastAsia="Calibri" w:hAnsi="Calibri" w:cs="Arial"/>
          <w:sz w:val="20"/>
          <w:szCs w:val="20"/>
        </w:rPr>
        <w:t>apposite funzionalità</w:t>
      </w:r>
      <w:r>
        <w:rPr>
          <w:rFonts w:ascii="Calibri" w:eastAsia="Calibri" w:hAnsi="Calibri" w:cs="Arial"/>
          <w:sz w:val="20"/>
          <w:szCs w:val="20"/>
        </w:rPr>
        <w:t xml:space="preserve"> Fascicolo Virtuale dell’Operatore Economico (FVOE)</w:t>
      </w:r>
      <w:r w:rsidRPr="00704232">
        <w:rPr>
          <w:rFonts w:ascii="Calibri" w:eastAsia="Calibri" w:hAnsi="Calibri" w:cs="Arial"/>
          <w:sz w:val="20"/>
          <w:szCs w:val="20"/>
        </w:rPr>
        <w:t xml:space="preserve">, </w:t>
      </w:r>
      <w:r>
        <w:rPr>
          <w:rFonts w:ascii="Calibri" w:eastAsia="Calibri" w:hAnsi="Calibri" w:cs="Arial"/>
          <w:sz w:val="20"/>
          <w:szCs w:val="20"/>
        </w:rPr>
        <w:t>provvedono al</w:t>
      </w:r>
      <w:r w:rsidRPr="00704232">
        <w:rPr>
          <w:rFonts w:ascii="Calibri" w:eastAsia="Calibri" w:hAnsi="Calibri" w:cs="Arial"/>
          <w:sz w:val="20"/>
          <w:szCs w:val="20"/>
        </w:rPr>
        <w:t xml:space="preserve">l’inserimento nel fascicolo dei </w:t>
      </w:r>
      <w:r>
        <w:rPr>
          <w:rFonts w:ascii="Calibri" w:eastAsia="Calibri" w:hAnsi="Calibri" w:cs="Arial"/>
          <w:sz w:val="20"/>
          <w:szCs w:val="20"/>
        </w:rPr>
        <w:t>documenti</w:t>
      </w:r>
      <w:r w:rsidRPr="00704232">
        <w:rPr>
          <w:rFonts w:ascii="Calibri" w:eastAsia="Calibri" w:hAnsi="Calibri" w:cs="Arial"/>
          <w:sz w:val="20"/>
          <w:szCs w:val="20"/>
        </w:rPr>
        <w:t xml:space="preserve"> comprovanti il possesso dei requisiti speciali </w:t>
      </w:r>
      <w:r>
        <w:rPr>
          <w:rFonts w:ascii="Calibri" w:eastAsia="Calibri" w:hAnsi="Calibri" w:cs="Arial"/>
          <w:sz w:val="20"/>
          <w:szCs w:val="20"/>
        </w:rPr>
        <w:t>oppure, se tali documenti sono già presenti, a s</w:t>
      </w:r>
      <w:r w:rsidR="00D72DA5">
        <w:rPr>
          <w:rFonts w:ascii="Calibri" w:eastAsia="Calibri" w:hAnsi="Calibri" w:cs="Arial"/>
          <w:sz w:val="20"/>
          <w:szCs w:val="20"/>
        </w:rPr>
        <w:t>elezionare quelli di cui intendono</w:t>
      </w:r>
      <w:r>
        <w:rPr>
          <w:rFonts w:ascii="Calibri" w:eastAsia="Calibri" w:hAnsi="Calibri" w:cs="Arial"/>
          <w:sz w:val="20"/>
          <w:szCs w:val="20"/>
        </w:rPr>
        <w:t xml:space="preserve"> avvalersi.</w:t>
      </w:r>
    </w:p>
    <w:p w14:paraId="0B3B65C5" w14:textId="77777777" w:rsidR="00704232" w:rsidRPr="00EA1F6A" w:rsidRDefault="00704232" w:rsidP="00704232">
      <w:pPr>
        <w:pStyle w:val="Paragrafoelenco"/>
        <w:tabs>
          <w:tab w:val="left" w:pos="426"/>
        </w:tabs>
        <w:suppressAutoHyphens/>
        <w:ind w:left="0"/>
        <w:jc w:val="both"/>
        <w:textAlignment w:val="baseline"/>
        <w:rPr>
          <w:rFonts w:ascii="Calibri" w:eastAsia="Calibri" w:hAnsi="Calibri" w:cs="Arial"/>
          <w:sz w:val="20"/>
          <w:szCs w:val="20"/>
        </w:rPr>
      </w:pPr>
    </w:p>
    <w:p w14:paraId="47810CCE" w14:textId="126619AD" w:rsidR="00E44724" w:rsidRPr="00E44724" w:rsidRDefault="00E44724" w:rsidP="00CF78F7">
      <w:pPr>
        <w:pStyle w:val="Titolo2"/>
      </w:pPr>
      <w:bookmarkStart w:id="1349" w:name="_Toc497728149"/>
      <w:bookmarkStart w:id="1350" w:name="_Toc497484951"/>
      <w:bookmarkStart w:id="1351" w:name="_Toc485218285"/>
      <w:bookmarkStart w:id="1352" w:name="_Toc484688849"/>
      <w:bookmarkStart w:id="1353" w:name="_Toc484688294"/>
      <w:bookmarkStart w:id="1354" w:name="_Toc484605425"/>
      <w:bookmarkStart w:id="1355" w:name="_Toc484605301"/>
      <w:bookmarkStart w:id="1356" w:name="_Toc484526581"/>
      <w:bookmarkStart w:id="1357" w:name="_Toc484449086"/>
      <w:bookmarkStart w:id="1358" w:name="_Toc484448962"/>
      <w:bookmarkStart w:id="1359" w:name="_Toc484448838"/>
      <w:bookmarkStart w:id="1360" w:name="_Toc484448715"/>
      <w:bookmarkStart w:id="1361" w:name="_Toc484448591"/>
      <w:bookmarkStart w:id="1362" w:name="_Toc484448467"/>
      <w:bookmarkStart w:id="1363" w:name="_Toc484448343"/>
      <w:bookmarkStart w:id="1364" w:name="_Toc484448219"/>
      <w:bookmarkStart w:id="1365" w:name="_Toc484448094"/>
      <w:bookmarkStart w:id="1366" w:name="_Toc484440435"/>
      <w:bookmarkStart w:id="1367" w:name="_Toc484440075"/>
      <w:bookmarkStart w:id="1368" w:name="_Toc484439951"/>
      <w:bookmarkStart w:id="1369" w:name="_Toc484439828"/>
      <w:bookmarkStart w:id="1370" w:name="_Toc484438908"/>
      <w:bookmarkStart w:id="1371" w:name="_Toc484438784"/>
      <w:bookmarkStart w:id="1372" w:name="_Toc484438660"/>
      <w:bookmarkStart w:id="1373" w:name="_Toc484429085"/>
      <w:bookmarkStart w:id="1374" w:name="_Toc484428915"/>
      <w:bookmarkStart w:id="1375" w:name="_Toc484097743"/>
      <w:bookmarkStart w:id="1376" w:name="_Toc484011669"/>
      <w:bookmarkStart w:id="1377" w:name="_Toc484011194"/>
      <w:bookmarkStart w:id="1378" w:name="_Toc484011072"/>
      <w:bookmarkStart w:id="1379" w:name="_Toc484010950"/>
      <w:bookmarkStart w:id="1380" w:name="_Toc484010826"/>
      <w:bookmarkStart w:id="1381" w:name="_Toc484010704"/>
      <w:bookmarkStart w:id="1382" w:name="_Toc483906954"/>
      <w:bookmarkStart w:id="1383" w:name="_Toc483571577"/>
      <w:bookmarkStart w:id="1384" w:name="_Toc483571456"/>
      <w:bookmarkStart w:id="1385" w:name="_Toc483474027"/>
      <w:bookmarkStart w:id="1386" w:name="_Toc483401230"/>
      <w:bookmarkStart w:id="1387" w:name="_Toc483325751"/>
      <w:bookmarkStart w:id="1388" w:name="_Toc483316448"/>
      <w:bookmarkStart w:id="1389" w:name="_Toc483316317"/>
      <w:bookmarkStart w:id="1390" w:name="_Toc483316114"/>
      <w:bookmarkStart w:id="1391" w:name="_Toc483315909"/>
      <w:bookmarkStart w:id="1392" w:name="_Toc483302359"/>
      <w:bookmarkStart w:id="1393" w:name="_Toc485218284"/>
      <w:bookmarkStart w:id="1394" w:name="_Toc484688848"/>
      <w:bookmarkStart w:id="1395" w:name="_Toc484688293"/>
      <w:bookmarkStart w:id="1396" w:name="_Toc484605424"/>
      <w:bookmarkStart w:id="1397" w:name="_Toc484605300"/>
      <w:bookmarkStart w:id="1398" w:name="_Toc484526580"/>
      <w:bookmarkStart w:id="1399" w:name="_Toc484449085"/>
      <w:bookmarkStart w:id="1400" w:name="_Toc484448961"/>
      <w:bookmarkStart w:id="1401" w:name="_Toc484448837"/>
      <w:bookmarkStart w:id="1402" w:name="_Toc484448714"/>
      <w:bookmarkStart w:id="1403" w:name="_Toc484448590"/>
      <w:bookmarkStart w:id="1404" w:name="_Toc484448466"/>
      <w:bookmarkStart w:id="1405" w:name="_Toc484448342"/>
      <w:bookmarkStart w:id="1406" w:name="_Toc484448218"/>
      <w:bookmarkStart w:id="1407" w:name="_Toc484448093"/>
      <w:bookmarkStart w:id="1408" w:name="_Toc484440434"/>
      <w:bookmarkStart w:id="1409" w:name="_Toc484440074"/>
      <w:bookmarkStart w:id="1410" w:name="_Toc484439950"/>
      <w:bookmarkStart w:id="1411" w:name="_Toc484439827"/>
      <w:bookmarkStart w:id="1412" w:name="_Toc484438907"/>
      <w:bookmarkStart w:id="1413" w:name="_Toc484438783"/>
      <w:bookmarkStart w:id="1414" w:name="_Toc484438659"/>
      <w:bookmarkStart w:id="1415" w:name="_Toc484429084"/>
      <w:bookmarkStart w:id="1416" w:name="_Toc484428914"/>
      <w:bookmarkStart w:id="1417" w:name="_Toc484097742"/>
      <w:bookmarkStart w:id="1418" w:name="_Toc484011668"/>
      <w:bookmarkStart w:id="1419" w:name="_Toc484011193"/>
      <w:bookmarkStart w:id="1420" w:name="_Toc484011071"/>
      <w:bookmarkStart w:id="1421" w:name="_Toc484010949"/>
      <w:bookmarkStart w:id="1422" w:name="_Toc484010825"/>
      <w:bookmarkStart w:id="1423" w:name="_Toc484010703"/>
      <w:bookmarkStart w:id="1424" w:name="_Toc483906953"/>
      <w:bookmarkStart w:id="1425" w:name="_Toc483571576"/>
      <w:bookmarkStart w:id="1426" w:name="_Toc483571455"/>
      <w:bookmarkStart w:id="1427" w:name="_Toc483474026"/>
      <w:bookmarkStart w:id="1428" w:name="_Toc483401229"/>
      <w:bookmarkStart w:id="1429" w:name="_Toc483325750"/>
      <w:bookmarkStart w:id="1430" w:name="_Toc483316447"/>
      <w:bookmarkStart w:id="1431" w:name="_Toc483316316"/>
      <w:bookmarkStart w:id="1432" w:name="_Toc483316113"/>
      <w:bookmarkStart w:id="1433" w:name="_Toc483315908"/>
      <w:bookmarkStart w:id="1434" w:name="_Toc483302358"/>
      <w:bookmarkStart w:id="1435" w:name="_Toc485218283"/>
      <w:bookmarkStart w:id="1436" w:name="_Toc484688847"/>
      <w:bookmarkStart w:id="1437" w:name="_Toc484688292"/>
      <w:bookmarkStart w:id="1438" w:name="_Toc484605423"/>
      <w:bookmarkStart w:id="1439" w:name="_Toc484605299"/>
      <w:bookmarkStart w:id="1440" w:name="_Toc484526579"/>
      <w:bookmarkStart w:id="1441" w:name="_Toc484449084"/>
      <w:bookmarkStart w:id="1442" w:name="_Toc484448960"/>
      <w:bookmarkStart w:id="1443" w:name="_Toc484448836"/>
      <w:bookmarkStart w:id="1444" w:name="_Toc484448713"/>
      <w:bookmarkStart w:id="1445" w:name="_Toc484448589"/>
      <w:bookmarkStart w:id="1446" w:name="_Toc484448465"/>
      <w:bookmarkStart w:id="1447" w:name="_Toc484448341"/>
      <w:bookmarkStart w:id="1448" w:name="_Toc484448217"/>
      <w:bookmarkStart w:id="1449" w:name="_Toc484448092"/>
      <w:bookmarkStart w:id="1450" w:name="_Toc484440433"/>
      <w:bookmarkStart w:id="1451" w:name="_Toc484440073"/>
      <w:bookmarkStart w:id="1452" w:name="_Toc484439949"/>
      <w:bookmarkStart w:id="1453" w:name="_Toc484439826"/>
      <w:bookmarkStart w:id="1454" w:name="_Toc484438906"/>
      <w:bookmarkStart w:id="1455" w:name="_Toc484438782"/>
      <w:bookmarkStart w:id="1456" w:name="_Toc484438658"/>
      <w:bookmarkStart w:id="1457" w:name="_Toc484429083"/>
      <w:bookmarkStart w:id="1458" w:name="_Toc484428913"/>
      <w:bookmarkStart w:id="1459" w:name="_Toc484097741"/>
      <w:bookmarkStart w:id="1460" w:name="_Toc484011667"/>
      <w:bookmarkStart w:id="1461" w:name="_Toc484011192"/>
      <w:bookmarkStart w:id="1462" w:name="_Toc484011070"/>
      <w:bookmarkStart w:id="1463" w:name="_Toc484010948"/>
      <w:bookmarkStart w:id="1464" w:name="_Toc484010824"/>
      <w:bookmarkStart w:id="1465" w:name="_Toc484010702"/>
      <w:bookmarkStart w:id="1466" w:name="_Toc483906952"/>
      <w:bookmarkStart w:id="1467" w:name="_Toc483571575"/>
      <w:bookmarkStart w:id="1468" w:name="_Toc483571454"/>
      <w:bookmarkStart w:id="1469" w:name="_Toc483474025"/>
      <w:bookmarkStart w:id="1470" w:name="_Toc483401228"/>
      <w:bookmarkStart w:id="1471" w:name="_Toc483325749"/>
      <w:bookmarkStart w:id="1472" w:name="_Toc483316446"/>
      <w:bookmarkStart w:id="1473" w:name="_Toc483316315"/>
      <w:bookmarkStart w:id="1474" w:name="_Toc483316112"/>
      <w:bookmarkStart w:id="1475" w:name="_Toc483315907"/>
      <w:bookmarkStart w:id="1476" w:name="_Toc483302357"/>
      <w:bookmarkStart w:id="1477" w:name="_Toc485218282"/>
      <w:bookmarkStart w:id="1478" w:name="_Toc484688846"/>
      <w:bookmarkStart w:id="1479" w:name="_Toc484688291"/>
      <w:bookmarkStart w:id="1480" w:name="_Toc484605422"/>
      <w:bookmarkStart w:id="1481" w:name="_Toc484605298"/>
      <w:bookmarkStart w:id="1482" w:name="_Toc484526578"/>
      <w:bookmarkStart w:id="1483" w:name="_Toc484449083"/>
      <w:bookmarkStart w:id="1484" w:name="_Toc484448959"/>
      <w:bookmarkStart w:id="1485" w:name="_Toc484448835"/>
      <w:bookmarkStart w:id="1486" w:name="_Toc484448712"/>
      <w:bookmarkStart w:id="1487" w:name="_Toc484448588"/>
      <w:bookmarkStart w:id="1488" w:name="_Toc484448464"/>
      <w:bookmarkStart w:id="1489" w:name="_Toc484448340"/>
      <w:bookmarkStart w:id="1490" w:name="_Toc484448216"/>
      <w:bookmarkStart w:id="1491" w:name="_Toc484448091"/>
      <w:bookmarkStart w:id="1492" w:name="_Toc484440432"/>
      <w:bookmarkStart w:id="1493" w:name="_Toc484440072"/>
      <w:bookmarkStart w:id="1494" w:name="_Toc484439948"/>
      <w:bookmarkStart w:id="1495" w:name="_Toc484439825"/>
      <w:bookmarkStart w:id="1496" w:name="_Toc484438905"/>
      <w:bookmarkStart w:id="1497" w:name="_Toc484438781"/>
      <w:bookmarkStart w:id="1498" w:name="_Toc484438657"/>
      <w:bookmarkStart w:id="1499" w:name="_Toc484429082"/>
      <w:bookmarkStart w:id="1500" w:name="_Toc484428912"/>
      <w:bookmarkStart w:id="1501" w:name="_Toc484097740"/>
      <w:bookmarkStart w:id="1502" w:name="_Toc484011666"/>
      <w:bookmarkStart w:id="1503" w:name="_Toc484011191"/>
      <w:bookmarkStart w:id="1504" w:name="_Toc484011069"/>
      <w:bookmarkStart w:id="1505" w:name="_Toc484010947"/>
      <w:bookmarkStart w:id="1506" w:name="_Toc484010823"/>
      <w:bookmarkStart w:id="1507" w:name="_Toc484010701"/>
      <w:bookmarkStart w:id="1508" w:name="_Toc483906951"/>
      <w:bookmarkStart w:id="1509" w:name="_Toc483571574"/>
      <w:bookmarkStart w:id="1510" w:name="_Toc483571453"/>
      <w:bookmarkStart w:id="1511" w:name="_Toc483474024"/>
      <w:bookmarkStart w:id="1512" w:name="_Toc483401227"/>
      <w:bookmarkStart w:id="1513" w:name="_Toc483325748"/>
      <w:bookmarkStart w:id="1514" w:name="_Toc483316445"/>
      <w:bookmarkStart w:id="1515" w:name="_Toc483316314"/>
      <w:bookmarkStart w:id="1516" w:name="_Toc483316111"/>
      <w:bookmarkStart w:id="1517" w:name="_Toc483315906"/>
      <w:bookmarkStart w:id="1518" w:name="_Toc483302356"/>
      <w:bookmarkStart w:id="1519" w:name="_Toc485218281"/>
      <w:bookmarkStart w:id="1520" w:name="_Toc484688845"/>
      <w:bookmarkStart w:id="1521" w:name="_Toc484688290"/>
      <w:bookmarkStart w:id="1522" w:name="_Toc484605421"/>
      <w:bookmarkStart w:id="1523" w:name="_Toc484605297"/>
      <w:bookmarkStart w:id="1524" w:name="_Toc484526577"/>
      <w:bookmarkStart w:id="1525" w:name="_Toc484449082"/>
      <w:bookmarkStart w:id="1526" w:name="_Toc484448958"/>
      <w:bookmarkStart w:id="1527" w:name="_Toc484448834"/>
      <w:bookmarkStart w:id="1528" w:name="_Toc484448711"/>
      <w:bookmarkStart w:id="1529" w:name="_Toc484448587"/>
      <w:bookmarkStart w:id="1530" w:name="_Toc484448463"/>
      <w:bookmarkStart w:id="1531" w:name="_Toc484448339"/>
      <w:bookmarkStart w:id="1532" w:name="_Toc484448215"/>
      <w:bookmarkStart w:id="1533" w:name="_Toc484448090"/>
      <w:bookmarkStart w:id="1534" w:name="_Toc484440431"/>
      <w:bookmarkStart w:id="1535" w:name="_Toc484440071"/>
      <w:bookmarkStart w:id="1536" w:name="_Toc484439947"/>
      <w:bookmarkStart w:id="1537" w:name="_Toc484439824"/>
      <w:bookmarkStart w:id="1538" w:name="_Toc484438904"/>
      <w:bookmarkStart w:id="1539" w:name="_Toc484438780"/>
      <w:bookmarkStart w:id="1540" w:name="_Toc484438656"/>
      <w:bookmarkStart w:id="1541" w:name="_Toc484429081"/>
      <w:bookmarkStart w:id="1542" w:name="_Toc484428911"/>
      <w:bookmarkStart w:id="1543" w:name="_Toc484097739"/>
      <w:bookmarkStart w:id="1544" w:name="_Toc484011665"/>
      <w:bookmarkStart w:id="1545" w:name="_Toc484011190"/>
      <w:bookmarkStart w:id="1546" w:name="_Toc484011068"/>
      <w:bookmarkStart w:id="1547" w:name="_Toc484010946"/>
      <w:bookmarkStart w:id="1548" w:name="_Toc484010822"/>
      <w:bookmarkStart w:id="1549" w:name="_Toc484010700"/>
      <w:bookmarkStart w:id="1550" w:name="_Toc483906950"/>
      <w:bookmarkStart w:id="1551" w:name="_Toc483571573"/>
      <w:bookmarkStart w:id="1552" w:name="_Toc483571452"/>
      <w:bookmarkStart w:id="1553" w:name="_Toc483474023"/>
      <w:bookmarkStart w:id="1554" w:name="_Toc483401226"/>
      <w:bookmarkStart w:id="1555" w:name="_Toc483325747"/>
      <w:bookmarkStart w:id="1556" w:name="_Toc483316444"/>
      <w:bookmarkStart w:id="1557" w:name="_Toc483316313"/>
      <w:bookmarkStart w:id="1558" w:name="_Toc483316110"/>
      <w:bookmarkStart w:id="1559" w:name="_Toc483315905"/>
      <w:bookmarkStart w:id="1560" w:name="_Toc483302355"/>
      <w:bookmarkStart w:id="1561" w:name="_Toc498419741"/>
      <w:bookmarkStart w:id="1562" w:name="_Toc497831543"/>
      <w:bookmarkStart w:id="1563" w:name="_Toc497728148"/>
      <w:bookmarkStart w:id="1564" w:name="_Toc497484950"/>
      <w:bookmarkStart w:id="1565" w:name="_Toc498419740"/>
      <w:bookmarkStart w:id="1566" w:name="_Toc498419739"/>
      <w:bookmarkStart w:id="1567" w:name="_Toc498419738"/>
      <w:bookmarkStart w:id="1568" w:name="_Toc498419737"/>
      <w:bookmarkStart w:id="1569" w:name="_Toc498419736"/>
      <w:bookmarkStart w:id="1570" w:name="_Toc498419735"/>
      <w:bookmarkStart w:id="1571" w:name="_Toc498419742"/>
      <w:bookmarkStart w:id="1572" w:name="_Toc497831544"/>
      <w:bookmarkStart w:id="1573" w:name="_Toc128649110"/>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r w:rsidRPr="00E44724">
        <w:t>Indicazioni per i raggruppamenti temporanei, consorzi ordinari, aggregazioni di imprese di rete, GEIE</w:t>
      </w:r>
      <w:bookmarkEnd w:id="1573"/>
    </w:p>
    <w:p w14:paraId="3CD5235D"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 xml:space="preserve">I soggetti di cui all’articolo 45 comma 2, lettera d), e), f) e g) del Codice devono possedere i requisiti di partecipazione nei termini di seguito indicati. </w:t>
      </w:r>
    </w:p>
    <w:p w14:paraId="57BA692C"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Alle aggregazioni di retisti, ai consorzi ordinari ed ai GEIE si applica la disciplina prevista per i raggruppamenti temporanei. Nei consorzi ordinari la consorziata che assume la quota maggiore di attività esecutive riveste il ruolo di capofila che è assimilata alla mandataria.</w:t>
      </w:r>
    </w:p>
    <w:p w14:paraId="25619447"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 xml:space="preserve">Nel caso in cui la mandante/mandataria di un raggruppamento temporaneo sia una sub-associazione, nelle forme di consorzio ordinario costituito oppure di un’aggregazione di retisti, i relativi requisiti di partecipazione sono soddisfatti secondo le medesime modalità indicate per i raggruppamenti. </w:t>
      </w:r>
    </w:p>
    <w:p w14:paraId="2B8232B9" w14:textId="77777777"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lang w:eastAsia="en-US"/>
        </w:rPr>
        <w:t xml:space="preserve">Il requisito relativo all’iscrizione </w:t>
      </w:r>
      <w:r w:rsidRPr="00E44724">
        <w:rPr>
          <w:rFonts w:ascii="Calibri" w:hAnsi="Calibri" w:cs="Arial"/>
          <w:sz w:val="20"/>
          <w:szCs w:val="20"/>
          <w:lang w:eastAsia="en-US"/>
        </w:rPr>
        <w:t xml:space="preserve">nel </w:t>
      </w:r>
      <w:r w:rsidRPr="00E44724">
        <w:rPr>
          <w:rFonts w:ascii="Calibri" w:hAnsi="Calibri" w:cs="Calibri"/>
          <w:sz w:val="20"/>
          <w:szCs w:val="20"/>
          <w:lang w:eastAsia="en-US"/>
        </w:rPr>
        <w:t xml:space="preserve">Registro delle Imprese oppure nell’Albo delle Imprese artigiane di cui alla </w:t>
      </w:r>
      <w:r w:rsidRPr="00E44724">
        <w:rPr>
          <w:rFonts w:ascii="Calibri" w:hAnsi="Calibri" w:cs="Calibri"/>
          <w:color w:val="000000"/>
          <w:sz w:val="20"/>
          <w:szCs w:val="20"/>
          <w:lang w:eastAsia="en-US"/>
        </w:rPr>
        <w:t xml:space="preserve">lettera a) </w:t>
      </w:r>
      <w:r w:rsidRPr="00E44724">
        <w:rPr>
          <w:rFonts w:ascii="Calibri" w:hAnsi="Calibri" w:cs="Calibri"/>
          <w:sz w:val="20"/>
          <w:szCs w:val="20"/>
          <w:lang w:eastAsia="en-US"/>
        </w:rPr>
        <w:t>deve essere posseduto:</w:t>
      </w:r>
    </w:p>
    <w:p w14:paraId="3CE0AF42" w14:textId="77777777" w:rsidR="00E44724" w:rsidRPr="00E44724" w:rsidRDefault="00E44724" w:rsidP="00E44724">
      <w:pPr>
        <w:numPr>
          <w:ilvl w:val="0"/>
          <w:numId w:val="5"/>
        </w:numPr>
        <w:ind w:left="567" w:hanging="284"/>
        <w:jc w:val="both"/>
        <w:rPr>
          <w:rFonts w:ascii="Calibri" w:eastAsia="Calibri" w:hAnsi="Calibri"/>
          <w:sz w:val="20"/>
          <w:szCs w:val="20"/>
        </w:rPr>
      </w:pPr>
      <w:r w:rsidRPr="00E44724">
        <w:rPr>
          <w:rFonts w:ascii="Calibri" w:eastAsia="Calibri" w:hAnsi="Calibri" w:cs="Calibri"/>
          <w:sz w:val="20"/>
          <w:szCs w:val="20"/>
        </w:rPr>
        <w:t>Da ciascun componente del raggruppamento/consorzio/GEIE anche da costituire, nonché dal GEIE medesimo;</w:t>
      </w:r>
    </w:p>
    <w:p w14:paraId="12B05ED5" w14:textId="77777777" w:rsidR="00E44724" w:rsidRPr="00E44724" w:rsidRDefault="00E44724" w:rsidP="00E44724">
      <w:pPr>
        <w:numPr>
          <w:ilvl w:val="0"/>
          <w:numId w:val="5"/>
        </w:numPr>
        <w:ind w:left="567" w:hanging="284"/>
        <w:jc w:val="both"/>
        <w:rPr>
          <w:rFonts w:ascii="Calibri" w:eastAsia="Calibri" w:hAnsi="Calibri" w:cs="Calibri"/>
          <w:sz w:val="20"/>
          <w:szCs w:val="20"/>
        </w:rPr>
      </w:pPr>
      <w:r w:rsidRPr="00E44724">
        <w:rPr>
          <w:rFonts w:ascii="Calibri" w:eastAsia="Calibri" w:hAnsi="Calibri" w:cs="Calibri"/>
          <w:sz w:val="20"/>
          <w:szCs w:val="20"/>
        </w:rPr>
        <w:t>Da ciascun componente dell’aggregazione di rete nonché dall’organo comune nel caso in cui questi abbia soggettività giuridica.</w:t>
      </w:r>
    </w:p>
    <w:p w14:paraId="42BAB40E" w14:textId="77777777" w:rsidR="00564C2D" w:rsidRDefault="00564C2D" w:rsidP="00E44724">
      <w:pPr>
        <w:jc w:val="both"/>
        <w:rPr>
          <w:rFonts w:ascii="Calibri" w:hAnsi="Calibri" w:cs="Calibri"/>
          <w:sz w:val="20"/>
          <w:szCs w:val="20"/>
          <w:lang w:eastAsia="en-US"/>
        </w:rPr>
      </w:pPr>
    </w:p>
    <w:p w14:paraId="1332BB6B" w14:textId="251299AF"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Il requisito</w:t>
      </w:r>
      <w:bookmarkStart w:id="1574" w:name="_Ref120016820"/>
      <w:r w:rsidR="00564C2D">
        <w:rPr>
          <w:rStyle w:val="Rimandonotaapidipagina"/>
          <w:rFonts w:ascii="Calibri" w:hAnsi="Calibri" w:cs="Calibri"/>
          <w:sz w:val="20"/>
          <w:szCs w:val="20"/>
          <w:lang w:eastAsia="en-US"/>
        </w:rPr>
        <w:footnoteReference w:id="17"/>
      </w:r>
      <w:bookmarkEnd w:id="1574"/>
      <w:r w:rsidRPr="00E44724">
        <w:rPr>
          <w:rFonts w:ascii="Calibri" w:hAnsi="Calibri" w:cs="Calibri"/>
          <w:sz w:val="20"/>
          <w:szCs w:val="20"/>
          <w:lang w:eastAsia="en-US"/>
        </w:rPr>
        <w:t xml:space="preserve"> della fornitura di punta di cui al precedente paragrafo 7.2 lettera b) deve essere posseduto per intero dalla mandataria.</w:t>
      </w:r>
    </w:p>
    <w:p w14:paraId="1C4CA787" w14:textId="2894B428"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Il requisito</w:t>
      </w:r>
      <w:r w:rsidR="003C3508" w:rsidRPr="003C3508">
        <w:rPr>
          <w:rFonts w:ascii="Calibri" w:hAnsi="Calibri" w:cs="Calibri"/>
          <w:sz w:val="20"/>
          <w:szCs w:val="20"/>
          <w:vertAlign w:val="superscript"/>
          <w:lang w:eastAsia="en-US"/>
        </w:rPr>
        <w:fldChar w:fldCharType="begin"/>
      </w:r>
      <w:r w:rsidR="003C3508" w:rsidRPr="003C3508">
        <w:rPr>
          <w:rFonts w:ascii="Calibri" w:hAnsi="Calibri" w:cs="Calibri"/>
          <w:sz w:val="20"/>
          <w:szCs w:val="20"/>
          <w:vertAlign w:val="superscript"/>
          <w:lang w:eastAsia="en-US"/>
        </w:rPr>
        <w:instrText xml:space="preserve"> NOTEREF _Ref120016820 \h  \* MERGEFORMAT </w:instrText>
      </w:r>
      <w:r w:rsidR="003C3508" w:rsidRPr="003C3508">
        <w:rPr>
          <w:rFonts w:ascii="Calibri" w:hAnsi="Calibri" w:cs="Calibri"/>
          <w:sz w:val="20"/>
          <w:szCs w:val="20"/>
          <w:vertAlign w:val="superscript"/>
          <w:lang w:eastAsia="en-US"/>
        </w:rPr>
      </w:r>
      <w:r w:rsidR="003C3508" w:rsidRPr="003C3508">
        <w:rPr>
          <w:rFonts w:ascii="Calibri" w:hAnsi="Calibri" w:cs="Calibri"/>
          <w:sz w:val="20"/>
          <w:szCs w:val="20"/>
          <w:vertAlign w:val="superscript"/>
          <w:lang w:eastAsia="en-US"/>
        </w:rPr>
        <w:fldChar w:fldCharType="separate"/>
      </w:r>
      <w:r w:rsidR="003C3508" w:rsidRPr="003C3508">
        <w:rPr>
          <w:rFonts w:ascii="Calibri" w:hAnsi="Calibri" w:cs="Calibri"/>
          <w:sz w:val="20"/>
          <w:szCs w:val="20"/>
          <w:vertAlign w:val="superscript"/>
          <w:lang w:eastAsia="en-US"/>
        </w:rPr>
        <w:t>17</w:t>
      </w:r>
      <w:r w:rsidR="003C3508" w:rsidRPr="003C3508">
        <w:rPr>
          <w:rFonts w:ascii="Calibri" w:hAnsi="Calibri" w:cs="Calibri"/>
          <w:sz w:val="20"/>
          <w:szCs w:val="20"/>
          <w:vertAlign w:val="superscript"/>
          <w:lang w:eastAsia="en-US"/>
        </w:rPr>
        <w:fldChar w:fldCharType="end"/>
      </w:r>
      <w:r w:rsidRPr="00E44724">
        <w:rPr>
          <w:rFonts w:ascii="Calibri" w:hAnsi="Calibri" w:cs="Calibri"/>
          <w:sz w:val="20"/>
          <w:szCs w:val="20"/>
          <w:lang w:eastAsia="en-US"/>
        </w:rPr>
        <w:t xml:space="preserve"> dell’elenco delle forniture analoghe di cui al precedente paragrafo 7.2 lettera b) deve essere posseduto, nell’ipotesi di raggruppamento temporaneo orizzontale sia dalla mandataria sia dalle mandanti. Detto requisito deve essere posseduto in misura maggioritaria dalla mandataria. Nell’ipotesi di raggruppamento temporaneo verticale il requisito deve essere posseduto dalla mandataria.</w:t>
      </w:r>
    </w:p>
    <w:p w14:paraId="43C3AD99" w14:textId="77777777" w:rsidR="00E44724" w:rsidRPr="00E44724" w:rsidRDefault="00E44724" w:rsidP="00E44724">
      <w:pPr>
        <w:jc w:val="both"/>
        <w:rPr>
          <w:rFonts w:ascii="Calibri" w:hAnsi="Calibri" w:cs="Calibri"/>
          <w:sz w:val="20"/>
          <w:szCs w:val="20"/>
          <w:lang w:eastAsia="en-US"/>
        </w:rPr>
      </w:pPr>
    </w:p>
    <w:p w14:paraId="44E7B254" w14:textId="77777777" w:rsidR="00E44724" w:rsidRPr="00E44724" w:rsidRDefault="00E44724" w:rsidP="00CF78F7">
      <w:pPr>
        <w:pStyle w:val="Titolo2"/>
      </w:pPr>
      <w:bookmarkStart w:id="1575" w:name="_Toc497728151"/>
      <w:bookmarkStart w:id="1576" w:name="_Toc497484953"/>
      <w:bookmarkStart w:id="1577" w:name="_Toc494359032"/>
      <w:bookmarkStart w:id="1578" w:name="_Toc494358983"/>
      <w:bookmarkStart w:id="1579" w:name="_Toc498419744"/>
      <w:bookmarkStart w:id="1580" w:name="_Toc497831546"/>
      <w:bookmarkStart w:id="1581" w:name="_Ref496007652"/>
      <w:bookmarkStart w:id="1582" w:name="_Ref496007650"/>
      <w:bookmarkStart w:id="1583" w:name="_Toc128649111"/>
      <w:bookmarkEnd w:id="1575"/>
      <w:bookmarkEnd w:id="1576"/>
      <w:bookmarkEnd w:id="1577"/>
      <w:bookmarkEnd w:id="1578"/>
      <w:bookmarkEnd w:id="1579"/>
      <w:bookmarkEnd w:id="1580"/>
      <w:r w:rsidRPr="00E44724">
        <w:t>Indicazioni per i consorzi di cooperative e di imprese artigiane e i consorzi stabili</w:t>
      </w:r>
      <w:bookmarkEnd w:id="1581"/>
      <w:bookmarkEnd w:id="1582"/>
      <w:bookmarkEnd w:id="1583"/>
      <w:r w:rsidRPr="00E44724">
        <w:t xml:space="preserve"> </w:t>
      </w:r>
    </w:p>
    <w:p w14:paraId="07B12200"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I soggetti di cui all’articolo 45 comma 2, lettere b) e c) del Codice devono possedere i requisiti di partecipazione nei termini di seguito indicati.</w:t>
      </w:r>
    </w:p>
    <w:p w14:paraId="3172198A" w14:textId="25D06FF9"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lang w:eastAsia="en-US"/>
        </w:rPr>
        <w:t xml:space="preserve">Il requisito relativo all’iscrizione </w:t>
      </w:r>
      <w:r w:rsidRPr="00E44724">
        <w:rPr>
          <w:rFonts w:ascii="Calibri" w:hAnsi="Calibri" w:cs="Arial"/>
          <w:sz w:val="20"/>
          <w:szCs w:val="20"/>
          <w:lang w:eastAsia="en-US"/>
        </w:rPr>
        <w:t xml:space="preserve">nel </w:t>
      </w:r>
      <w:r w:rsidRPr="00E44724">
        <w:rPr>
          <w:rFonts w:ascii="Calibri" w:hAnsi="Calibri" w:cs="Calibri"/>
          <w:sz w:val="20"/>
          <w:szCs w:val="20"/>
          <w:lang w:eastAsia="en-US"/>
        </w:rPr>
        <w:t xml:space="preserve">Registro delle Imprese oppure nell’Albo delle Imprese artigiane di cui al paragrafo </w:t>
      </w:r>
      <w:r w:rsidR="00C115E1">
        <w:rPr>
          <w:rFonts w:ascii="Calibri" w:hAnsi="Calibri" w:cs="Calibri"/>
          <w:sz w:val="20"/>
          <w:szCs w:val="20"/>
          <w:lang w:eastAsia="en-US"/>
        </w:rPr>
        <w:fldChar w:fldCharType="begin"/>
      </w:r>
      <w:r w:rsidR="00C115E1">
        <w:rPr>
          <w:rFonts w:ascii="Calibri" w:hAnsi="Calibri" w:cs="Calibri"/>
          <w:sz w:val="20"/>
          <w:szCs w:val="20"/>
          <w:lang w:eastAsia="en-US"/>
        </w:rPr>
        <w:instrText xml:space="preserve"> REF _Ref99458477 \r \h </w:instrText>
      </w:r>
      <w:r w:rsidR="00C115E1">
        <w:rPr>
          <w:rFonts w:ascii="Calibri" w:hAnsi="Calibri" w:cs="Calibri"/>
          <w:sz w:val="20"/>
          <w:szCs w:val="20"/>
          <w:lang w:eastAsia="en-US"/>
        </w:rPr>
      </w:r>
      <w:r w:rsidR="00C115E1">
        <w:rPr>
          <w:rFonts w:ascii="Calibri" w:hAnsi="Calibri" w:cs="Calibri"/>
          <w:sz w:val="20"/>
          <w:szCs w:val="20"/>
          <w:lang w:eastAsia="en-US"/>
        </w:rPr>
        <w:fldChar w:fldCharType="separate"/>
      </w:r>
      <w:r w:rsidR="00C115E1">
        <w:rPr>
          <w:rFonts w:ascii="Calibri" w:hAnsi="Calibri" w:cs="Calibri"/>
          <w:sz w:val="20"/>
          <w:szCs w:val="20"/>
          <w:lang w:eastAsia="en-US"/>
        </w:rPr>
        <w:t>7.1</w:t>
      </w:r>
      <w:r w:rsidR="00C115E1">
        <w:rPr>
          <w:rFonts w:ascii="Calibri" w:hAnsi="Calibri" w:cs="Calibri"/>
          <w:sz w:val="20"/>
          <w:szCs w:val="20"/>
          <w:lang w:eastAsia="en-US"/>
        </w:rPr>
        <w:fldChar w:fldCharType="end"/>
      </w:r>
      <w:r w:rsidRPr="00E44724">
        <w:rPr>
          <w:rFonts w:ascii="Calibri" w:hAnsi="Calibri" w:cs="Calibri"/>
          <w:sz w:val="20"/>
          <w:szCs w:val="20"/>
          <w:lang w:eastAsia="en-US"/>
        </w:rPr>
        <w:t xml:space="preserve"> lettera </w:t>
      </w:r>
      <w:r w:rsidRPr="00E44724">
        <w:rPr>
          <w:rFonts w:ascii="Calibri" w:hAnsi="Calibri" w:cs="Calibri"/>
          <w:sz w:val="20"/>
          <w:szCs w:val="20"/>
          <w:lang w:eastAsia="en-US"/>
        </w:rPr>
        <w:fldChar w:fldCharType="begin"/>
      </w:r>
      <w:r w:rsidRPr="00E44724">
        <w:rPr>
          <w:rFonts w:ascii="Calibri" w:hAnsi="Calibri" w:cs="Calibri"/>
          <w:sz w:val="20"/>
          <w:szCs w:val="20"/>
          <w:lang w:eastAsia="en-US"/>
        </w:rPr>
        <w:instrText xml:space="preserve">REF _Ref495411492 \r \h \* MERGEFORMAT </w:instrText>
      </w:r>
      <w:r w:rsidRPr="00E44724">
        <w:rPr>
          <w:rFonts w:ascii="Calibri" w:hAnsi="Calibri" w:cs="Calibri"/>
          <w:sz w:val="20"/>
          <w:szCs w:val="20"/>
          <w:lang w:eastAsia="en-US"/>
        </w:rPr>
      </w:r>
      <w:r w:rsidRPr="00E44724">
        <w:rPr>
          <w:rFonts w:ascii="Calibri" w:hAnsi="Calibri" w:cs="Calibri"/>
          <w:sz w:val="20"/>
          <w:szCs w:val="20"/>
          <w:lang w:eastAsia="en-US"/>
        </w:rPr>
        <w:fldChar w:fldCharType="separate"/>
      </w:r>
      <w:r w:rsidR="00B300D2">
        <w:rPr>
          <w:rFonts w:ascii="Calibri" w:hAnsi="Calibri" w:cs="Calibri"/>
          <w:sz w:val="20"/>
          <w:szCs w:val="20"/>
          <w:lang w:eastAsia="en-US"/>
        </w:rPr>
        <w:t>a)</w:t>
      </w:r>
      <w:r w:rsidRPr="00E44724">
        <w:rPr>
          <w:rFonts w:ascii="Calibri" w:hAnsi="Calibri" w:cs="Calibri"/>
          <w:sz w:val="20"/>
          <w:szCs w:val="20"/>
          <w:lang w:eastAsia="en-US"/>
        </w:rPr>
        <w:fldChar w:fldCharType="end"/>
      </w:r>
      <w:r w:rsidRPr="00E44724">
        <w:rPr>
          <w:rFonts w:ascii="Calibri" w:hAnsi="Calibri" w:cs="Calibri"/>
          <w:sz w:val="20"/>
          <w:szCs w:val="20"/>
          <w:lang w:eastAsia="en-US"/>
        </w:rPr>
        <w:t xml:space="preserve"> deve essere posseduto dal consorzio e dai consorziati indicati come esecutori.</w:t>
      </w:r>
    </w:p>
    <w:p w14:paraId="014A9E2D" w14:textId="414AB0E8"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lang w:eastAsia="en-US"/>
        </w:rPr>
        <w:t>I requisiti di capacità tecnica e pr</w:t>
      </w:r>
      <w:r w:rsidR="00C115E1">
        <w:rPr>
          <w:rFonts w:ascii="Calibri" w:hAnsi="Calibri" w:cs="Calibri"/>
          <w:sz w:val="20"/>
          <w:szCs w:val="20"/>
          <w:lang w:eastAsia="en-US"/>
        </w:rPr>
        <w:t>ofessionale</w:t>
      </w:r>
      <w:r w:rsidRPr="00E44724">
        <w:rPr>
          <w:rFonts w:ascii="Calibri" w:hAnsi="Calibri" w:cs="Calibri"/>
          <w:sz w:val="20"/>
          <w:szCs w:val="20"/>
          <w:lang w:eastAsia="en-US"/>
        </w:rPr>
        <w:t xml:space="preserve"> devono essere posseduti:</w:t>
      </w:r>
    </w:p>
    <w:p w14:paraId="26A2CC10" w14:textId="77777777" w:rsidR="00E44724" w:rsidRPr="00E44724" w:rsidRDefault="00E44724" w:rsidP="00E408C2">
      <w:pPr>
        <w:numPr>
          <w:ilvl w:val="0"/>
          <w:numId w:val="11"/>
        </w:numPr>
        <w:ind w:left="284" w:hanging="284"/>
        <w:jc w:val="both"/>
        <w:rPr>
          <w:rFonts w:ascii="Calibri" w:hAnsi="Calibri" w:cs="Calibri"/>
          <w:sz w:val="20"/>
          <w:szCs w:val="20"/>
          <w:lang w:eastAsia="en-US"/>
        </w:rPr>
      </w:pPr>
      <w:r w:rsidRPr="00E44724">
        <w:rPr>
          <w:rFonts w:ascii="Calibri" w:hAnsi="Calibri" w:cs="Calibri"/>
          <w:sz w:val="20"/>
          <w:szCs w:val="20"/>
          <w:lang w:eastAsia="en-US"/>
        </w:rPr>
        <w:t xml:space="preserve">per i consorzi di cui all’articolo 45, comma 2 lettera b) del Codice, direttamente dal consorzio medesimo, salvo che quelli relativi alla disponibilità delle attrezzature e dei mezzi d’opera nonché all’organico medio annuo che sono computati cumulativamente in capo al consorzio ancorché posseduti dalle singole imprese consorziate; </w:t>
      </w:r>
    </w:p>
    <w:p w14:paraId="4E7B3FA1" w14:textId="77777777" w:rsidR="00E44724" w:rsidRPr="00E44724" w:rsidRDefault="00E44724" w:rsidP="00E408C2">
      <w:pPr>
        <w:numPr>
          <w:ilvl w:val="0"/>
          <w:numId w:val="11"/>
        </w:numPr>
        <w:ind w:left="284" w:hanging="284"/>
        <w:jc w:val="both"/>
        <w:rPr>
          <w:rFonts w:ascii="Calibri" w:hAnsi="Calibri" w:cs="Calibri"/>
          <w:sz w:val="20"/>
          <w:szCs w:val="20"/>
          <w:lang w:eastAsia="en-US"/>
        </w:rPr>
      </w:pPr>
      <w:r w:rsidRPr="00E44724">
        <w:rPr>
          <w:rFonts w:ascii="Calibri" w:hAnsi="Calibri" w:cs="Calibri"/>
          <w:sz w:val="20"/>
          <w:szCs w:val="20"/>
          <w:lang w:eastAsia="en-US"/>
        </w:rPr>
        <w:t>per i consorzi di cui all’art. 45, comma 2, lett. c) del Codice, dal consorzio, che può spendere, oltre ai propri requisiti, anche quelli delle consorziate i quali vengono computati cumulativamente in capo al consorzio.</w:t>
      </w:r>
    </w:p>
    <w:p w14:paraId="6944E335" w14:textId="77777777" w:rsidR="00E44724" w:rsidRPr="00E44724" w:rsidRDefault="00E44724" w:rsidP="00E44724">
      <w:pPr>
        <w:ind w:left="360"/>
        <w:jc w:val="both"/>
        <w:rPr>
          <w:rFonts w:ascii="Calibri" w:hAnsi="Calibri" w:cs="Calibri"/>
          <w:sz w:val="20"/>
          <w:szCs w:val="20"/>
          <w:lang w:eastAsia="en-US"/>
        </w:rPr>
      </w:pPr>
    </w:p>
    <w:p w14:paraId="12CD5700" w14:textId="77777777" w:rsidR="00E44724" w:rsidRPr="00E44724" w:rsidRDefault="00E44724" w:rsidP="00CF78F7">
      <w:pPr>
        <w:pStyle w:val="Titolo1"/>
      </w:pPr>
      <w:bookmarkStart w:id="1584" w:name="_Toc128649112"/>
      <w:r w:rsidRPr="00CF78F7">
        <w:t>AVVALIMENTO</w:t>
      </w:r>
      <w:bookmarkEnd w:id="1584"/>
      <w:r w:rsidRPr="00E44724">
        <w:t xml:space="preserve"> </w:t>
      </w:r>
    </w:p>
    <w:p w14:paraId="6A8F604E" w14:textId="402F2206" w:rsidR="00E44724" w:rsidRPr="00E44724" w:rsidRDefault="00E44724" w:rsidP="00E44724">
      <w:pPr>
        <w:tabs>
          <w:tab w:val="left" w:pos="0"/>
        </w:tabs>
        <w:jc w:val="both"/>
        <w:rPr>
          <w:rFonts w:ascii="Calibri" w:hAnsi="Calibri" w:cs="Calibri"/>
          <w:sz w:val="20"/>
          <w:szCs w:val="20"/>
          <w:lang w:eastAsia="en-US"/>
        </w:rPr>
      </w:pPr>
      <w:r w:rsidRPr="00E44724">
        <w:rPr>
          <w:rFonts w:ascii="Calibri" w:hAnsi="Calibri" w:cs="Calibri"/>
          <w:sz w:val="20"/>
          <w:szCs w:val="20"/>
          <w:lang w:eastAsia="en-US"/>
        </w:rPr>
        <w:t xml:space="preserve">Il concorrente può soddisfare la richiesta dei requisiti di carattere tecnico professionale di cui al paragrafo </w:t>
      </w:r>
      <w:r w:rsidRPr="00E44724">
        <w:rPr>
          <w:rFonts w:ascii="Calibri" w:hAnsi="Calibri" w:cs="Calibri"/>
          <w:sz w:val="20"/>
          <w:szCs w:val="20"/>
          <w:lang w:eastAsia="en-US"/>
        </w:rPr>
        <w:fldChar w:fldCharType="begin"/>
      </w:r>
      <w:r w:rsidRPr="00E44724">
        <w:rPr>
          <w:rFonts w:ascii="Calibri" w:hAnsi="Calibri" w:cs="Calibri"/>
          <w:sz w:val="20"/>
          <w:szCs w:val="20"/>
          <w:lang w:eastAsia="en-US"/>
        </w:rPr>
        <w:instrText xml:space="preserve"> REF _Ref495506173 \r \h </w:instrText>
      </w:r>
      <w:r w:rsidRPr="00E44724">
        <w:rPr>
          <w:rFonts w:ascii="Calibri" w:hAnsi="Calibri" w:cs="Calibri"/>
          <w:sz w:val="20"/>
          <w:szCs w:val="20"/>
          <w:lang w:eastAsia="en-US"/>
        </w:rPr>
      </w:r>
      <w:r w:rsidRPr="00E44724">
        <w:rPr>
          <w:rFonts w:ascii="Calibri" w:hAnsi="Calibri" w:cs="Calibri"/>
          <w:sz w:val="20"/>
          <w:szCs w:val="20"/>
          <w:lang w:eastAsia="en-US"/>
        </w:rPr>
        <w:fldChar w:fldCharType="separate"/>
      </w:r>
      <w:r w:rsidR="00B300D2">
        <w:rPr>
          <w:rFonts w:ascii="Calibri" w:hAnsi="Calibri" w:cs="Calibri"/>
          <w:sz w:val="20"/>
          <w:szCs w:val="20"/>
          <w:lang w:eastAsia="en-US"/>
        </w:rPr>
        <w:t>7.2</w:t>
      </w:r>
      <w:r w:rsidRPr="00E44724">
        <w:rPr>
          <w:rFonts w:ascii="Calibri" w:hAnsi="Calibri" w:cs="Calibri"/>
          <w:sz w:val="20"/>
          <w:szCs w:val="20"/>
          <w:lang w:eastAsia="en-US"/>
        </w:rPr>
        <w:fldChar w:fldCharType="end"/>
      </w:r>
      <w:r w:rsidRPr="00E44724">
        <w:rPr>
          <w:rFonts w:ascii="Calibri" w:hAnsi="Calibri" w:cs="Calibri"/>
          <w:sz w:val="20"/>
          <w:szCs w:val="20"/>
          <w:lang w:eastAsia="en-US"/>
        </w:rPr>
        <w:t xml:space="preserve"> anche mediante ricorso all’avvalimento.</w:t>
      </w:r>
    </w:p>
    <w:p w14:paraId="196E9137" w14:textId="77777777" w:rsidR="00E44724" w:rsidRPr="00E44724" w:rsidRDefault="00E44724" w:rsidP="00E44724">
      <w:pPr>
        <w:tabs>
          <w:tab w:val="left" w:pos="0"/>
        </w:tabs>
        <w:jc w:val="both"/>
        <w:rPr>
          <w:rFonts w:ascii="Calibri" w:hAnsi="Calibri"/>
          <w:sz w:val="20"/>
          <w:szCs w:val="20"/>
          <w:lang w:eastAsia="en-US"/>
        </w:rPr>
      </w:pPr>
      <w:r w:rsidRPr="00E44724">
        <w:rPr>
          <w:rFonts w:ascii="Calibri" w:hAnsi="Calibri" w:cs="Calibri"/>
          <w:sz w:val="20"/>
          <w:szCs w:val="20"/>
          <w:lang w:eastAsia="en-US"/>
        </w:rPr>
        <w:t>L’avvalimento è obbligatorio per gli operatori economici che hanno depositato la domanda di concordato, qualora non sia stato ancora depositato il decreto previsto dall’articolo 163 del regio decreto 16 marzo 1942, n. 267.</w:t>
      </w:r>
    </w:p>
    <w:p w14:paraId="41C5AEA4" w14:textId="092C3D8B" w:rsidR="00E44724" w:rsidRPr="00E44724" w:rsidRDefault="00E44724" w:rsidP="00E44724">
      <w:pPr>
        <w:tabs>
          <w:tab w:val="left" w:pos="0"/>
        </w:tabs>
        <w:jc w:val="both"/>
        <w:rPr>
          <w:rFonts w:ascii="Calibri" w:hAnsi="Calibri"/>
          <w:sz w:val="20"/>
          <w:szCs w:val="20"/>
          <w:lang w:eastAsia="en-US"/>
        </w:rPr>
      </w:pPr>
      <w:r w:rsidRPr="00E44724">
        <w:rPr>
          <w:rFonts w:ascii="Calibri" w:hAnsi="Calibri" w:cs="Calibri"/>
          <w:sz w:val="20"/>
          <w:szCs w:val="20"/>
          <w:lang w:eastAsia="en-US"/>
        </w:rPr>
        <w:t xml:space="preserve">Non è consentito l’avvalimento dei requisiti generali e dei requisiti di idoneità professionale di cui al paragrafo </w:t>
      </w:r>
      <w:r w:rsidRPr="00E44724">
        <w:rPr>
          <w:rFonts w:ascii="Calibri" w:hAnsi="Calibri" w:cs="Calibri"/>
          <w:sz w:val="20"/>
          <w:szCs w:val="20"/>
          <w:lang w:eastAsia="en-US"/>
        </w:rPr>
        <w:fldChar w:fldCharType="begin"/>
      </w:r>
      <w:r w:rsidRPr="00E44724">
        <w:rPr>
          <w:rFonts w:ascii="Calibri" w:hAnsi="Calibri" w:cs="Calibri"/>
          <w:sz w:val="20"/>
          <w:szCs w:val="20"/>
          <w:lang w:eastAsia="en-US"/>
        </w:rPr>
        <w:instrText xml:space="preserve"> REF _Ref99458477 \r \h </w:instrText>
      </w:r>
      <w:r w:rsidRPr="00E44724">
        <w:rPr>
          <w:rFonts w:ascii="Calibri" w:hAnsi="Calibri" w:cs="Calibri"/>
          <w:sz w:val="20"/>
          <w:szCs w:val="20"/>
          <w:lang w:eastAsia="en-US"/>
        </w:rPr>
      </w:r>
      <w:r w:rsidRPr="00E44724">
        <w:rPr>
          <w:rFonts w:ascii="Calibri" w:hAnsi="Calibri" w:cs="Calibri"/>
          <w:sz w:val="20"/>
          <w:szCs w:val="20"/>
          <w:lang w:eastAsia="en-US"/>
        </w:rPr>
        <w:fldChar w:fldCharType="separate"/>
      </w:r>
      <w:r w:rsidR="00B300D2">
        <w:rPr>
          <w:rFonts w:ascii="Calibri" w:hAnsi="Calibri" w:cs="Calibri"/>
          <w:sz w:val="20"/>
          <w:szCs w:val="20"/>
          <w:lang w:eastAsia="en-US"/>
        </w:rPr>
        <w:t>7.1</w:t>
      </w:r>
      <w:r w:rsidRPr="00E44724">
        <w:rPr>
          <w:rFonts w:ascii="Calibri" w:hAnsi="Calibri" w:cs="Calibri"/>
          <w:sz w:val="20"/>
          <w:szCs w:val="20"/>
          <w:lang w:eastAsia="en-US"/>
        </w:rPr>
        <w:fldChar w:fldCharType="end"/>
      </w:r>
      <w:r w:rsidRPr="00E44724">
        <w:rPr>
          <w:rFonts w:ascii="Calibri" w:hAnsi="Calibri" w:cs="Calibri"/>
          <w:sz w:val="20"/>
          <w:szCs w:val="20"/>
          <w:lang w:eastAsia="en-US"/>
        </w:rPr>
        <w:t xml:space="preserve">. </w:t>
      </w:r>
    </w:p>
    <w:p w14:paraId="57C9A43D"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L’ausiliaria deve:</w:t>
      </w:r>
    </w:p>
    <w:p w14:paraId="6DAEB01E" w14:textId="50740F06" w:rsidR="00E44724" w:rsidRPr="00E44724" w:rsidRDefault="00E44724" w:rsidP="00E408C2">
      <w:pPr>
        <w:numPr>
          <w:ilvl w:val="2"/>
          <w:numId w:val="12"/>
        </w:numPr>
        <w:ind w:left="709"/>
        <w:jc w:val="both"/>
        <w:rPr>
          <w:rFonts w:ascii="Calibri" w:eastAsia="Calibri" w:hAnsi="Calibri"/>
          <w:sz w:val="20"/>
          <w:szCs w:val="20"/>
        </w:rPr>
      </w:pPr>
      <w:r w:rsidRPr="00E44724">
        <w:rPr>
          <w:rFonts w:ascii="Calibri" w:eastAsia="Calibri" w:hAnsi="Calibri" w:cs="Calibri"/>
          <w:sz w:val="20"/>
          <w:szCs w:val="20"/>
        </w:rPr>
        <w:t xml:space="preserve">Possedere i requisiti previsti dal paragrafo § </w:t>
      </w:r>
      <w:r w:rsidRPr="00E44724">
        <w:rPr>
          <w:rFonts w:ascii="Calibri" w:eastAsia="Calibri" w:hAnsi="Calibri" w:cs="Calibri"/>
          <w:sz w:val="20"/>
          <w:szCs w:val="20"/>
        </w:rPr>
        <w:fldChar w:fldCharType="begin"/>
      </w:r>
      <w:r w:rsidRPr="00E44724">
        <w:rPr>
          <w:rFonts w:ascii="Calibri" w:eastAsia="Calibri" w:hAnsi="Calibri" w:cs="Calibri"/>
          <w:sz w:val="20"/>
          <w:szCs w:val="20"/>
        </w:rPr>
        <w:instrText xml:space="preserve"> REF _Ref497211510 \r \h </w:instrText>
      </w:r>
      <w:r w:rsidRPr="00E44724">
        <w:rPr>
          <w:rFonts w:ascii="Calibri" w:eastAsia="Calibri" w:hAnsi="Calibri" w:cs="Calibri"/>
          <w:sz w:val="20"/>
          <w:szCs w:val="20"/>
        </w:rPr>
      </w:r>
      <w:r w:rsidRPr="00E44724">
        <w:rPr>
          <w:rFonts w:ascii="Calibri" w:eastAsia="Calibri" w:hAnsi="Calibri" w:cs="Calibri"/>
          <w:sz w:val="20"/>
          <w:szCs w:val="20"/>
        </w:rPr>
        <w:fldChar w:fldCharType="separate"/>
      </w:r>
      <w:r w:rsidR="00B300D2">
        <w:rPr>
          <w:rFonts w:ascii="Calibri" w:eastAsia="Calibri" w:hAnsi="Calibri" w:cs="Calibri"/>
          <w:sz w:val="20"/>
          <w:szCs w:val="20"/>
        </w:rPr>
        <w:t>7</w:t>
      </w:r>
      <w:r w:rsidRPr="00E44724">
        <w:rPr>
          <w:rFonts w:ascii="Calibri" w:eastAsia="Calibri" w:hAnsi="Calibri" w:cs="Calibri"/>
          <w:sz w:val="20"/>
          <w:szCs w:val="20"/>
        </w:rPr>
        <w:fldChar w:fldCharType="end"/>
      </w:r>
      <w:r w:rsidRPr="00E44724">
        <w:rPr>
          <w:rFonts w:ascii="Calibri" w:eastAsia="Calibri" w:hAnsi="Calibri" w:cs="Calibri"/>
          <w:sz w:val="20"/>
          <w:szCs w:val="20"/>
        </w:rPr>
        <w:t xml:space="preserve"> nonché i requisiti tecnici e le risorse oggetto di avvalimento e dichiararli presentando un proprio DGUE, da compilare nelle parti pertinenti; </w:t>
      </w:r>
    </w:p>
    <w:p w14:paraId="61A767AE" w14:textId="77777777" w:rsidR="00E44724" w:rsidRPr="00E44724" w:rsidRDefault="00E44724" w:rsidP="00E408C2">
      <w:pPr>
        <w:numPr>
          <w:ilvl w:val="2"/>
          <w:numId w:val="12"/>
        </w:numPr>
        <w:ind w:left="709"/>
        <w:jc w:val="both"/>
        <w:rPr>
          <w:rFonts w:ascii="Calibri" w:eastAsia="Calibri" w:hAnsi="Calibri"/>
          <w:sz w:val="20"/>
          <w:szCs w:val="20"/>
        </w:rPr>
      </w:pPr>
      <w:r w:rsidRPr="00E44724">
        <w:rPr>
          <w:rFonts w:ascii="Calibri" w:eastAsia="Calibri" w:hAnsi="Calibri" w:cs="Calibri"/>
          <w:sz w:val="20"/>
          <w:szCs w:val="20"/>
        </w:rPr>
        <w:t>Rilasciare la dichiarazione di avvalimento contenente l’obbligo verso il concorrente e verso la stazione appaltante, di mettere a disposizione, per tutta la durata dell’appalto, le risorse necessarie di cui è carente il concorrente.</w:t>
      </w:r>
    </w:p>
    <w:p w14:paraId="6E4176EB" w14:textId="77777777" w:rsidR="00E44724" w:rsidRPr="00E44724" w:rsidRDefault="00E44724" w:rsidP="00E44724">
      <w:pPr>
        <w:tabs>
          <w:tab w:val="left" w:pos="0"/>
        </w:tabs>
        <w:jc w:val="both"/>
        <w:rPr>
          <w:rFonts w:ascii="Calibri" w:hAnsi="Calibri"/>
          <w:sz w:val="20"/>
          <w:szCs w:val="20"/>
          <w:lang w:eastAsia="en-US"/>
        </w:rPr>
      </w:pPr>
      <w:r w:rsidRPr="00E44724">
        <w:rPr>
          <w:rFonts w:ascii="Calibri" w:hAnsi="Calibri" w:cs="Calibri"/>
          <w:sz w:val="20"/>
          <w:szCs w:val="20"/>
          <w:lang w:eastAsia="en-US"/>
        </w:rPr>
        <w:t>Il concorrente deve allegare il contratto di avvalimento nel quale sono specificati i requisiti economico-finanziari e tecnico-organizzativi messi a disposizione e le correlate risorse strumentali e umane.</w:t>
      </w:r>
    </w:p>
    <w:p w14:paraId="607C071C" w14:textId="77777777" w:rsidR="00E44724" w:rsidRPr="00E44724" w:rsidRDefault="00E44724" w:rsidP="00E44724">
      <w:pPr>
        <w:tabs>
          <w:tab w:val="left" w:pos="0"/>
        </w:tabs>
        <w:jc w:val="both"/>
        <w:rPr>
          <w:rFonts w:ascii="Calibri" w:hAnsi="Calibri" w:cs="Calibri"/>
          <w:sz w:val="20"/>
          <w:szCs w:val="20"/>
          <w:lang w:eastAsia="en-US"/>
        </w:rPr>
      </w:pPr>
      <w:r w:rsidRPr="00E44724">
        <w:rPr>
          <w:rFonts w:ascii="Calibri" w:hAnsi="Calibri" w:cs="Calibri"/>
          <w:sz w:val="20"/>
          <w:szCs w:val="20"/>
          <w:lang w:eastAsia="en-US"/>
        </w:rPr>
        <w:t>Il concorrente può avvalersi di più imprese ausiliarie.</w:t>
      </w:r>
    </w:p>
    <w:p w14:paraId="1129B330" w14:textId="77777777" w:rsidR="00E44724" w:rsidRPr="00E44724" w:rsidRDefault="00E44724" w:rsidP="00E44724">
      <w:pPr>
        <w:tabs>
          <w:tab w:val="left" w:pos="0"/>
        </w:tabs>
        <w:jc w:val="both"/>
        <w:rPr>
          <w:rFonts w:ascii="Calibri" w:hAnsi="Calibri" w:cs="Calibri"/>
          <w:sz w:val="20"/>
          <w:szCs w:val="20"/>
          <w:lang w:eastAsia="en-US"/>
        </w:rPr>
      </w:pPr>
      <w:r w:rsidRPr="00E44724">
        <w:rPr>
          <w:rFonts w:ascii="Calibri" w:hAnsi="Calibri" w:cs="Calibri"/>
          <w:sz w:val="20"/>
          <w:szCs w:val="20"/>
          <w:lang w:eastAsia="en-US"/>
        </w:rPr>
        <w:t xml:space="preserve">A pena di esclusione, non è consentito che l’ausiliaria presti avvalimento per più di un concorrente e che partecipino alla medesima gara sia l’ausiliaria che il concorrente che si avvale dei requisiti. </w:t>
      </w:r>
    </w:p>
    <w:p w14:paraId="07CBEF24" w14:textId="77777777"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lang w:eastAsia="en-US"/>
        </w:rPr>
        <w:t>Il concorrente e l’impresa ausiliaria sono responsabili in solido nei confronti della stazione appaltante in relazione alle prestazioni oggetto del contratto.</w:t>
      </w:r>
    </w:p>
    <w:p w14:paraId="35A1DC1F" w14:textId="77777777"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lang w:eastAsia="en-US"/>
        </w:rPr>
        <w:t>Qualora per l’ausiliaria sussistano motivi di esclusione o laddove essa non soddisfi i criteri di selezione, il concorrente sostituisce l’impresa ausiliaria entro 15 giorni decorrenti dal ricevimento della richiesta da parte della stazione appaltante. Contestualmente il concorrente produce i documenti richiesti per l’avvalimento.</w:t>
      </w:r>
    </w:p>
    <w:p w14:paraId="1D8652E7" w14:textId="77777777"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lang w:eastAsia="en-US"/>
        </w:rPr>
        <w:t>È sanabile, mediante soccorso istruttorio, la mancata produzione delle dichiarazioni dell’ausiliaria o del contratto di avvalimento, a condizione che i citati elementi siano preesistenti e comprovabili con documenti di data certa, anteriore al termine di presentazione dell’offerta.</w:t>
      </w:r>
    </w:p>
    <w:p w14:paraId="45271FE4"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Non è sanabile - e quindi è causa di esclusione dalla gara - la mancata indicazione dei requisiti e delle risorse messi a disposizione dall’ausiliaria in quanto causa di nullità del contratto di avvalimento.</w:t>
      </w:r>
    </w:p>
    <w:p w14:paraId="08FF3B9B" w14:textId="77777777" w:rsidR="00E44724" w:rsidRPr="00E44724" w:rsidRDefault="00E44724" w:rsidP="00E44724">
      <w:pPr>
        <w:jc w:val="both"/>
        <w:rPr>
          <w:rFonts w:ascii="Calibri" w:hAnsi="Calibri"/>
          <w:sz w:val="20"/>
          <w:szCs w:val="20"/>
          <w:lang w:eastAsia="en-US"/>
        </w:rPr>
      </w:pPr>
    </w:p>
    <w:p w14:paraId="429E719D" w14:textId="77777777" w:rsidR="00E44724" w:rsidRPr="00E44724" w:rsidRDefault="00E44724" w:rsidP="00CF78F7">
      <w:pPr>
        <w:pStyle w:val="Titolo1"/>
      </w:pPr>
      <w:bookmarkStart w:id="1585" w:name="_Toc406058375"/>
      <w:bookmarkStart w:id="1586" w:name="_Toc403471269"/>
      <w:bookmarkStart w:id="1587" w:name="_Toc397422862"/>
      <w:bookmarkStart w:id="1588" w:name="_Toc397346821"/>
      <w:bookmarkStart w:id="1589" w:name="_Toc393706906"/>
      <w:bookmarkStart w:id="1590" w:name="_Toc393700833"/>
      <w:bookmarkStart w:id="1591" w:name="_Toc393283174"/>
      <w:bookmarkStart w:id="1592" w:name="_Toc393272658"/>
      <w:bookmarkStart w:id="1593" w:name="_Toc393272600"/>
      <w:bookmarkStart w:id="1594" w:name="_Toc393187844"/>
      <w:bookmarkStart w:id="1595" w:name="_Toc393112127"/>
      <w:bookmarkStart w:id="1596" w:name="_Toc393110563"/>
      <w:bookmarkStart w:id="1597" w:name="_Toc392577496"/>
      <w:bookmarkStart w:id="1598" w:name="_Toc391036055"/>
      <w:bookmarkStart w:id="1599" w:name="_Toc391035982"/>
      <w:bookmarkStart w:id="1600" w:name="_Toc380501869"/>
      <w:bookmarkStart w:id="1601" w:name="_Toc354038180"/>
      <w:bookmarkStart w:id="1602" w:name="_Toc416423361"/>
      <w:bookmarkStart w:id="1603" w:name="_Toc406754176"/>
      <w:bookmarkStart w:id="1604" w:name="_Toc128649113"/>
      <w:r w:rsidRPr="00CF78F7">
        <w:t>SUBAPPALTO</w:t>
      </w:r>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537978BD" w14:textId="43F0C92E"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Non può essere affidata in subappalto l’integrale esecuzione del contratt</w:t>
      </w:r>
      <w:r w:rsidR="00EA1F6A">
        <w:rPr>
          <w:rFonts w:ascii="Calibri" w:hAnsi="Calibri" w:cs="Calibri"/>
          <w:sz w:val="20"/>
          <w:szCs w:val="20"/>
          <w:lang w:eastAsia="en-US"/>
        </w:rPr>
        <w:t>o.</w:t>
      </w:r>
    </w:p>
    <w:p w14:paraId="7619C94B" w14:textId="0B865D7B"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 xml:space="preserve">Il concorrente indica all’atto dell’offerta le parti </w:t>
      </w:r>
      <w:r w:rsidR="00564C2D">
        <w:rPr>
          <w:rFonts w:ascii="Calibri" w:hAnsi="Calibri" w:cs="Calibri"/>
          <w:sz w:val="20"/>
          <w:szCs w:val="20"/>
          <w:lang w:eastAsia="en-US"/>
        </w:rPr>
        <w:t xml:space="preserve">della </w:t>
      </w:r>
      <w:r w:rsidRPr="00E44724">
        <w:rPr>
          <w:rFonts w:ascii="Calibri" w:hAnsi="Calibri" w:cs="Calibri"/>
          <w:sz w:val="20"/>
          <w:szCs w:val="20"/>
          <w:lang w:eastAsia="en-US"/>
        </w:rPr>
        <w:t xml:space="preserve">fornitura che intende subappaltare o concedere in cottimo. In caso di mancata indicazione delle parti da subappaltare il subappalto è vietato. </w:t>
      </w:r>
    </w:p>
    <w:p w14:paraId="564C2BE5"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L’aggiudicatario e il subappaltatore sono responsabili in solido nei confronti della stazione appaltante dell’esecuzione delle prestazioni oggetto del contratto di subappalto.</w:t>
      </w:r>
    </w:p>
    <w:p w14:paraId="433CCE87"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Non si configurano come attività affidate in subappalto quelle di cui all’art. 105, comma 3, del Codice.</w:t>
      </w:r>
    </w:p>
    <w:p w14:paraId="0ECBDED2" w14:textId="77777777" w:rsidR="00E44724" w:rsidRPr="00E44724" w:rsidRDefault="00E44724" w:rsidP="00E44724">
      <w:pPr>
        <w:jc w:val="both"/>
        <w:rPr>
          <w:rFonts w:ascii="Calibri" w:hAnsi="Calibri"/>
          <w:sz w:val="20"/>
          <w:szCs w:val="20"/>
          <w:lang w:eastAsia="en-US"/>
        </w:rPr>
      </w:pPr>
    </w:p>
    <w:p w14:paraId="3E2FE698" w14:textId="77777777" w:rsidR="00E44724" w:rsidRPr="00E44724" w:rsidRDefault="00E44724" w:rsidP="00CF78F7">
      <w:pPr>
        <w:pStyle w:val="Titolo1"/>
      </w:pPr>
      <w:bookmarkStart w:id="1605" w:name="_Ref531264739"/>
      <w:bookmarkStart w:id="1606" w:name="_Ref531346857"/>
      <w:bookmarkStart w:id="1607" w:name="_Ref531346843"/>
      <w:bookmarkStart w:id="1608" w:name="_Toc128649114"/>
      <w:r w:rsidRPr="00E44724">
        <w:t xml:space="preserve">GARANZIA </w:t>
      </w:r>
      <w:r w:rsidRPr="00CF78F7">
        <w:t>PROVVISORIA</w:t>
      </w:r>
      <w:bookmarkEnd w:id="1605"/>
      <w:bookmarkEnd w:id="1606"/>
      <w:bookmarkEnd w:id="1607"/>
      <w:bookmarkEnd w:id="1608"/>
    </w:p>
    <w:p w14:paraId="4EAE39EC" w14:textId="77777777"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lang w:eastAsia="en-US"/>
        </w:rPr>
        <w:t>L’offerta è corredata, a pena di esclusione,</w:t>
      </w:r>
      <w:r w:rsidRPr="00E44724">
        <w:rPr>
          <w:rFonts w:ascii="Calibri" w:hAnsi="Calibri" w:cs="Calibri"/>
          <w:b/>
          <w:sz w:val="20"/>
          <w:szCs w:val="20"/>
          <w:lang w:eastAsia="en-US"/>
        </w:rPr>
        <w:t xml:space="preserve"> </w:t>
      </w:r>
      <w:r w:rsidRPr="00E44724">
        <w:rPr>
          <w:rFonts w:ascii="Calibri" w:hAnsi="Calibri" w:cs="Calibri"/>
          <w:sz w:val="20"/>
          <w:szCs w:val="20"/>
          <w:lang w:eastAsia="en-US"/>
        </w:rPr>
        <w:t>da:</w:t>
      </w:r>
    </w:p>
    <w:p w14:paraId="43294DFB" w14:textId="27C12EDC" w:rsidR="000B5D55" w:rsidRPr="000B5D55" w:rsidRDefault="00E44724" w:rsidP="00E408C2">
      <w:pPr>
        <w:numPr>
          <w:ilvl w:val="0"/>
          <w:numId w:val="16"/>
        </w:numPr>
        <w:ind w:left="284" w:hanging="284"/>
        <w:jc w:val="both"/>
        <w:rPr>
          <w:rFonts w:ascii="Calibri" w:eastAsia="Calibri" w:hAnsi="Calibri"/>
          <w:sz w:val="20"/>
          <w:szCs w:val="20"/>
        </w:rPr>
      </w:pPr>
      <w:r w:rsidRPr="00E44724">
        <w:rPr>
          <w:rFonts w:ascii="Calibri" w:eastAsia="Calibri" w:hAnsi="Calibri" w:cs="Calibri"/>
          <w:sz w:val="20"/>
          <w:szCs w:val="20"/>
        </w:rPr>
        <w:t xml:space="preserve">Una garanzia provvisoria pari al 2% </w:t>
      </w:r>
      <w:r w:rsidR="004223DD">
        <w:rPr>
          <w:rFonts w:ascii="Calibri" w:eastAsia="Calibri" w:hAnsi="Calibri" w:cs="Calibri"/>
          <w:sz w:val="20"/>
          <w:szCs w:val="20"/>
        </w:rPr>
        <w:t>dell’importo complessivo a base di gara</w:t>
      </w:r>
      <w:r w:rsidRPr="00E44724">
        <w:rPr>
          <w:rFonts w:ascii="Calibri" w:eastAsia="Calibri" w:hAnsi="Calibri" w:cs="Calibri"/>
          <w:sz w:val="20"/>
          <w:szCs w:val="20"/>
        </w:rPr>
        <w:t xml:space="preserve"> ai sensi dell’articolo 93, comma 1 del C</w:t>
      </w:r>
      <w:r w:rsidR="000B5D55">
        <w:rPr>
          <w:rFonts w:ascii="Calibri" w:eastAsia="Calibri" w:hAnsi="Calibri" w:cs="Calibri"/>
          <w:sz w:val="20"/>
          <w:szCs w:val="20"/>
        </w:rPr>
        <w:t>odice e precisamente di importo, distintamente per ogni lotto, come da tabella:</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1" w:type="dxa"/>
          <w:right w:w="71" w:type="dxa"/>
        </w:tblCellMar>
        <w:tblLook w:val="04A0" w:firstRow="1" w:lastRow="0" w:firstColumn="1" w:lastColumn="0" w:noHBand="0" w:noVBand="1"/>
      </w:tblPr>
      <w:tblGrid>
        <w:gridCol w:w="834"/>
        <w:gridCol w:w="4178"/>
        <w:gridCol w:w="4574"/>
      </w:tblGrid>
      <w:tr w:rsidR="000B5D55" w:rsidRPr="000B5D55" w14:paraId="0B8EC0BE" w14:textId="77777777" w:rsidTr="00034A3A">
        <w:trPr>
          <w:cantSplit/>
          <w:trHeight w:val="551"/>
          <w:jc w:val="center"/>
        </w:trPr>
        <w:tc>
          <w:tcPr>
            <w:tcW w:w="435" w:type="pct"/>
            <w:tcBorders>
              <w:top w:val="single" w:sz="6" w:space="0" w:color="auto"/>
              <w:left w:val="single" w:sz="6" w:space="0" w:color="auto"/>
              <w:bottom w:val="single" w:sz="4" w:space="0" w:color="auto"/>
              <w:right w:val="single" w:sz="6" w:space="0" w:color="auto"/>
            </w:tcBorders>
            <w:shd w:val="clear" w:color="auto" w:fill="D9D9D9"/>
            <w:vAlign w:val="center"/>
          </w:tcPr>
          <w:p w14:paraId="59E19C8E" w14:textId="77777777" w:rsidR="000B5D55" w:rsidRPr="000B5D55" w:rsidRDefault="000B5D55" w:rsidP="00034A3A">
            <w:pPr>
              <w:jc w:val="center"/>
              <w:rPr>
                <w:rFonts w:asciiTheme="minorHAnsi" w:hAnsiTheme="minorHAnsi" w:cstheme="minorHAnsi"/>
                <w:sz w:val="20"/>
                <w:szCs w:val="20"/>
              </w:rPr>
            </w:pPr>
            <w:r w:rsidRPr="000B5D55">
              <w:rPr>
                <w:rFonts w:asciiTheme="minorHAnsi" w:hAnsiTheme="minorHAnsi" w:cstheme="minorHAnsi"/>
                <w:sz w:val="20"/>
                <w:szCs w:val="20"/>
              </w:rPr>
              <w:t>Numero</w:t>
            </w:r>
          </w:p>
          <w:p w14:paraId="3F3FE8C6" w14:textId="77777777" w:rsidR="000B5D55" w:rsidRPr="000B5D55" w:rsidRDefault="000B5D55" w:rsidP="00034A3A">
            <w:pPr>
              <w:jc w:val="center"/>
              <w:rPr>
                <w:rFonts w:asciiTheme="minorHAnsi" w:hAnsiTheme="minorHAnsi" w:cstheme="minorHAnsi"/>
                <w:sz w:val="20"/>
                <w:szCs w:val="20"/>
              </w:rPr>
            </w:pPr>
            <w:r w:rsidRPr="000B5D55">
              <w:rPr>
                <w:rFonts w:asciiTheme="minorHAnsi" w:hAnsiTheme="minorHAnsi" w:cstheme="minorHAnsi"/>
                <w:sz w:val="20"/>
                <w:szCs w:val="20"/>
              </w:rPr>
              <w:t>Lotto</w:t>
            </w:r>
          </w:p>
        </w:tc>
        <w:tc>
          <w:tcPr>
            <w:tcW w:w="2179" w:type="pct"/>
            <w:tcBorders>
              <w:top w:val="single" w:sz="6" w:space="0" w:color="auto"/>
              <w:left w:val="single" w:sz="6" w:space="0" w:color="auto"/>
              <w:bottom w:val="single" w:sz="4" w:space="0" w:color="auto"/>
              <w:right w:val="single" w:sz="6" w:space="0" w:color="auto"/>
            </w:tcBorders>
            <w:shd w:val="clear" w:color="auto" w:fill="D9D9D9"/>
            <w:vAlign w:val="center"/>
          </w:tcPr>
          <w:p w14:paraId="11D1D112" w14:textId="77777777" w:rsidR="000B5D55" w:rsidRPr="000B5D55" w:rsidRDefault="000B5D55" w:rsidP="00034A3A">
            <w:pPr>
              <w:jc w:val="center"/>
              <w:rPr>
                <w:rFonts w:asciiTheme="minorHAnsi" w:hAnsiTheme="minorHAnsi" w:cstheme="minorHAnsi"/>
                <w:sz w:val="20"/>
                <w:szCs w:val="20"/>
              </w:rPr>
            </w:pPr>
            <w:r w:rsidRPr="000B5D55">
              <w:rPr>
                <w:rFonts w:asciiTheme="minorHAnsi" w:hAnsiTheme="minorHAnsi" w:cstheme="minorHAnsi"/>
                <w:sz w:val="20"/>
                <w:szCs w:val="20"/>
              </w:rPr>
              <w:t xml:space="preserve">Oggetto del lotto </w:t>
            </w:r>
          </w:p>
        </w:tc>
        <w:tc>
          <w:tcPr>
            <w:tcW w:w="2386" w:type="pct"/>
            <w:tcBorders>
              <w:top w:val="single" w:sz="6" w:space="0" w:color="auto"/>
              <w:left w:val="single" w:sz="6" w:space="0" w:color="auto"/>
              <w:bottom w:val="single" w:sz="4" w:space="0" w:color="auto"/>
              <w:right w:val="single" w:sz="6" w:space="0" w:color="auto"/>
            </w:tcBorders>
            <w:shd w:val="clear" w:color="auto" w:fill="D9D9D9"/>
            <w:vAlign w:val="center"/>
          </w:tcPr>
          <w:p w14:paraId="394E4A8C" w14:textId="77777777" w:rsidR="000B5D55" w:rsidRPr="000B5D55" w:rsidRDefault="000B5D55" w:rsidP="00034A3A">
            <w:pPr>
              <w:jc w:val="center"/>
              <w:rPr>
                <w:rFonts w:asciiTheme="minorHAnsi" w:hAnsiTheme="minorHAnsi" w:cstheme="minorHAnsi"/>
                <w:sz w:val="20"/>
                <w:szCs w:val="20"/>
              </w:rPr>
            </w:pPr>
            <w:r w:rsidRPr="000B5D55">
              <w:rPr>
                <w:rFonts w:asciiTheme="minorHAnsi" w:hAnsiTheme="minorHAnsi" w:cstheme="minorHAnsi"/>
                <w:sz w:val="20"/>
                <w:szCs w:val="20"/>
              </w:rPr>
              <w:t>Importo della garanzia provvisoria</w:t>
            </w:r>
          </w:p>
        </w:tc>
      </w:tr>
      <w:tr w:rsidR="000B5D55" w:rsidRPr="000B5D55" w14:paraId="6B6D1726" w14:textId="77777777" w:rsidTr="00034A3A">
        <w:trPr>
          <w:trHeight w:val="226"/>
          <w:jc w:val="center"/>
        </w:trPr>
        <w:tc>
          <w:tcPr>
            <w:tcW w:w="435" w:type="pct"/>
            <w:tcBorders>
              <w:top w:val="single" w:sz="4" w:space="0" w:color="auto"/>
              <w:left w:val="single" w:sz="4" w:space="0" w:color="auto"/>
              <w:bottom w:val="single" w:sz="4" w:space="0" w:color="auto"/>
              <w:right w:val="single" w:sz="4" w:space="0" w:color="auto"/>
            </w:tcBorders>
          </w:tcPr>
          <w:p w14:paraId="7E84F15E" w14:textId="77777777" w:rsidR="000B5D55" w:rsidRPr="000B5D55" w:rsidRDefault="000B5D55" w:rsidP="00034A3A">
            <w:pPr>
              <w:jc w:val="center"/>
              <w:rPr>
                <w:rFonts w:asciiTheme="minorHAnsi" w:hAnsiTheme="minorHAnsi" w:cstheme="minorHAnsi"/>
                <w:i/>
                <w:sz w:val="20"/>
                <w:szCs w:val="20"/>
              </w:rPr>
            </w:pPr>
            <w:r w:rsidRPr="000B5D55">
              <w:rPr>
                <w:rFonts w:asciiTheme="minorHAnsi" w:hAnsiTheme="minorHAnsi" w:cstheme="minorHAnsi"/>
                <w:i/>
                <w:sz w:val="20"/>
                <w:szCs w:val="20"/>
              </w:rPr>
              <w:t>1</w:t>
            </w:r>
          </w:p>
        </w:tc>
        <w:tc>
          <w:tcPr>
            <w:tcW w:w="2179" w:type="pct"/>
            <w:tcBorders>
              <w:top w:val="single" w:sz="4" w:space="0" w:color="auto"/>
              <w:left w:val="single" w:sz="4" w:space="0" w:color="auto"/>
              <w:bottom w:val="single" w:sz="4" w:space="0" w:color="auto"/>
              <w:right w:val="single" w:sz="4" w:space="0" w:color="auto"/>
            </w:tcBorders>
          </w:tcPr>
          <w:p w14:paraId="4D2C93C4" w14:textId="21D17FCD" w:rsidR="000B5D55" w:rsidRPr="000B5D55" w:rsidRDefault="000B5D55" w:rsidP="00034A3A">
            <w:pPr>
              <w:rPr>
                <w:rFonts w:asciiTheme="minorHAnsi" w:hAnsiTheme="minorHAnsi" w:cstheme="minorHAnsi"/>
                <w:i/>
                <w:sz w:val="20"/>
                <w:szCs w:val="20"/>
              </w:rPr>
            </w:pPr>
            <w:r>
              <w:rPr>
                <w:rFonts w:asciiTheme="minorHAnsi" w:hAnsiTheme="minorHAnsi" w:cstheme="minorHAnsi"/>
                <w:i/>
                <w:sz w:val="20"/>
                <w:szCs w:val="20"/>
              </w:rPr>
              <w:t>[</w:t>
            </w:r>
            <w:r w:rsidRPr="000B5D55">
              <w:rPr>
                <w:rFonts w:asciiTheme="minorHAnsi" w:hAnsiTheme="minorHAnsi" w:cstheme="minorHAnsi"/>
                <w:i/>
                <w:sz w:val="20"/>
                <w:szCs w:val="20"/>
                <w:highlight w:val="yellow"/>
              </w:rPr>
              <w:t>completare</w:t>
            </w:r>
            <w:r>
              <w:rPr>
                <w:rFonts w:asciiTheme="minorHAnsi" w:hAnsiTheme="minorHAnsi" w:cstheme="minorHAnsi"/>
                <w:i/>
                <w:sz w:val="20"/>
                <w:szCs w:val="20"/>
              </w:rPr>
              <w:t>]</w:t>
            </w:r>
          </w:p>
        </w:tc>
        <w:tc>
          <w:tcPr>
            <w:tcW w:w="2386" w:type="pct"/>
            <w:tcBorders>
              <w:top w:val="single" w:sz="4" w:space="0" w:color="auto"/>
              <w:left w:val="single" w:sz="4" w:space="0" w:color="auto"/>
              <w:bottom w:val="single" w:sz="4" w:space="0" w:color="auto"/>
              <w:right w:val="single" w:sz="4" w:space="0" w:color="auto"/>
            </w:tcBorders>
            <w:vAlign w:val="center"/>
          </w:tcPr>
          <w:p w14:paraId="422DA058" w14:textId="428D1025" w:rsidR="000B5D55" w:rsidRPr="000B5D55" w:rsidRDefault="000B5D55" w:rsidP="00034A3A">
            <w:pPr>
              <w:jc w:val="right"/>
              <w:rPr>
                <w:rFonts w:asciiTheme="minorHAnsi" w:hAnsiTheme="minorHAnsi" w:cstheme="minorHAnsi"/>
                <w:i/>
                <w:sz w:val="20"/>
                <w:szCs w:val="20"/>
              </w:rPr>
            </w:pPr>
            <w:r w:rsidRPr="000B5D55">
              <w:rPr>
                <w:rFonts w:asciiTheme="minorHAnsi" w:hAnsiTheme="minorHAnsi" w:cstheme="minorHAnsi"/>
                <w:i/>
                <w:sz w:val="20"/>
                <w:szCs w:val="20"/>
              </w:rPr>
              <w:t xml:space="preserve">€ </w:t>
            </w:r>
            <w:r>
              <w:rPr>
                <w:rFonts w:asciiTheme="minorHAnsi" w:hAnsiTheme="minorHAnsi" w:cstheme="minorHAnsi"/>
                <w:i/>
                <w:sz w:val="20"/>
                <w:szCs w:val="20"/>
              </w:rPr>
              <w:t>[</w:t>
            </w:r>
            <w:r w:rsidRPr="000B5D55">
              <w:rPr>
                <w:rFonts w:asciiTheme="minorHAnsi" w:hAnsiTheme="minorHAnsi" w:cstheme="minorHAnsi"/>
                <w:i/>
                <w:sz w:val="20"/>
                <w:szCs w:val="20"/>
                <w:highlight w:val="yellow"/>
              </w:rPr>
              <w:t>completare</w:t>
            </w:r>
            <w:r>
              <w:rPr>
                <w:rFonts w:asciiTheme="minorHAnsi" w:hAnsiTheme="minorHAnsi" w:cstheme="minorHAnsi"/>
                <w:i/>
                <w:sz w:val="20"/>
                <w:szCs w:val="20"/>
              </w:rPr>
              <w:t>]</w:t>
            </w:r>
          </w:p>
        </w:tc>
      </w:tr>
      <w:tr w:rsidR="000B5D55" w:rsidRPr="000B5D55" w14:paraId="457AA8B4" w14:textId="77777777" w:rsidTr="00034A3A">
        <w:trPr>
          <w:trHeight w:val="226"/>
          <w:jc w:val="center"/>
        </w:trPr>
        <w:tc>
          <w:tcPr>
            <w:tcW w:w="435" w:type="pct"/>
            <w:tcBorders>
              <w:top w:val="single" w:sz="4" w:space="0" w:color="auto"/>
              <w:left w:val="single" w:sz="4" w:space="0" w:color="auto"/>
              <w:bottom w:val="single" w:sz="4" w:space="0" w:color="auto"/>
              <w:right w:val="single" w:sz="4" w:space="0" w:color="auto"/>
            </w:tcBorders>
          </w:tcPr>
          <w:p w14:paraId="531DFC13" w14:textId="77777777" w:rsidR="000B5D55" w:rsidRPr="000B5D55" w:rsidRDefault="000B5D55" w:rsidP="00034A3A">
            <w:pPr>
              <w:jc w:val="center"/>
              <w:rPr>
                <w:rFonts w:asciiTheme="minorHAnsi" w:hAnsiTheme="minorHAnsi" w:cstheme="minorHAnsi"/>
                <w:i/>
                <w:sz w:val="20"/>
                <w:szCs w:val="20"/>
              </w:rPr>
            </w:pPr>
            <w:r w:rsidRPr="000B5D55">
              <w:rPr>
                <w:rFonts w:asciiTheme="minorHAnsi" w:hAnsiTheme="minorHAnsi" w:cstheme="minorHAnsi"/>
                <w:i/>
                <w:sz w:val="20"/>
                <w:szCs w:val="20"/>
              </w:rPr>
              <w:t>2</w:t>
            </w:r>
          </w:p>
        </w:tc>
        <w:tc>
          <w:tcPr>
            <w:tcW w:w="2179" w:type="pct"/>
            <w:tcBorders>
              <w:top w:val="single" w:sz="4" w:space="0" w:color="auto"/>
              <w:left w:val="single" w:sz="4" w:space="0" w:color="auto"/>
              <w:bottom w:val="single" w:sz="4" w:space="0" w:color="auto"/>
              <w:right w:val="single" w:sz="4" w:space="0" w:color="auto"/>
            </w:tcBorders>
          </w:tcPr>
          <w:p w14:paraId="405C34B4" w14:textId="38B12984" w:rsidR="000B5D55" w:rsidRPr="000B5D55" w:rsidRDefault="000B5D55" w:rsidP="00034A3A">
            <w:pPr>
              <w:rPr>
                <w:rFonts w:asciiTheme="minorHAnsi" w:hAnsiTheme="minorHAnsi" w:cstheme="minorHAnsi"/>
                <w:i/>
                <w:sz w:val="20"/>
                <w:szCs w:val="20"/>
              </w:rPr>
            </w:pPr>
            <w:r>
              <w:rPr>
                <w:rFonts w:asciiTheme="minorHAnsi" w:hAnsiTheme="minorHAnsi" w:cstheme="minorHAnsi"/>
                <w:i/>
                <w:sz w:val="20"/>
                <w:szCs w:val="20"/>
              </w:rPr>
              <w:t>[</w:t>
            </w:r>
            <w:r w:rsidRPr="000B5D55">
              <w:rPr>
                <w:rFonts w:asciiTheme="minorHAnsi" w:hAnsiTheme="minorHAnsi" w:cstheme="minorHAnsi"/>
                <w:i/>
                <w:sz w:val="20"/>
                <w:szCs w:val="20"/>
                <w:highlight w:val="yellow"/>
              </w:rPr>
              <w:t>completare</w:t>
            </w:r>
            <w:r>
              <w:rPr>
                <w:rFonts w:asciiTheme="minorHAnsi" w:hAnsiTheme="minorHAnsi" w:cstheme="minorHAnsi"/>
                <w:i/>
                <w:sz w:val="20"/>
                <w:szCs w:val="20"/>
              </w:rPr>
              <w:t>]</w:t>
            </w:r>
          </w:p>
        </w:tc>
        <w:tc>
          <w:tcPr>
            <w:tcW w:w="2386" w:type="pct"/>
            <w:tcBorders>
              <w:top w:val="single" w:sz="4" w:space="0" w:color="auto"/>
              <w:left w:val="single" w:sz="4" w:space="0" w:color="auto"/>
              <w:bottom w:val="single" w:sz="4" w:space="0" w:color="auto"/>
              <w:right w:val="single" w:sz="4" w:space="0" w:color="auto"/>
            </w:tcBorders>
            <w:vAlign w:val="center"/>
          </w:tcPr>
          <w:p w14:paraId="2C5EA207" w14:textId="34D69992" w:rsidR="000B5D55" w:rsidRPr="000B5D55" w:rsidRDefault="000B5D55" w:rsidP="00034A3A">
            <w:pPr>
              <w:jc w:val="right"/>
              <w:rPr>
                <w:rFonts w:asciiTheme="minorHAnsi" w:hAnsiTheme="minorHAnsi" w:cstheme="minorHAnsi"/>
                <w:i/>
                <w:sz w:val="20"/>
                <w:szCs w:val="20"/>
              </w:rPr>
            </w:pPr>
            <w:r w:rsidRPr="000B5D55">
              <w:rPr>
                <w:rFonts w:asciiTheme="minorHAnsi" w:hAnsiTheme="minorHAnsi" w:cstheme="minorHAnsi"/>
                <w:i/>
                <w:sz w:val="20"/>
                <w:szCs w:val="20"/>
              </w:rPr>
              <w:t xml:space="preserve">€ </w:t>
            </w:r>
            <w:r>
              <w:rPr>
                <w:rFonts w:asciiTheme="minorHAnsi" w:hAnsiTheme="minorHAnsi" w:cstheme="minorHAnsi"/>
                <w:i/>
                <w:sz w:val="20"/>
                <w:szCs w:val="20"/>
              </w:rPr>
              <w:t>[</w:t>
            </w:r>
            <w:r w:rsidRPr="000B5D55">
              <w:rPr>
                <w:rFonts w:asciiTheme="minorHAnsi" w:hAnsiTheme="minorHAnsi" w:cstheme="minorHAnsi"/>
                <w:i/>
                <w:sz w:val="20"/>
                <w:szCs w:val="20"/>
                <w:highlight w:val="yellow"/>
              </w:rPr>
              <w:t>completare</w:t>
            </w:r>
            <w:r>
              <w:rPr>
                <w:rFonts w:asciiTheme="minorHAnsi" w:hAnsiTheme="minorHAnsi" w:cstheme="minorHAnsi"/>
                <w:i/>
                <w:sz w:val="20"/>
                <w:szCs w:val="20"/>
              </w:rPr>
              <w:t>]</w:t>
            </w:r>
          </w:p>
        </w:tc>
      </w:tr>
      <w:tr w:rsidR="000B5D55" w:rsidRPr="000B5D55" w14:paraId="7BA8F41A" w14:textId="77777777" w:rsidTr="00034A3A">
        <w:trPr>
          <w:trHeight w:val="226"/>
          <w:jc w:val="center"/>
        </w:trPr>
        <w:tc>
          <w:tcPr>
            <w:tcW w:w="435" w:type="pct"/>
            <w:tcBorders>
              <w:top w:val="single" w:sz="4" w:space="0" w:color="auto"/>
              <w:left w:val="single" w:sz="4" w:space="0" w:color="auto"/>
              <w:bottom w:val="single" w:sz="4" w:space="0" w:color="auto"/>
              <w:right w:val="single" w:sz="4" w:space="0" w:color="auto"/>
            </w:tcBorders>
          </w:tcPr>
          <w:p w14:paraId="0DA6EA25" w14:textId="77777777" w:rsidR="000B5D55" w:rsidRPr="000B5D55" w:rsidRDefault="000B5D55" w:rsidP="00034A3A">
            <w:pPr>
              <w:jc w:val="center"/>
              <w:rPr>
                <w:rFonts w:asciiTheme="minorHAnsi" w:hAnsiTheme="minorHAnsi" w:cstheme="minorHAnsi"/>
                <w:i/>
                <w:sz w:val="20"/>
                <w:szCs w:val="20"/>
              </w:rPr>
            </w:pPr>
            <w:r w:rsidRPr="000B5D55">
              <w:rPr>
                <w:rFonts w:asciiTheme="minorHAnsi" w:hAnsiTheme="minorHAnsi" w:cstheme="minorHAnsi"/>
                <w:i/>
                <w:sz w:val="20"/>
                <w:szCs w:val="20"/>
              </w:rPr>
              <w:t>3</w:t>
            </w:r>
          </w:p>
        </w:tc>
        <w:tc>
          <w:tcPr>
            <w:tcW w:w="2179" w:type="pct"/>
            <w:tcBorders>
              <w:top w:val="single" w:sz="4" w:space="0" w:color="auto"/>
              <w:left w:val="single" w:sz="4" w:space="0" w:color="auto"/>
              <w:bottom w:val="single" w:sz="4" w:space="0" w:color="auto"/>
              <w:right w:val="single" w:sz="4" w:space="0" w:color="auto"/>
            </w:tcBorders>
          </w:tcPr>
          <w:p w14:paraId="57713E5E" w14:textId="534DB762" w:rsidR="000B5D55" w:rsidRPr="000B5D55" w:rsidRDefault="000B5D55" w:rsidP="00034A3A">
            <w:pPr>
              <w:rPr>
                <w:rFonts w:asciiTheme="minorHAnsi" w:hAnsiTheme="minorHAnsi" w:cstheme="minorHAnsi"/>
                <w:i/>
                <w:sz w:val="20"/>
                <w:szCs w:val="20"/>
              </w:rPr>
            </w:pPr>
            <w:r w:rsidRPr="000B5D55">
              <w:rPr>
                <w:rFonts w:asciiTheme="minorHAnsi" w:hAnsiTheme="minorHAnsi" w:cstheme="minorHAnsi"/>
                <w:i/>
                <w:sz w:val="20"/>
                <w:szCs w:val="20"/>
                <w:highlight w:val="yellow"/>
              </w:rPr>
              <w:t>…</w:t>
            </w:r>
          </w:p>
        </w:tc>
        <w:tc>
          <w:tcPr>
            <w:tcW w:w="2386" w:type="pct"/>
            <w:tcBorders>
              <w:top w:val="single" w:sz="4" w:space="0" w:color="auto"/>
              <w:left w:val="single" w:sz="4" w:space="0" w:color="auto"/>
              <w:bottom w:val="single" w:sz="4" w:space="0" w:color="auto"/>
              <w:right w:val="single" w:sz="4" w:space="0" w:color="auto"/>
            </w:tcBorders>
            <w:vAlign w:val="center"/>
          </w:tcPr>
          <w:p w14:paraId="2E728D71" w14:textId="67811872" w:rsidR="000B5D55" w:rsidRPr="000B5D55" w:rsidRDefault="000B5D55" w:rsidP="00034A3A">
            <w:pPr>
              <w:jc w:val="right"/>
              <w:rPr>
                <w:rFonts w:asciiTheme="minorHAnsi" w:hAnsiTheme="minorHAnsi" w:cstheme="minorHAnsi"/>
                <w:i/>
                <w:sz w:val="20"/>
                <w:szCs w:val="20"/>
              </w:rPr>
            </w:pPr>
          </w:p>
        </w:tc>
      </w:tr>
    </w:tbl>
    <w:p w14:paraId="0CF0F15F" w14:textId="674AFF19" w:rsidR="00E44724" w:rsidRPr="00E44724" w:rsidRDefault="00E44724" w:rsidP="000B5D55">
      <w:pPr>
        <w:ind w:left="284"/>
        <w:jc w:val="both"/>
        <w:rPr>
          <w:rFonts w:ascii="Calibri" w:eastAsia="Calibri" w:hAnsi="Calibri"/>
          <w:sz w:val="20"/>
          <w:szCs w:val="20"/>
        </w:rPr>
      </w:pPr>
      <w:r w:rsidRPr="00E44724">
        <w:rPr>
          <w:rFonts w:ascii="Calibri" w:eastAsia="Calibri" w:hAnsi="Calibri" w:cs="Calibri"/>
          <w:sz w:val="20"/>
          <w:szCs w:val="20"/>
        </w:rPr>
        <w:t xml:space="preserve">Si applicano le riduzioni di cui all’articolo 93, comma 7 del Codice; </w:t>
      </w:r>
    </w:p>
    <w:p w14:paraId="12688CCD" w14:textId="77777777" w:rsidR="00E44724" w:rsidRPr="00E44724" w:rsidRDefault="00E44724" w:rsidP="00E408C2">
      <w:pPr>
        <w:numPr>
          <w:ilvl w:val="0"/>
          <w:numId w:val="16"/>
        </w:numPr>
        <w:ind w:left="284" w:hanging="284"/>
        <w:jc w:val="both"/>
        <w:rPr>
          <w:rFonts w:ascii="Calibri" w:eastAsia="Calibri" w:hAnsi="Calibri"/>
          <w:sz w:val="20"/>
          <w:szCs w:val="20"/>
        </w:rPr>
      </w:pPr>
      <w:r w:rsidRPr="00E44724">
        <w:rPr>
          <w:rFonts w:ascii="Calibri" w:eastAsia="Calibri" w:hAnsi="Calibri" w:cs="Calibri"/>
          <w:sz w:val="20"/>
          <w:szCs w:val="20"/>
        </w:rPr>
        <w:t>Una dichiarazione di impegno, da parte di un istituto bancario o assicurativo o altro soggetto di cui all’articolo 93, comma 3, del Codice, anche diverso da quello che ha rilasciato la garanzia provvisoria, a rilasciare garanzia fideiussoria definitiva, qualora il concorrente risulti aggiudicatario. Tale dichiarazione di impegno non è richiesta alle micro-imprese, piccole e medie imprese e ai raggruppamenti temporanei o consorzi ordinari esclusivamente dalle medesime costituiti.</w:t>
      </w:r>
    </w:p>
    <w:p w14:paraId="4FEE4C4B" w14:textId="77777777"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lang w:eastAsia="en-US"/>
        </w:rPr>
        <w:t>La garanzia provvisoria è costituita, a scelta del concorrente:</w:t>
      </w:r>
    </w:p>
    <w:p w14:paraId="03F1BF74" w14:textId="5D509E82" w:rsidR="00E44724" w:rsidRPr="00E44724" w:rsidRDefault="00E44724" w:rsidP="00E408C2">
      <w:pPr>
        <w:numPr>
          <w:ilvl w:val="0"/>
          <w:numId w:val="21"/>
        </w:numPr>
        <w:ind w:left="284" w:hanging="284"/>
        <w:jc w:val="both"/>
        <w:rPr>
          <w:rFonts w:ascii="Calibri" w:eastAsia="Calibri" w:hAnsi="Calibri" w:cs="Calibri"/>
          <w:sz w:val="20"/>
          <w:szCs w:val="20"/>
        </w:rPr>
      </w:pPr>
      <w:r w:rsidRPr="00E44724">
        <w:rPr>
          <w:rFonts w:ascii="Calibri" w:eastAsia="Calibri" w:hAnsi="Calibri" w:cs="Calibri"/>
          <w:sz w:val="20"/>
          <w:szCs w:val="20"/>
        </w:rPr>
        <w:t xml:space="preserve">fermo restando il limite all’utilizzo del contante </w:t>
      </w:r>
      <w:r w:rsidR="00AF6454">
        <w:rPr>
          <w:rFonts w:ascii="Calibri" w:eastAsia="Calibri" w:hAnsi="Calibri" w:cs="Calibri"/>
          <w:sz w:val="20"/>
          <w:szCs w:val="20"/>
        </w:rPr>
        <w:t>secondo la normativa in vigore</w:t>
      </w:r>
      <w:r w:rsidRPr="00E44724">
        <w:rPr>
          <w:rFonts w:ascii="Calibri" w:eastAsia="Calibri" w:hAnsi="Calibri" w:cs="Calibri"/>
          <w:sz w:val="20"/>
          <w:szCs w:val="20"/>
        </w:rPr>
        <w:t xml:space="preserve">, in contanti, in assegni circolari, con bonifico, con versamento effettuato presso Banca Nazionale del Lavoro - IBAN: IT75N0100503392000000218150, SWIFT/BIC: BNLIITRR, Intestato a CNR – Pagamenti giornalieri, Causale: </w:t>
      </w:r>
      <w:r w:rsidR="00FE58A5" w:rsidRPr="00FE58A5">
        <w:rPr>
          <w:rFonts w:ascii="Calibri" w:eastAsia="Calibri" w:hAnsi="Calibri" w:cs="Calibri"/>
          <w:i/>
          <w:sz w:val="20"/>
          <w:szCs w:val="20"/>
        </w:rPr>
        <w:t>[</w:t>
      </w:r>
      <w:r w:rsidR="00FE58A5" w:rsidRPr="00677A53">
        <w:rPr>
          <w:rFonts w:ascii="Calibri" w:eastAsia="Calibri" w:hAnsi="Calibri" w:cs="Calibri"/>
          <w:i/>
          <w:sz w:val="20"/>
          <w:szCs w:val="20"/>
          <w:highlight w:val="yellow"/>
        </w:rPr>
        <w:t>acronimo</w:t>
      </w:r>
      <w:r w:rsidR="00FE58A5" w:rsidRPr="00FE58A5">
        <w:rPr>
          <w:rFonts w:ascii="Calibri" w:eastAsia="Calibri" w:hAnsi="Calibri" w:cs="Calibri"/>
          <w:i/>
          <w:sz w:val="20"/>
          <w:szCs w:val="20"/>
        </w:rPr>
        <w:t>]</w:t>
      </w:r>
      <w:r w:rsidR="00AF6454">
        <w:rPr>
          <w:rFonts w:ascii="Calibri" w:eastAsia="Calibri" w:hAnsi="Calibri" w:cs="Calibri"/>
          <w:sz w:val="20"/>
          <w:szCs w:val="20"/>
        </w:rPr>
        <w:t xml:space="preserve"> - </w:t>
      </w:r>
      <w:r w:rsidRPr="00E44724">
        <w:rPr>
          <w:rFonts w:ascii="Calibri" w:eastAsia="Calibri" w:hAnsi="Calibri" w:cs="Calibri"/>
          <w:sz w:val="20"/>
          <w:szCs w:val="20"/>
        </w:rPr>
        <w:t xml:space="preserve">Garanzia provvisoria </w:t>
      </w:r>
      <w:r w:rsidR="000B5D55">
        <w:rPr>
          <w:rFonts w:ascii="Calibri" w:eastAsia="Calibri" w:hAnsi="Calibri" w:cs="Calibri"/>
          <w:sz w:val="20"/>
          <w:szCs w:val="20"/>
        </w:rPr>
        <w:t xml:space="preserve">Lotto </w:t>
      </w:r>
      <w:r w:rsidR="000B5D55" w:rsidRPr="00FE58A5">
        <w:rPr>
          <w:rFonts w:ascii="Calibri" w:eastAsia="Calibri" w:hAnsi="Calibri" w:cs="Calibri"/>
          <w:i/>
          <w:sz w:val="20"/>
          <w:szCs w:val="20"/>
        </w:rPr>
        <w:t>[</w:t>
      </w:r>
      <w:r w:rsidR="000B5D55" w:rsidRPr="00677A53">
        <w:rPr>
          <w:rFonts w:ascii="Calibri" w:eastAsia="Calibri" w:hAnsi="Calibri" w:cs="Calibri"/>
          <w:i/>
          <w:sz w:val="20"/>
          <w:szCs w:val="20"/>
          <w:highlight w:val="yellow"/>
        </w:rPr>
        <w:t>completare</w:t>
      </w:r>
      <w:r w:rsidR="000B5D55" w:rsidRPr="00FE58A5">
        <w:rPr>
          <w:rFonts w:ascii="Calibri" w:eastAsia="Calibri" w:hAnsi="Calibri" w:cs="Calibri"/>
          <w:i/>
          <w:sz w:val="20"/>
          <w:szCs w:val="20"/>
        </w:rPr>
        <w:t>]</w:t>
      </w:r>
      <w:r w:rsidR="000B5D55">
        <w:rPr>
          <w:rFonts w:ascii="Calibri" w:eastAsia="Calibri" w:hAnsi="Calibri" w:cs="Calibri"/>
          <w:sz w:val="20"/>
          <w:szCs w:val="20"/>
        </w:rPr>
        <w:t xml:space="preserve"> </w:t>
      </w:r>
      <w:r w:rsidRPr="00E44724">
        <w:rPr>
          <w:rFonts w:ascii="Calibri" w:eastAsia="Calibri" w:hAnsi="Calibri" w:cs="Calibri"/>
          <w:sz w:val="20"/>
          <w:szCs w:val="20"/>
        </w:rPr>
        <w:t xml:space="preserve">CIG </w:t>
      </w:r>
      <w:r w:rsidR="00FE58A5" w:rsidRPr="00FE58A5">
        <w:rPr>
          <w:rFonts w:ascii="Calibri" w:eastAsia="Calibri" w:hAnsi="Calibri" w:cs="Calibri"/>
          <w:i/>
          <w:sz w:val="20"/>
          <w:szCs w:val="20"/>
        </w:rPr>
        <w:t>[</w:t>
      </w:r>
      <w:r w:rsidR="00FE58A5" w:rsidRPr="00677A53">
        <w:rPr>
          <w:rFonts w:ascii="Calibri" w:eastAsia="Calibri" w:hAnsi="Calibri" w:cs="Calibri"/>
          <w:i/>
          <w:sz w:val="20"/>
          <w:szCs w:val="20"/>
          <w:highlight w:val="yellow"/>
        </w:rPr>
        <w:t>completare</w:t>
      </w:r>
      <w:r w:rsidR="00FE58A5" w:rsidRPr="00FE58A5">
        <w:rPr>
          <w:rFonts w:ascii="Calibri" w:eastAsia="Calibri" w:hAnsi="Calibri" w:cs="Calibri"/>
          <w:i/>
          <w:sz w:val="20"/>
          <w:szCs w:val="20"/>
        </w:rPr>
        <w:t>]</w:t>
      </w:r>
      <w:r w:rsidR="00FE58A5">
        <w:rPr>
          <w:rFonts w:ascii="Calibri" w:eastAsia="Calibri" w:hAnsi="Calibri" w:cs="Calibri"/>
          <w:i/>
          <w:sz w:val="20"/>
          <w:szCs w:val="20"/>
        </w:rPr>
        <w:t>;</w:t>
      </w:r>
    </w:p>
    <w:p w14:paraId="6C4A6F53" w14:textId="77777777" w:rsidR="00E44724" w:rsidRPr="00E44724" w:rsidRDefault="00E44724" w:rsidP="00E408C2">
      <w:pPr>
        <w:numPr>
          <w:ilvl w:val="0"/>
          <w:numId w:val="21"/>
        </w:numPr>
        <w:ind w:left="284" w:hanging="284"/>
        <w:jc w:val="both"/>
        <w:rPr>
          <w:rFonts w:ascii="Calibri" w:eastAsia="Calibri" w:hAnsi="Calibri" w:cs="Calibri"/>
          <w:sz w:val="20"/>
          <w:szCs w:val="20"/>
        </w:rPr>
      </w:pPr>
      <w:r w:rsidRPr="00E44724">
        <w:rPr>
          <w:rFonts w:ascii="Calibri" w:eastAsia="Calibri" w:hAnsi="Calibri" w:cs="Calibri"/>
          <w:sz w:val="20"/>
          <w:szCs w:val="20"/>
        </w:rPr>
        <w:t>in titoli del debito pubblico garantiti dallo Stato depositati presso una sezione di tesoreria provinciale o presso le aziende autorizzate, a titolo di pegno a favore dell’amministrazione; il valore deve essere al corso del giorno del deposito;</w:t>
      </w:r>
    </w:p>
    <w:p w14:paraId="7E9DA71A" w14:textId="7610193B" w:rsidR="00E44724" w:rsidRPr="00E44724" w:rsidRDefault="00E44724" w:rsidP="00E408C2">
      <w:pPr>
        <w:numPr>
          <w:ilvl w:val="0"/>
          <w:numId w:val="21"/>
        </w:numPr>
        <w:ind w:left="284" w:hanging="284"/>
        <w:jc w:val="both"/>
        <w:rPr>
          <w:rFonts w:ascii="Calibri" w:eastAsia="Calibri" w:hAnsi="Calibri"/>
          <w:sz w:val="20"/>
          <w:szCs w:val="20"/>
        </w:rPr>
      </w:pPr>
      <w:r w:rsidRPr="00E44724">
        <w:rPr>
          <w:rFonts w:ascii="Calibri" w:eastAsia="Calibri" w:hAnsi="Calibri" w:cs="Calibri"/>
          <w:sz w:val="20"/>
          <w:szCs w:val="20"/>
        </w:rPr>
        <w:t>da fideiussione bancaria o assicurativa rilasciata da imprese bancarie o assicurative che: risponde ai requisiti di solvibilità previsti dalle leggi che ne disciplinano le rispettive attività o rilasciata da un intermediario finanziario iscritto nell'albo di cui all'</w:t>
      </w:r>
      <w:hyperlink r:id="rId18" w:anchor="107" w:history="1">
        <w:r w:rsidRPr="00E44724">
          <w:rPr>
            <w:rFonts w:ascii="Calibri" w:eastAsia="Calibri" w:hAnsi="Calibri" w:cs="Calibri"/>
            <w:sz w:val="20"/>
            <w:szCs w:val="20"/>
          </w:rPr>
          <w:t>articolo 106 del decreto legislativo 1 settembre 1993, n. 385</w:t>
        </w:r>
      </w:hyperlink>
      <w:r w:rsidRPr="00E44724">
        <w:rPr>
          <w:rFonts w:ascii="Calibri" w:eastAsia="Calibri" w:hAnsi="Calibri"/>
          <w:sz w:val="20"/>
          <w:szCs w:val="20"/>
        </w:rPr>
        <w:t xml:space="preserve">; </w:t>
      </w:r>
      <w:r w:rsidRPr="00E44724">
        <w:rPr>
          <w:rFonts w:ascii="Calibri" w:eastAsia="Calibri" w:hAnsi="Calibri" w:cs="Calibri"/>
          <w:sz w:val="20"/>
          <w:szCs w:val="20"/>
        </w:rPr>
        <w:t>svolge in via esclusiva o prevalente attività di rilascio di garanzie; è sottoposta a revisione contabile da parte di una società di revisione iscritta nell'albo previsto dall'articolo 161 del decreto legislativo 24 febbraio 1998, n. 58; ha i requisiti minimi di solvibilità richiesti dalla vigente normativa bancaria assicurativa rispondano ai requisiti di cui all’articolo 93, comma 3 del Codice. Gli operatori economici, prima di procedere alla sottoscrizione della garanzia, sono tenuti a verificare che il soggetto garante sia in possesso dell’autorizzazione al rilascio di garanzie mediante accesso ai seguenti siti internet:</w:t>
      </w:r>
    </w:p>
    <w:p w14:paraId="01209CA4" w14:textId="62A4F46D" w:rsidR="00E44724" w:rsidRPr="00FE58A5" w:rsidRDefault="006D011A" w:rsidP="00E408C2">
      <w:pPr>
        <w:widowControl w:val="0"/>
        <w:numPr>
          <w:ilvl w:val="0"/>
          <w:numId w:val="21"/>
        </w:numPr>
        <w:contextualSpacing/>
        <w:jc w:val="both"/>
        <w:rPr>
          <w:rFonts w:ascii="Calibri" w:eastAsia="Calibri" w:hAnsi="Calibri" w:cs="Calibri"/>
          <w:sz w:val="20"/>
          <w:szCs w:val="20"/>
        </w:rPr>
      </w:pPr>
      <w:hyperlink r:id="rId19" w:history="1">
        <w:r w:rsidR="00E44724" w:rsidRPr="00E44724">
          <w:rPr>
            <w:rFonts w:ascii="Calibri" w:eastAsia="Calibri" w:hAnsi="Calibri" w:cs="Calibri"/>
            <w:color w:val="0563C1"/>
            <w:sz w:val="20"/>
            <w:szCs w:val="20"/>
            <w:u w:val="single"/>
          </w:rPr>
          <w:t>https://infostat.bancaditalia.it/GIAVAInquiry-public/ng/</w:t>
        </w:r>
      </w:hyperlink>
    </w:p>
    <w:p w14:paraId="5258601C" w14:textId="6D41ED82" w:rsidR="00FE58A5" w:rsidRDefault="006D011A" w:rsidP="00E408C2">
      <w:pPr>
        <w:widowControl w:val="0"/>
        <w:numPr>
          <w:ilvl w:val="0"/>
          <w:numId w:val="21"/>
        </w:numPr>
        <w:contextualSpacing/>
        <w:jc w:val="both"/>
        <w:rPr>
          <w:rFonts w:ascii="Calibri" w:eastAsia="Calibri" w:hAnsi="Calibri" w:cs="Calibri"/>
          <w:sz w:val="20"/>
          <w:szCs w:val="20"/>
        </w:rPr>
      </w:pPr>
      <w:hyperlink r:id="rId20" w:history="1">
        <w:r w:rsidR="00FE58A5" w:rsidRPr="00FE58A5">
          <w:rPr>
            <w:rStyle w:val="Collegamentoipertestuale"/>
            <w:rFonts w:ascii="Calibri" w:eastAsia="Calibri" w:hAnsi="Calibri" w:cs="Calibri"/>
            <w:sz w:val="20"/>
            <w:szCs w:val="20"/>
          </w:rPr>
          <w:t>https://infostat.bancaditalia.it/GIAVAInquiry-public/GaranzieNonMutualistiche.html</w:t>
        </w:r>
      </w:hyperlink>
      <w:r w:rsidR="00FE58A5" w:rsidRPr="00FE58A5">
        <w:rPr>
          <w:rFonts w:ascii="Calibri" w:eastAsia="Calibri" w:hAnsi="Calibri" w:cs="Calibri"/>
          <w:sz w:val="20"/>
          <w:szCs w:val="20"/>
        </w:rPr>
        <w:t xml:space="preserve"> </w:t>
      </w:r>
    </w:p>
    <w:p w14:paraId="5B25ED5C" w14:textId="1541945B" w:rsidR="00E44724" w:rsidRPr="00E44724" w:rsidRDefault="006D011A" w:rsidP="00E408C2">
      <w:pPr>
        <w:widowControl w:val="0"/>
        <w:numPr>
          <w:ilvl w:val="0"/>
          <w:numId w:val="21"/>
        </w:numPr>
        <w:contextualSpacing/>
        <w:jc w:val="both"/>
        <w:rPr>
          <w:rFonts w:ascii="Calibri" w:eastAsia="Calibri" w:hAnsi="Calibri" w:cs="Calibri"/>
          <w:sz w:val="20"/>
          <w:szCs w:val="20"/>
        </w:rPr>
      </w:pPr>
      <w:hyperlink r:id="rId21" w:anchor="/home" w:history="1">
        <w:r w:rsidR="00E44724" w:rsidRPr="00E44724">
          <w:rPr>
            <w:rFonts w:ascii="Calibri" w:eastAsia="Calibri" w:hAnsi="Calibri" w:cs="Calibri"/>
            <w:color w:val="0563C1"/>
            <w:sz w:val="20"/>
            <w:szCs w:val="20"/>
            <w:u w:val="single"/>
          </w:rPr>
          <w:t>https://infostat-ivass.bancaditalia.it/RIGAInquiry-public/ng/#/home</w:t>
        </w:r>
      </w:hyperlink>
    </w:p>
    <w:p w14:paraId="590FBB96" w14:textId="0FE531EA" w:rsidR="00E44724" w:rsidRPr="00E44724" w:rsidRDefault="006D011A" w:rsidP="00E408C2">
      <w:pPr>
        <w:widowControl w:val="0"/>
        <w:numPr>
          <w:ilvl w:val="0"/>
          <w:numId w:val="21"/>
        </w:numPr>
        <w:contextualSpacing/>
        <w:jc w:val="both"/>
        <w:rPr>
          <w:rFonts w:ascii="Calibri" w:eastAsia="Calibri" w:hAnsi="Calibri" w:cs="Calibri"/>
          <w:sz w:val="20"/>
          <w:szCs w:val="20"/>
        </w:rPr>
      </w:pPr>
      <w:hyperlink r:id="rId22" w:history="1">
        <w:r w:rsidR="00E44724" w:rsidRPr="00E44724">
          <w:rPr>
            <w:rFonts w:ascii="Calibri" w:eastAsia="Calibri" w:hAnsi="Calibri" w:cs="Calibri"/>
            <w:color w:val="0563C1"/>
            <w:sz w:val="20"/>
            <w:szCs w:val="20"/>
            <w:u w:val="single"/>
          </w:rPr>
          <w:t>https://servizi.ivass.it/RuirPubblica/</w:t>
        </w:r>
      </w:hyperlink>
    </w:p>
    <w:p w14:paraId="4B9C54A4" w14:textId="66B8A317" w:rsidR="00E44724" w:rsidRPr="00E44724" w:rsidRDefault="006D011A" w:rsidP="00E408C2">
      <w:pPr>
        <w:widowControl w:val="0"/>
        <w:numPr>
          <w:ilvl w:val="0"/>
          <w:numId w:val="21"/>
        </w:numPr>
        <w:contextualSpacing/>
        <w:jc w:val="both"/>
        <w:rPr>
          <w:rFonts w:ascii="Calibri" w:eastAsia="Calibri" w:hAnsi="Calibri" w:cs="Calibri"/>
          <w:sz w:val="20"/>
          <w:szCs w:val="20"/>
        </w:rPr>
      </w:pPr>
      <w:hyperlink r:id="rId23" w:history="1">
        <w:r w:rsidR="00E44724" w:rsidRPr="00E44724">
          <w:rPr>
            <w:rFonts w:ascii="Calibri" w:eastAsia="Calibri" w:hAnsi="Calibri" w:cs="Calibri"/>
            <w:color w:val="0563C1"/>
            <w:sz w:val="20"/>
            <w:szCs w:val="20"/>
            <w:u w:val="single"/>
          </w:rPr>
          <w:t>https://servizi.ivass.it/RuirPubblica/SearchEA.faces</w:t>
        </w:r>
      </w:hyperlink>
    </w:p>
    <w:p w14:paraId="4767E7AD" w14:textId="77777777"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lang w:eastAsia="en-US"/>
        </w:rPr>
        <w:t>La garanzia fideiussoria deve:</w:t>
      </w:r>
    </w:p>
    <w:p w14:paraId="782FB85A" w14:textId="77777777" w:rsidR="00E44724" w:rsidRPr="00E44724" w:rsidRDefault="00E44724" w:rsidP="00E408C2">
      <w:pPr>
        <w:numPr>
          <w:ilvl w:val="2"/>
          <w:numId w:val="19"/>
        </w:numPr>
        <w:ind w:left="284" w:hanging="284"/>
        <w:jc w:val="both"/>
        <w:rPr>
          <w:rFonts w:ascii="Calibri" w:hAnsi="Calibri" w:cs="Calibri"/>
          <w:sz w:val="20"/>
          <w:szCs w:val="20"/>
          <w:lang w:eastAsia="en-US"/>
        </w:rPr>
      </w:pPr>
      <w:r w:rsidRPr="00E44724">
        <w:rPr>
          <w:rFonts w:ascii="Calibri" w:hAnsi="Calibri" w:cs="Calibri"/>
          <w:sz w:val="20"/>
          <w:szCs w:val="20"/>
          <w:lang w:eastAsia="en-US"/>
        </w:rPr>
        <w:t>contenere espressa menzione dell’oggetto del contratto di appalto e del soggetto garantito (stazione appaltante);</w:t>
      </w:r>
    </w:p>
    <w:p w14:paraId="59C05319" w14:textId="77777777" w:rsidR="00E44724" w:rsidRPr="00E44724" w:rsidRDefault="00E44724" w:rsidP="00E408C2">
      <w:pPr>
        <w:numPr>
          <w:ilvl w:val="2"/>
          <w:numId w:val="19"/>
        </w:numPr>
        <w:ind w:left="284" w:hanging="284"/>
        <w:jc w:val="both"/>
        <w:rPr>
          <w:rFonts w:ascii="Calibri" w:hAnsi="Calibri" w:cs="Calibri"/>
          <w:sz w:val="20"/>
          <w:szCs w:val="20"/>
          <w:lang w:eastAsia="en-US"/>
        </w:rPr>
      </w:pPr>
      <w:r w:rsidRPr="00E44724">
        <w:rPr>
          <w:rFonts w:ascii="Calibri" w:hAnsi="Calibri" w:cs="Calibri"/>
          <w:sz w:val="20"/>
          <w:szCs w:val="20"/>
          <w:lang w:eastAsia="en-US"/>
        </w:rPr>
        <w:t>essere intestata a tutti gli operatori economici del costituito/costituendo raggruppamento temporaneo o consorzio ordinario o GEIE, ovvero a tutte le imprese retiste che partecipano alla gara ovvero, in caso di consorzi di cui all’articolo 45, comma 2 lettere b) e c) del Codice, al solo consorzio;</w:t>
      </w:r>
    </w:p>
    <w:p w14:paraId="4240D068" w14:textId="75EA233B" w:rsidR="00E44724" w:rsidRPr="00E44724" w:rsidRDefault="00E44724" w:rsidP="00E408C2">
      <w:pPr>
        <w:numPr>
          <w:ilvl w:val="2"/>
          <w:numId w:val="19"/>
        </w:numPr>
        <w:ind w:left="284" w:hanging="284"/>
        <w:jc w:val="both"/>
        <w:rPr>
          <w:rFonts w:ascii="Calibri" w:hAnsi="Calibri"/>
          <w:sz w:val="20"/>
          <w:szCs w:val="20"/>
          <w:lang w:eastAsia="en-US"/>
        </w:rPr>
      </w:pPr>
      <w:r w:rsidRPr="00E44724">
        <w:rPr>
          <w:rFonts w:ascii="Calibri" w:hAnsi="Calibri" w:cs="Calibri"/>
          <w:sz w:val="20"/>
          <w:szCs w:val="20"/>
          <w:lang w:eastAsia="en-US"/>
        </w:rPr>
        <w:t xml:space="preserve">essere conforme allo schema tipo approvato con decreto del Ministro dello sviluppo economico del </w:t>
      </w:r>
      <w:r w:rsidR="00094CF3">
        <w:rPr>
          <w:rFonts w:ascii="Calibri" w:hAnsi="Calibri" w:cs="Calibri"/>
          <w:sz w:val="20"/>
          <w:szCs w:val="20"/>
          <w:lang w:eastAsia="en-US"/>
        </w:rPr>
        <w:t>16 settembre 2022 n. 193</w:t>
      </w:r>
      <w:r w:rsidRPr="00E44724">
        <w:rPr>
          <w:rFonts w:ascii="Calibri" w:hAnsi="Calibri" w:cs="Calibri"/>
          <w:sz w:val="20"/>
          <w:szCs w:val="20"/>
          <w:lang w:eastAsia="en-US"/>
        </w:rPr>
        <w:t>;</w:t>
      </w:r>
    </w:p>
    <w:p w14:paraId="4B87F5F4" w14:textId="4F3F2428" w:rsidR="00E44724" w:rsidRPr="00E44724" w:rsidRDefault="00E44724" w:rsidP="0097779D">
      <w:pPr>
        <w:numPr>
          <w:ilvl w:val="2"/>
          <w:numId w:val="19"/>
        </w:numPr>
        <w:ind w:left="284" w:hanging="284"/>
        <w:jc w:val="both"/>
        <w:rPr>
          <w:rFonts w:ascii="Calibri" w:hAnsi="Calibri"/>
          <w:sz w:val="20"/>
          <w:szCs w:val="20"/>
          <w:lang w:eastAsia="en-US"/>
        </w:rPr>
      </w:pPr>
      <w:r w:rsidRPr="0097779D">
        <w:rPr>
          <w:rFonts w:ascii="Calibri" w:hAnsi="Calibri" w:cs="Calibri"/>
          <w:sz w:val="20"/>
          <w:szCs w:val="20"/>
          <w:u w:val="single"/>
          <w:lang w:eastAsia="en-US"/>
        </w:rPr>
        <w:t xml:space="preserve">avere validità per </w:t>
      </w:r>
      <w:r w:rsidR="0097779D" w:rsidRPr="0097779D">
        <w:rPr>
          <w:rFonts w:ascii="Calibri" w:hAnsi="Calibri" w:cs="Calibri"/>
          <w:sz w:val="20"/>
          <w:szCs w:val="20"/>
          <w:u w:val="single"/>
          <w:lang w:eastAsia="en-US"/>
        </w:rPr>
        <w:t>240</w:t>
      </w:r>
      <w:r w:rsidRPr="0097779D">
        <w:rPr>
          <w:rFonts w:ascii="Calibri" w:hAnsi="Calibri" w:cs="Calibri"/>
          <w:i/>
          <w:sz w:val="20"/>
          <w:szCs w:val="20"/>
          <w:u w:val="single"/>
          <w:lang w:eastAsia="en-US"/>
        </w:rPr>
        <w:t xml:space="preserve"> </w:t>
      </w:r>
      <w:r w:rsidRPr="0097779D">
        <w:rPr>
          <w:rFonts w:ascii="Calibri" w:hAnsi="Calibri" w:cs="Calibri"/>
          <w:sz w:val="20"/>
          <w:szCs w:val="20"/>
          <w:u w:val="single"/>
          <w:lang w:eastAsia="en-US"/>
        </w:rPr>
        <w:t>giorni</w:t>
      </w:r>
      <w:r w:rsidRPr="0097779D">
        <w:rPr>
          <w:rFonts w:ascii="Calibri" w:hAnsi="Calibri" w:cs="Calibri"/>
          <w:i/>
          <w:sz w:val="20"/>
          <w:szCs w:val="20"/>
          <w:u w:val="single"/>
          <w:lang w:eastAsia="en-US"/>
        </w:rPr>
        <w:t xml:space="preserve"> </w:t>
      </w:r>
      <w:r w:rsidRPr="0097779D">
        <w:rPr>
          <w:rFonts w:ascii="Calibri" w:hAnsi="Calibri" w:cs="Calibri"/>
          <w:sz w:val="20"/>
          <w:szCs w:val="20"/>
          <w:u w:val="single"/>
          <w:lang w:eastAsia="en-US"/>
        </w:rPr>
        <w:t>dal termine ultimo per la presentazione dell’offerta</w:t>
      </w:r>
      <w:r w:rsidR="0097779D">
        <w:rPr>
          <w:rFonts w:ascii="Calibri" w:hAnsi="Calibri" w:cs="Calibri"/>
          <w:sz w:val="20"/>
          <w:szCs w:val="20"/>
          <w:u w:val="single"/>
          <w:lang w:eastAsia="en-US"/>
        </w:rPr>
        <w:t xml:space="preserve">, </w:t>
      </w:r>
      <w:r w:rsidRPr="0097779D">
        <w:rPr>
          <w:rFonts w:ascii="Calibri" w:hAnsi="Calibri" w:cs="Calibri"/>
          <w:sz w:val="20"/>
          <w:szCs w:val="20"/>
          <w:u w:val="single"/>
          <w:lang w:eastAsia="en-US"/>
        </w:rPr>
        <w:t>ai sensi dell’art. 93 comma 5 del Codice</w:t>
      </w:r>
      <w:r w:rsidRPr="00E44724">
        <w:rPr>
          <w:rFonts w:ascii="Calibri" w:hAnsi="Calibri" w:cs="Calibri"/>
          <w:sz w:val="20"/>
          <w:szCs w:val="20"/>
          <w:lang w:eastAsia="en-US"/>
        </w:rPr>
        <w:t xml:space="preserve">; </w:t>
      </w:r>
    </w:p>
    <w:p w14:paraId="39F3791E" w14:textId="77777777" w:rsidR="00E44724" w:rsidRPr="00E44724" w:rsidRDefault="00E44724" w:rsidP="00E408C2">
      <w:pPr>
        <w:numPr>
          <w:ilvl w:val="2"/>
          <w:numId w:val="19"/>
        </w:numPr>
        <w:ind w:left="284" w:hanging="284"/>
        <w:jc w:val="both"/>
        <w:rPr>
          <w:rFonts w:ascii="Calibri" w:hAnsi="Calibri" w:cs="Calibri"/>
          <w:sz w:val="20"/>
          <w:szCs w:val="20"/>
          <w:lang w:eastAsia="en-US"/>
        </w:rPr>
      </w:pPr>
      <w:r w:rsidRPr="00E44724">
        <w:rPr>
          <w:rFonts w:ascii="Calibri" w:hAnsi="Calibri" w:cs="Calibri"/>
          <w:sz w:val="20"/>
          <w:szCs w:val="20"/>
          <w:lang w:eastAsia="en-US"/>
        </w:rPr>
        <w:t xml:space="preserve">prevedere espressamente: </w:t>
      </w:r>
    </w:p>
    <w:p w14:paraId="4C7A47D1" w14:textId="35E0399C" w:rsidR="00E44724" w:rsidRPr="00E44724" w:rsidRDefault="00E44724" w:rsidP="00E408C2">
      <w:pPr>
        <w:numPr>
          <w:ilvl w:val="3"/>
          <w:numId w:val="19"/>
        </w:numPr>
        <w:ind w:left="709" w:hanging="425"/>
        <w:jc w:val="both"/>
        <w:rPr>
          <w:rFonts w:ascii="Calibri" w:hAnsi="Calibri" w:cs="Calibri"/>
          <w:sz w:val="20"/>
          <w:szCs w:val="20"/>
          <w:lang w:eastAsia="en-US"/>
        </w:rPr>
      </w:pPr>
      <w:r w:rsidRPr="00E44724">
        <w:rPr>
          <w:rFonts w:ascii="Calibri" w:hAnsi="Calibri" w:cs="Calibri"/>
          <w:sz w:val="20"/>
          <w:szCs w:val="20"/>
          <w:lang w:eastAsia="en-US"/>
        </w:rPr>
        <w:t>la rinuncia al beneficio della preventiva escussione del debitore principal</w:t>
      </w:r>
      <w:r w:rsidR="00C115E1">
        <w:rPr>
          <w:rFonts w:ascii="Calibri" w:hAnsi="Calibri" w:cs="Calibri"/>
          <w:sz w:val="20"/>
          <w:szCs w:val="20"/>
          <w:lang w:eastAsia="en-US"/>
        </w:rPr>
        <w:t>e di cui all’articolo 1944 del C</w:t>
      </w:r>
      <w:r w:rsidRPr="00E44724">
        <w:rPr>
          <w:rFonts w:ascii="Calibri" w:hAnsi="Calibri" w:cs="Calibri"/>
          <w:sz w:val="20"/>
          <w:szCs w:val="20"/>
          <w:lang w:eastAsia="en-US"/>
        </w:rPr>
        <w:t xml:space="preserve">odice civile; </w:t>
      </w:r>
    </w:p>
    <w:p w14:paraId="0A22078D" w14:textId="3C3C30B9" w:rsidR="00E44724" w:rsidRPr="00E44724" w:rsidRDefault="00E44724" w:rsidP="00E408C2">
      <w:pPr>
        <w:numPr>
          <w:ilvl w:val="3"/>
          <w:numId w:val="19"/>
        </w:numPr>
        <w:ind w:left="709" w:hanging="425"/>
        <w:jc w:val="both"/>
        <w:rPr>
          <w:rFonts w:ascii="Calibri" w:hAnsi="Calibri" w:cs="Calibri"/>
          <w:sz w:val="20"/>
          <w:szCs w:val="20"/>
          <w:lang w:eastAsia="en-US"/>
        </w:rPr>
      </w:pPr>
      <w:r w:rsidRPr="00E44724">
        <w:rPr>
          <w:rFonts w:ascii="Calibri" w:hAnsi="Calibri" w:cs="Calibri"/>
          <w:sz w:val="20"/>
          <w:szCs w:val="20"/>
          <w:lang w:eastAsia="en-US"/>
        </w:rPr>
        <w:t>la rinuncia ad eccepire la decorrenza dei termini di cui all’art</w:t>
      </w:r>
      <w:r w:rsidR="00C115E1">
        <w:rPr>
          <w:rFonts w:ascii="Calibri" w:hAnsi="Calibri" w:cs="Calibri"/>
          <w:sz w:val="20"/>
          <w:szCs w:val="20"/>
          <w:lang w:eastAsia="en-US"/>
        </w:rPr>
        <w:t>icolo 1957, secondo comma, del C</w:t>
      </w:r>
      <w:r w:rsidRPr="00E44724">
        <w:rPr>
          <w:rFonts w:ascii="Calibri" w:hAnsi="Calibri" w:cs="Calibri"/>
          <w:sz w:val="20"/>
          <w:szCs w:val="20"/>
          <w:lang w:eastAsia="en-US"/>
        </w:rPr>
        <w:t xml:space="preserve">odice civile; </w:t>
      </w:r>
    </w:p>
    <w:p w14:paraId="568871E8" w14:textId="77777777" w:rsidR="00E44724" w:rsidRPr="00E44724" w:rsidRDefault="00E44724" w:rsidP="00E408C2">
      <w:pPr>
        <w:numPr>
          <w:ilvl w:val="3"/>
          <w:numId w:val="19"/>
        </w:numPr>
        <w:ind w:left="709" w:hanging="425"/>
        <w:jc w:val="both"/>
        <w:rPr>
          <w:rFonts w:ascii="Calibri" w:hAnsi="Calibri"/>
          <w:sz w:val="20"/>
          <w:szCs w:val="20"/>
          <w:lang w:eastAsia="en-US"/>
        </w:rPr>
      </w:pPr>
      <w:r w:rsidRPr="00E44724">
        <w:rPr>
          <w:rFonts w:ascii="Calibri" w:hAnsi="Calibri" w:cs="Calibri"/>
          <w:sz w:val="20"/>
          <w:szCs w:val="20"/>
          <w:lang w:eastAsia="en-US"/>
        </w:rPr>
        <w:t xml:space="preserve">l’operatività della stessa entro quindici giorni a semplice richiesta scritta della stazione appaltante. </w:t>
      </w:r>
    </w:p>
    <w:p w14:paraId="4B86A846" w14:textId="77777777" w:rsidR="00E44724" w:rsidRPr="00E44724" w:rsidRDefault="00E44724" w:rsidP="00E408C2">
      <w:pPr>
        <w:numPr>
          <w:ilvl w:val="2"/>
          <w:numId w:val="19"/>
        </w:numPr>
        <w:ind w:left="284" w:hanging="284"/>
        <w:jc w:val="both"/>
        <w:rPr>
          <w:rFonts w:ascii="Calibri" w:hAnsi="Calibri"/>
          <w:sz w:val="20"/>
          <w:szCs w:val="20"/>
          <w:lang w:eastAsia="en-US"/>
        </w:rPr>
      </w:pPr>
      <w:bookmarkStart w:id="1609" w:name="_Ref496519438"/>
      <w:r w:rsidRPr="00E44724">
        <w:rPr>
          <w:rFonts w:ascii="Calibri" w:hAnsi="Calibri" w:cs="Calibri"/>
          <w:sz w:val="20"/>
          <w:szCs w:val="20"/>
          <w:lang w:eastAsia="en-US"/>
        </w:rPr>
        <w:t>essere corredata dall’impegno del garante a rinnovare la garanzia ai sensi dell’articolo 93, comma 5 del Codice, su richiesta della stazione appaltante per ulteriori 90</w:t>
      </w:r>
      <w:r w:rsidRPr="00E44724">
        <w:rPr>
          <w:rFonts w:ascii="Calibri" w:hAnsi="Calibri" w:cs="Calibri"/>
          <w:i/>
          <w:iCs/>
          <w:sz w:val="20"/>
          <w:szCs w:val="20"/>
          <w:lang w:eastAsia="en-US"/>
        </w:rPr>
        <w:t xml:space="preserve"> </w:t>
      </w:r>
      <w:r w:rsidRPr="00E44724">
        <w:rPr>
          <w:rFonts w:ascii="Calibri" w:hAnsi="Calibri" w:cs="Calibri"/>
          <w:sz w:val="20"/>
          <w:szCs w:val="20"/>
          <w:lang w:eastAsia="en-US"/>
        </w:rPr>
        <w:t>giorni, nel caso in cui al momento della sua scadenza non sia ancora intervenuta l’aggiudicazione</w:t>
      </w:r>
      <w:bookmarkEnd w:id="1609"/>
      <w:r w:rsidRPr="00E44724">
        <w:rPr>
          <w:rFonts w:ascii="Calibri" w:hAnsi="Calibri" w:cs="Calibri"/>
          <w:sz w:val="20"/>
          <w:szCs w:val="20"/>
          <w:lang w:eastAsia="en-US"/>
        </w:rPr>
        <w:t>.</w:t>
      </w:r>
    </w:p>
    <w:p w14:paraId="07F25ADA" w14:textId="77777777"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lang w:eastAsia="en-US"/>
        </w:rPr>
        <w:t>La garanzia fideiussoria e la dichiarazione di impegno devono essere sottoscritte da un soggetto in possesso dei</w:t>
      </w:r>
      <w:r w:rsidRPr="00E44724">
        <w:rPr>
          <w:rFonts w:ascii="Calibri" w:hAnsi="Calibri"/>
          <w:sz w:val="20"/>
          <w:szCs w:val="20"/>
          <w:lang w:eastAsia="en-US"/>
        </w:rPr>
        <w:t xml:space="preserve"> </w:t>
      </w:r>
      <w:r w:rsidRPr="00E44724">
        <w:rPr>
          <w:rFonts w:ascii="Calibri" w:hAnsi="Calibri" w:cs="Calibri"/>
          <w:sz w:val="20"/>
          <w:szCs w:val="20"/>
          <w:lang w:eastAsia="en-US"/>
        </w:rPr>
        <w:t>poteri necessari per impegnare il garante ed essere inserite sul Sistema in una delle seguenti forme:</w:t>
      </w:r>
    </w:p>
    <w:p w14:paraId="7794135E" w14:textId="77777777" w:rsidR="00E44724" w:rsidRPr="00E44724" w:rsidRDefault="00E44724" w:rsidP="00E408C2">
      <w:pPr>
        <w:numPr>
          <w:ilvl w:val="0"/>
          <w:numId w:val="22"/>
        </w:numPr>
        <w:ind w:left="426"/>
        <w:jc w:val="both"/>
        <w:rPr>
          <w:rFonts w:ascii="Calibri" w:eastAsia="Calibri" w:hAnsi="Calibri" w:cs="Calibri"/>
          <w:sz w:val="20"/>
          <w:szCs w:val="20"/>
        </w:rPr>
      </w:pPr>
      <w:r w:rsidRPr="00E44724">
        <w:rPr>
          <w:rFonts w:ascii="Calibri" w:eastAsia="Calibri" w:hAnsi="Calibri" w:cs="Calibri"/>
          <w:sz w:val="20"/>
          <w:szCs w:val="20"/>
        </w:rPr>
        <w:t xml:space="preserve">originale informatico, ai sensi dell’articolo 1, lett. p) del d.lgs. 7 marzo 2005, n. 82, sottoscritto con firma digitale, o altro tipo di firma elettronica qualificata dal soggetto in possesso dei poteri necessari per impegnare il garante; </w:t>
      </w:r>
    </w:p>
    <w:p w14:paraId="06B7E381" w14:textId="77777777" w:rsidR="00E44724" w:rsidRPr="00E44724" w:rsidRDefault="00E44724" w:rsidP="00E408C2">
      <w:pPr>
        <w:numPr>
          <w:ilvl w:val="0"/>
          <w:numId w:val="22"/>
        </w:numPr>
        <w:ind w:left="426"/>
        <w:jc w:val="both"/>
        <w:rPr>
          <w:rFonts w:ascii="Calibri" w:eastAsia="Calibri" w:hAnsi="Calibri" w:cs="Calibri"/>
          <w:sz w:val="20"/>
          <w:szCs w:val="20"/>
        </w:rPr>
      </w:pPr>
      <w:r w:rsidRPr="00E44724">
        <w:rPr>
          <w:rFonts w:ascii="Calibri" w:eastAsia="Calibri" w:hAnsi="Calibri" w:cs="Calibri"/>
          <w:sz w:val="20"/>
          <w:szCs w:val="20"/>
        </w:rPr>
        <w:t>in copia informatica di documento analogico (scansione di documento cartaceo) secondo le modalità previste dall’articolo 22, commi 1 e 2, del d.lgs. n. 82/2005;</w:t>
      </w:r>
    </w:p>
    <w:p w14:paraId="579F8422" w14:textId="77777777" w:rsidR="00E44724" w:rsidRPr="00E44724" w:rsidRDefault="00E44724" w:rsidP="00E408C2">
      <w:pPr>
        <w:numPr>
          <w:ilvl w:val="0"/>
          <w:numId w:val="22"/>
        </w:numPr>
        <w:ind w:left="426"/>
        <w:jc w:val="both"/>
        <w:rPr>
          <w:rFonts w:ascii="Calibri" w:eastAsia="Calibri" w:hAnsi="Calibri" w:cs="Calibri"/>
          <w:sz w:val="20"/>
          <w:szCs w:val="20"/>
        </w:rPr>
      </w:pPr>
      <w:r w:rsidRPr="00E44724">
        <w:rPr>
          <w:rFonts w:ascii="Calibri" w:eastAsia="Calibri" w:hAnsi="Calibri" w:cs="Calibri"/>
          <w:sz w:val="20"/>
          <w:szCs w:val="20"/>
        </w:rPr>
        <w:t>in duplicato informatico dell’originale informatico conforme alle disposizioni dell’articolo 23-bis del D.lgs. n.82/2005.</w:t>
      </w:r>
    </w:p>
    <w:p w14:paraId="1D9CF601" w14:textId="77777777" w:rsidR="00E44724" w:rsidRPr="00E44724" w:rsidRDefault="00E44724" w:rsidP="00E44724">
      <w:pPr>
        <w:widowControl w:val="0"/>
        <w:suppressAutoHyphens/>
        <w:jc w:val="both"/>
        <w:rPr>
          <w:rFonts w:ascii="Calibri" w:hAnsi="Calibri"/>
          <w:sz w:val="20"/>
          <w:szCs w:val="20"/>
          <w:lang w:eastAsia="ar-SA"/>
        </w:rPr>
      </w:pPr>
      <w:r w:rsidRPr="00E44724">
        <w:rPr>
          <w:rFonts w:ascii="Calibri" w:hAnsi="Calibri" w:cs="Calibri"/>
          <w:sz w:val="20"/>
          <w:szCs w:val="20"/>
          <w:lang w:eastAsia="en-US"/>
        </w:rPr>
        <w:t xml:space="preserve">In caso di bonifico il concorrente deve inserire sul Sistema il documento che attesti l’avvenuto versamento in una delle forme sopra indicate. Il documento deve indicare il nominativo dell’operatore economico che ha operato il versamento stesso. </w:t>
      </w:r>
    </w:p>
    <w:p w14:paraId="29963C30" w14:textId="77777777"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lang w:eastAsia="en-US"/>
        </w:rPr>
        <w:t xml:space="preserve">In caso di richiesta di estensione della durata e validità dell’offerta e della garanzia fideiussoria, il concorrente </w:t>
      </w:r>
      <w:r w:rsidRPr="00E44724">
        <w:rPr>
          <w:rFonts w:ascii="Calibri" w:hAnsi="Calibri" w:cs="Calibri"/>
          <w:color w:val="000000"/>
          <w:sz w:val="20"/>
          <w:szCs w:val="20"/>
          <w:lang w:eastAsia="en-US"/>
        </w:rPr>
        <w:t xml:space="preserve">potrà produrre </w:t>
      </w:r>
      <w:r w:rsidRPr="00E44724">
        <w:rPr>
          <w:rFonts w:ascii="Calibri" w:hAnsi="Calibri" w:cs="Calibri"/>
          <w:sz w:val="20"/>
          <w:szCs w:val="20"/>
          <w:lang w:eastAsia="en-US"/>
        </w:rPr>
        <w:t>nelle medesime forme di cui sopra una nuova garanzia provvisoria del medesimo o di altro garante, in sostituzione della precedente, a condizione che abbia espressa decorrenza dalla data di presentazione dell’offerta.</w:t>
      </w:r>
    </w:p>
    <w:p w14:paraId="038FBD48" w14:textId="77777777"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lang w:eastAsia="en-US"/>
        </w:rPr>
        <w:t xml:space="preserve">Per fruire delle riduzioni di cui all’articolo 93, comma 7 del Codice, il concorrente dichiara nella domanda di partecipazione il possesso dei relativi requisiti. </w:t>
      </w:r>
    </w:p>
    <w:p w14:paraId="3C5D1D57"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In caso di partecipazione in forma associata, la riduzione del 50% per il possesso della certificazione del sistema di qualità di cui all’articolo 93, comma 7, si ottiene:</w:t>
      </w:r>
    </w:p>
    <w:p w14:paraId="5B3B768F" w14:textId="3CA6A8C2" w:rsidR="00E44724" w:rsidRPr="00E44724" w:rsidRDefault="00E44724" w:rsidP="00E408C2">
      <w:pPr>
        <w:numPr>
          <w:ilvl w:val="1"/>
          <w:numId w:val="23"/>
        </w:numPr>
        <w:ind w:left="426" w:hanging="284"/>
        <w:jc w:val="both"/>
        <w:rPr>
          <w:rFonts w:ascii="Calibri" w:eastAsia="Calibri" w:hAnsi="Calibri" w:cs="Calibri"/>
          <w:sz w:val="20"/>
          <w:szCs w:val="20"/>
        </w:rPr>
      </w:pPr>
      <w:r w:rsidRPr="00E44724">
        <w:rPr>
          <w:rFonts w:ascii="Calibri" w:eastAsia="Calibri" w:hAnsi="Calibri" w:cs="Calibri"/>
          <w:sz w:val="20"/>
          <w:szCs w:val="20"/>
        </w:rPr>
        <w:t xml:space="preserve">per i soggetti di cui all’articolo 45, comma 2, lettere d), e), f), g), del Codice solo se tutte le imprese che costituiscono il raggruppamento, consorzio ordinario o GEIE, o tutte le imprese retiste che partecipano alla gara siano in possesso della </w:t>
      </w:r>
      <w:r w:rsidR="00C115E1">
        <w:rPr>
          <w:rFonts w:ascii="Calibri" w:eastAsia="Calibri" w:hAnsi="Calibri" w:cs="Calibri"/>
          <w:sz w:val="20"/>
          <w:szCs w:val="20"/>
        </w:rPr>
        <w:t>già menzionata</w:t>
      </w:r>
      <w:r w:rsidRPr="00E44724">
        <w:rPr>
          <w:rFonts w:ascii="Calibri" w:eastAsia="Calibri" w:hAnsi="Calibri" w:cs="Calibri"/>
          <w:sz w:val="20"/>
          <w:szCs w:val="20"/>
        </w:rPr>
        <w:t xml:space="preserve"> certificazione;</w:t>
      </w:r>
    </w:p>
    <w:p w14:paraId="134031A1" w14:textId="77777777" w:rsidR="00E44724" w:rsidRPr="00E44724" w:rsidRDefault="00E44724" w:rsidP="00E408C2">
      <w:pPr>
        <w:numPr>
          <w:ilvl w:val="1"/>
          <w:numId w:val="23"/>
        </w:numPr>
        <w:ind w:left="426" w:hanging="284"/>
        <w:jc w:val="both"/>
        <w:rPr>
          <w:rFonts w:ascii="Calibri" w:eastAsia="Calibri" w:hAnsi="Calibri" w:cs="Calibri"/>
          <w:sz w:val="20"/>
          <w:szCs w:val="20"/>
        </w:rPr>
      </w:pPr>
      <w:r w:rsidRPr="00E44724">
        <w:rPr>
          <w:rFonts w:ascii="Calibri" w:eastAsia="Calibri" w:hAnsi="Calibri" w:cs="Calibri"/>
          <w:sz w:val="20"/>
          <w:szCs w:val="20"/>
        </w:rPr>
        <w:t>per i consorzi di cui all’articolo 45, comma 2, lettere b) e c) del Codice, s</w:t>
      </w:r>
      <w:r w:rsidRPr="00E44724">
        <w:rPr>
          <w:rFonts w:ascii="Calibri" w:eastAsia="Calibri" w:hAnsi="Calibri" w:cs="Calibri"/>
          <w:bCs/>
          <w:sz w:val="20"/>
          <w:szCs w:val="20"/>
        </w:rPr>
        <w:t>e il Consorzio ha dichiarato in fase di offerta che intende eseguire con risorse proprie, sole se il Consorzio possiede la predetta certificazione;  se  il Consorzio ha indicato in fase di offerta che intende assegnare</w:t>
      </w:r>
      <w:r w:rsidRPr="00E44724">
        <w:rPr>
          <w:rFonts w:ascii="Calibri" w:eastAsia="Calibri" w:hAnsi="Calibri" w:cs="Calibri"/>
          <w:sz w:val="20"/>
          <w:szCs w:val="20"/>
        </w:rPr>
        <w:t xml:space="preserve"> parte delle prestazioni a una o più consorziate individuate nell’offerta, solo se sia il Consorzio sia la consorziata designata posseggono la predetta certificazione, o in alternativa</w:t>
      </w:r>
      <w:r w:rsidRPr="00E44724">
        <w:rPr>
          <w:rFonts w:ascii="Calibri" w:eastAsia="Calibri" w:hAnsi="Calibri" w:cs="Calibri"/>
          <w:i/>
          <w:sz w:val="20"/>
          <w:szCs w:val="20"/>
        </w:rPr>
        <w:t xml:space="preserve"> </w:t>
      </w:r>
      <w:r w:rsidRPr="00E44724">
        <w:rPr>
          <w:rFonts w:ascii="Calibri" w:eastAsia="Calibri" w:hAnsi="Calibri" w:cs="Calibri"/>
          <w:sz w:val="20"/>
          <w:szCs w:val="20"/>
        </w:rPr>
        <w:t xml:space="preserve">se il solo Consorzio possiede la predetta certificazione e l’ambito di certificazione del suo sistema gestionale include la verifica che l’erogazione della prestazione da parte della consorziata rispetti gli standard fissati dalla certificazione. </w:t>
      </w:r>
    </w:p>
    <w:p w14:paraId="20BCB3A0"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Le altre riduzioni previste dall’articolo 93, comma 7, del Codice si ottengono nel caso di possesso da parte di una sola associata oppure, per i consorzi di cui all’articolo 45, comma 2, lettere b) e c) del Codice, da parte del consorzio e/o delle consorziate.</w:t>
      </w:r>
    </w:p>
    <w:p w14:paraId="0243B534" w14:textId="77777777"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lang w:eastAsia="en-US"/>
        </w:rPr>
        <w:t xml:space="preserve">È sanabile, mediante soccorso istruttorio, la mancata presentazione della garanzia provvisoria e/o dell’impegno a rilasciare garanzia fideiussoria definitiva solo a condizione che siano stati già costituiti nella loro integrità prima della presentazione dell’offerta.  </w:t>
      </w:r>
    </w:p>
    <w:p w14:paraId="7A8B4894"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bCs/>
          <w:sz w:val="20"/>
          <w:szCs w:val="20"/>
          <w:lang w:eastAsia="en-US"/>
        </w:rPr>
        <w:t>Non è sanabile</w:t>
      </w:r>
      <w:r w:rsidRPr="00E44724">
        <w:rPr>
          <w:rFonts w:ascii="Calibri" w:hAnsi="Calibri" w:cs="Calibri"/>
          <w:sz w:val="20"/>
          <w:szCs w:val="20"/>
          <w:lang w:eastAsia="en-US"/>
        </w:rPr>
        <w:t xml:space="preserve"> - e quindi è causa di esclusione - la sottoscrizione della garanzia provvisoria da parte di un soggetto non legittimato a rilasciare la garanzia o non autorizzato ad impegnare il garante.</w:t>
      </w:r>
    </w:p>
    <w:p w14:paraId="6CB69F94" w14:textId="48467DBF" w:rsidR="00E44724" w:rsidRDefault="00E44724" w:rsidP="00E44724">
      <w:pPr>
        <w:jc w:val="both"/>
        <w:rPr>
          <w:rFonts w:ascii="Calibri" w:hAnsi="Calibri"/>
          <w:sz w:val="20"/>
          <w:szCs w:val="20"/>
          <w:lang w:eastAsia="en-US"/>
        </w:rPr>
      </w:pPr>
    </w:p>
    <w:p w14:paraId="164867DC" w14:textId="728A4C2A" w:rsidR="00D44154" w:rsidRPr="00D44154" w:rsidRDefault="00D44154" w:rsidP="00D44154">
      <w:pPr>
        <w:pStyle w:val="Titolo1"/>
      </w:pPr>
      <w:bookmarkStart w:id="1610" w:name="_Toc128649115"/>
      <w:r w:rsidRPr="00D44154">
        <w:t>SOPRALLUOGO</w:t>
      </w:r>
      <w:r>
        <w:rPr>
          <w:rStyle w:val="Rimandonotaapidipagina"/>
        </w:rPr>
        <w:footnoteReference w:id="18"/>
      </w:r>
      <w:bookmarkEnd w:id="1610"/>
    </w:p>
    <w:p w14:paraId="72C51472" w14:textId="5322456E" w:rsidR="00D44154" w:rsidRPr="00D44154" w:rsidRDefault="00D44154" w:rsidP="00D44154">
      <w:pPr>
        <w:jc w:val="both"/>
        <w:rPr>
          <w:rFonts w:ascii="Calibri" w:hAnsi="Calibri"/>
          <w:sz w:val="20"/>
          <w:szCs w:val="20"/>
          <w:lang w:eastAsia="en-US"/>
        </w:rPr>
      </w:pPr>
      <w:r>
        <w:rPr>
          <w:rFonts w:ascii="Calibri" w:hAnsi="Calibri"/>
          <w:sz w:val="20"/>
          <w:szCs w:val="20"/>
          <w:lang w:eastAsia="en-US"/>
        </w:rPr>
        <w:t>Il sopralluogo su</w:t>
      </w:r>
      <w:r w:rsidRPr="00D44154">
        <w:rPr>
          <w:rFonts w:ascii="Calibri" w:hAnsi="Calibri"/>
          <w:sz w:val="20"/>
          <w:szCs w:val="20"/>
          <w:lang w:eastAsia="en-US"/>
        </w:rPr>
        <w:t xml:space="preserve"> </w:t>
      </w:r>
      <w:r w:rsidRPr="00D44154">
        <w:rPr>
          <w:rFonts w:ascii="Calibri" w:hAnsi="Calibri"/>
          <w:i/>
          <w:sz w:val="20"/>
          <w:szCs w:val="20"/>
          <w:lang w:eastAsia="en-US"/>
        </w:rPr>
        <w:t>[</w:t>
      </w:r>
      <w:r w:rsidRPr="00677A53">
        <w:rPr>
          <w:rFonts w:ascii="Calibri" w:hAnsi="Calibri"/>
          <w:i/>
          <w:sz w:val="20"/>
          <w:szCs w:val="20"/>
          <w:highlight w:val="yellow"/>
          <w:lang w:eastAsia="en-US"/>
        </w:rPr>
        <w:t>indicare eventuali aree/locali/ oggetto di sopralluogo interessati alla fornitura</w:t>
      </w:r>
      <w:r w:rsidRPr="00D44154">
        <w:rPr>
          <w:rFonts w:ascii="Calibri" w:hAnsi="Calibri"/>
          <w:i/>
          <w:sz w:val="20"/>
          <w:szCs w:val="20"/>
          <w:lang w:eastAsia="en-US"/>
        </w:rPr>
        <w:t>]</w:t>
      </w:r>
      <w:r w:rsidRPr="00D44154">
        <w:rPr>
          <w:rFonts w:ascii="Calibri" w:hAnsi="Calibri"/>
          <w:sz w:val="20"/>
          <w:szCs w:val="20"/>
          <w:lang w:eastAsia="en-US"/>
        </w:rPr>
        <w:t xml:space="preserve"> è obbligatorio. Il sopralluogo si rende necessario per </w:t>
      </w:r>
      <w:r w:rsidRPr="00D44154">
        <w:rPr>
          <w:rFonts w:ascii="Calibri" w:hAnsi="Calibri"/>
          <w:i/>
          <w:sz w:val="20"/>
          <w:szCs w:val="20"/>
          <w:lang w:eastAsia="en-US"/>
        </w:rPr>
        <w:t>[</w:t>
      </w:r>
      <w:r w:rsidRPr="00677A53">
        <w:rPr>
          <w:rFonts w:ascii="Calibri" w:hAnsi="Calibri"/>
          <w:i/>
          <w:sz w:val="20"/>
          <w:szCs w:val="20"/>
          <w:highlight w:val="yellow"/>
          <w:lang w:eastAsia="en-US"/>
        </w:rPr>
        <w:t>inserire la motivazione</w:t>
      </w:r>
      <w:r w:rsidRPr="00D44154">
        <w:rPr>
          <w:rFonts w:ascii="Calibri" w:hAnsi="Calibri"/>
          <w:i/>
          <w:sz w:val="20"/>
          <w:szCs w:val="20"/>
          <w:lang w:eastAsia="en-US"/>
        </w:rPr>
        <w:t>]</w:t>
      </w:r>
      <w:r w:rsidRPr="00D44154">
        <w:rPr>
          <w:rFonts w:ascii="Calibri" w:hAnsi="Calibri"/>
          <w:sz w:val="20"/>
          <w:szCs w:val="20"/>
          <w:lang w:eastAsia="en-US"/>
        </w:rPr>
        <w:t>. La mancata effettuazione del sopralluogo è causa di esclusione dalla procedura di gara.</w:t>
      </w:r>
    </w:p>
    <w:p w14:paraId="0DAE5C18" w14:textId="77777777" w:rsidR="00D44154" w:rsidRPr="00D44154" w:rsidRDefault="00D44154" w:rsidP="00D44154">
      <w:pPr>
        <w:jc w:val="both"/>
        <w:rPr>
          <w:rFonts w:ascii="Calibri" w:hAnsi="Calibri"/>
          <w:sz w:val="20"/>
          <w:szCs w:val="20"/>
          <w:lang w:eastAsia="en-US"/>
        </w:rPr>
      </w:pPr>
      <w:r w:rsidRPr="00D44154">
        <w:rPr>
          <w:rFonts w:ascii="Calibri" w:hAnsi="Calibri"/>
          <w:sz w:val="20"/>
          <w:szCs w:val="20"/>
          <w:lang w:eastAsia="en-US"/>
        </w:rPr>
        <w:t>Il sopralluogo è effettuato accedendo di persona nelle aree oggetto di sopralluogo o a distanza.</w:t>
      </w:r>
    </w:p>
    <w:p w14:paraId="750FAFCD" w14:textId="64CE6839" w:rsidR="00D44154" w:rsidRPr="00D44154" w:rsidRDefault="00D44154" w:rsidP="00D44154">
      <w:pPr>
        <w:jc w:val="both"/>
        <w:rPr>
          <w:rFonts w:ascii="Calibri" w:hAnsi="Calibri"/>
          <w:sz w:val="20"/>
          <w:szCs w:val="20"/>
          <w:lang w:eastAsia="en-US"/>
        </w:rPr>
      </w:pPr>
      <w:r w:rsidRPr="00D44154">
        <w:rPr>
          <w:rFonts w:ascii="Calibri" w:hAnsi="Calibri"/>
          <w:sz w:val="20"/>
          <w:szCs w:val="20"/>
          <w:lang w:eastAsia="en-US"/>
        </w:rPr>
        <w:t xml:space="preserve">Il sopralluogo può essere effettuato </w:t>
      </w:r>
      <w:r w:rsidRPr="00D44154">
        <w:rPr>
          <w:rFonts w:ascii="Calibri" w:hAnsi="Calibri"/>
          <w:i/>
          <w:sz w:val="20"/>
          <w:szCs w:val="20"/>
          <w:lang w:eastAsia="en-US"/>
        </w:rPr>
        <w:t>[</w:t>
      </w:r>
      <w:r w:rsidRPr="00677A53">
        <w:rPr>
          <w:rFonts w:ascii="Calibri" w:hAnsi="Calibri"/>
          <w:i/>
          <w:sz w:val="20"/>
          <w:szCs w:val="20"/>
          <w:highlight w:val="yellow"/>
          <w:lang w:eastAsia="en-US"/>
        </w:rPr>
        <w:t>indicare o i giorni prestabiliti dalla stazione appaltante e/o la possibilità di concordare i giorni in cui svolgerlo di persona o indicare come effettuare il sopralluogo a distanza, ad esempio collegandosi ad un link inserito nella Piattaforma</w:t>
      </w:r>
      <w:r w:rsidRPr="00D44154">
        <w:rPr>
          <w:rFonts w:ascii="Calibri" w:hAnsi="Calibri"/>
          <w:i/>
          <w:sz w:val="20"/>
          <w:szCs w:val="20"/>
          <w:lang w:eastAsia="en-US"/>
        </w:rPr>
        <w:t>]</w:t>
      </w:r>
      <w:r w:rsidRPr="00D44154">
        <w:rPr>
          <w:rFonts w:ascii="Calibri" w:hAnsi="Calibri"/>
          <w:sz w:val="20"/>
          <w:szCs w:val="20"/>
          <w:lang w:eastAsia="en-US"/>
        </w:rPr>
        <w:t xml:space="preserve">. </w:t>
      </w:r>
    </w:p>
    <w:p w14:paraId="75D83651" w14:textId="48AF1963" w:rsidR="00D44154" w:rsidRPr="00D44154" w:rsidRDefault="00D44154" w:rsidP="00D44154">
      <w:pPr>
        <w:jc w:val="both"/>
        <w:rPr>
          <w:rFonts w:ascii="Calibri" w:hAnsi="Calibri"/>
          <w:sz w:val="20"/>
          <w:szCs w:val="20"/>
          <w:lang w:eastAsia="en-US"/>
        </w:rPr>
      </w:pPr>
      <w:r w:rsidRPr="00D44154">
        <w:rPr>
          <w:rFonts w:ascii="Calibri" w:hAnsi="Calibri"/>
          <w:sz w:val="20"/>
          <w:szCs w:val="20"/>
          <w:lang w:eastAsia="en-US"/>
        </w:rPr>
        <w:t xml:space="preserve">La richiesta di sopralluogo deve essere presentata entro le ore </w:t>
      </w:r>
      <w:r w:rsidRPr="00D44154">
        <w:rPr>
          <w:rFonts w:ascii="Calibri" w:hAnsi="Calibri"/>
          <w:i/>
          <w:sz w:val="20"/>
          <w:szCs w:val="20"/>
          <w:lang w:eastAsia="en-US"/>
        </w:rPr>
        <w:t>[</w:t>
      </w:r>
      <w:r w:rsidRPr="00677A53">
        <w:rPr>
          <w:rFonts w:ascii="Calibri" w:hAnsi="Calibri"/>
          <w:i/>
          <w:sz w:val="20"/>
          <w:szCs w:val="20"/>
          <w:highlight w:val="yellow"/>
          <w:lang w:eastAsia="en-US"/>
        </w:rPr>
        <w:t>completare</w:t>
      </w:r>
      <w:r w:rsidRPr="00D44154">
        <w:rPr>
          <w:rFonts w:ascii="Calibri" w:hAnsi="Calibri"/>
          <w:i/>
          <w:sz w:val="20"/>
          <w:szCs w:val="20"/>
          <w:lang w:eastAsia="en-US"/>
        </w:rPr>
        <w:t>]</w:t>
      </w:r>
      <w:r w:rsidRPr="00D44154">
        <w:rPr>
          <w:rFonts w:ascii="Calibri" w:hAnsi="Calibri"/>
          <w:sz w:val="20"/>
          <w:szCs w:val="20"/>
          <w:lang w:eastAsia="en-US"/>
        </w:rPr>
        <w:t xml:space="preserve"> del giorno </w:t>
      </w:r>
      <w:r w:rsidRPr="00D44154">
        <w:rPr>
          <w:rFonts w:ascii="Calibri" w:hAnsi="Calibri"/>
          <w:i/>
          <w:sz w:val="20"/>
          <w:szCs w:val="20"/>
          <w:lang w:eastAsia="en-US"/>
        </w:rPr>
        <w:t>[</w:t>
      </w:r>
      <w:r w:rsidRPr="00677A53">
        <w:rPr>
          <w:rFonts w:ascii="Calibri" w:hAnsi="Calibri"/>
          <w:i/>
          <w:sz w:val="20"/>
          <w:szCs w:val="20"/>
          <w:highlight w:val="yellow"/>
          <w:lang w:eastAsia="en-US"/>
        </w:rPr>
        <w:t>completare</w:t>
      </w:r>
      <w:r w:rsidRPr="00D44154">
        <w:rPr>
          <w:rFonts w:ascii="Calibri" w:hAnsi="Calibri"/>
          <w:i/>
          <w:sz w:val="20"/>
          <w:szCs w:val="20"/>
          <w:lang w:eastAsia="en-US"/>
        </w:rPr>
        <w:t>]</w:t>
      </w:r>
      <w:r w:rsidRPr="00D44154">
        <w:rPr>
          <w:rFonts w:ascii="Calibri" w:hAnsi="Calibri"/>
          <w:sz w:val="20"/>
          <w:szCs w:val="20"/>
          <w:lang w:eastAsia="en-US"/>
        </w:rPr>
        <w:t xml:space="preserve">, tramite la Piattaforma e deve riportare il nominativo e la qualifica della persona incaricata di effettuare il sopralluogo. </w:t>
      </w:r>
    </w:p>
    <w:p w14:paraId="02A8C288" w14:textId="47471AAB" w:rsidR="00D44154" w:rsidRPr="00D44154" w:rsidRDefault="00D44154" w:rsidP="00D44154">
      <w:pPr>
        <w:jc w:val="both"/>
        <w:rPr>
          <w:rFonts w:ascii="Calibri" w:hAnsi="Calibri"/>
          <w:sz w:val="20"/>
          <w:szCs w:val="20"/>
          <w:lang w:eastAsia="en-US"/>
        </w:rPr>
      </w:pPr>
      <w:r w:rsidRPr="00D44154">
        <w:rPr>
          <w:rFonts w:ascii="Calibri" w:hAnsi="Calibri"/>
          <w:sz w:val="20"/>
          <w:szCs w:val="20"/>
          <w:lang w:eastAsia="en-US"/>
        </w:rPr>
        <w:t xml:space="preserve">Data, ora e luogo </w:t>
      </w:r>
      <w:r w:rsidRPr="00454420">
        <w:rPr>
          <w:rFonts w:ascii="Calibri" w:hAnsi="Calibri"/>
          <w:i/>
          <w:sz w:val="20"/>
          <w:szCs w:val="20"/>
          <w:lang w:eastAsia="en-US"/>
        </w:rPr>
        <w:t>[</w:t>
      </w:r>
      <w:r w:rsidRPr="00677A53">
        <w:rPr>
          <w:rFonts w:ascii="Calibri" w:hAnsi="Calibri"/>
          <w:i/>
          <w:sz w:val="20"/>
          <w:szCs w:val="20"/>
          <w:highlight w:val="yellow"/>
          <w:lang w:eastAsia="en-US"/>
        </w:rPr>
        <w:t>fisico in caso di sopralluogo effettuato di persona o link in caso di sopralluogo virtuale</w:t>
      </w:r>
      <w:r w:rsidRPr="00454420">
        <w:rPr>
          <w:rFonts w:ascii="Calibri" w:hAnsi="Calibri"/>
          <w:i/>
          <w:sz w:val="20"/>
          <w:szCs w:val="20"/>
          <w:lang w:eastAsia="en-US"/>
        </w:rPr>
        <w:t>]</w:t>
      </w:r>
      <w:r w:rsidRPr="00D44154">
        <w:rPr>
          <w:rFonts w:ascii="Calibri" w:hAnsi="Calibri"/>
          <w:sz w:val="20"/>
          <w:szCs w:val="20"/>
          <w:lang w:eastAsia="en-US"/>
        </w:rPr>
        <w:t xml:space="preserve"> del sopralluogo sono comunicati ai concorrenti con almeno </w:t>
      </w:r>
      <w:r w:rsidR="00454420" w:rsidRPr="00D44154">
        <w:rPr>
          <w:rFonts w:ascii="Calibri" w:hAnsi="Calibri"/>
          <w:i/>
          <w:sz w:val="20"/>
          <w:szCs w:val="20"/>
          <w:lang w:eastAsia="en-US"/>
        </w:rPr>
        <w:t>[</w:t>
      </w:r>
      <w:r w:rsidR="00454420" w:rsidRPr="00677A53">
        <w:rPr>
          <w:rFonts w:ascii="Calibri" w:hAnsi="Calibri"/>
          <w:i/>
          <w:sz w:val="20"/>
          <w:szCs w:val="20"/>
          <w:highlight w:val="yellow"/>
          <w:lang w:eastAsia="en-US"/>
        </w:rPr>
        <w:t>completare</w:t>
      </w:r>
      <w:r w:rsidR="00454420" w:rsidRPr="00D44154">
        <w:rPr>
          <w:rFonts w:ascii="Calibri" w:hAnsi="Calibri"/>
          <w:i/>
          <w:sz w:val="20"/>
          <w:szCs w:val="20"/>
          <w:lang w:eastAsia="en-US"/>
        </w:rPr>
        <w:t>]</w:t>
      </w:r>
      <w:r w:rsidR="00454420" w:rsidRPr="00D44154">
        <w:rPr>
          <w:rFonts w:ascii="Calibri" w:hAnsi="Calibri"/>
          <w:sz w:val="20"/>
          <w:szCs w:val="20"/>
          <w:lang w:eastAsia="en-US"/>
        </w:rPr>
        <w:t xml:space="preserve"> </w:t>
      </w:r>
      <w:r w:rsidRPr="00D44154">
        <w:rPr>
          <w:rFonts w:ascii="Calibri" w:hAnsi="Calibri"/>
          <w:sz w:val="20"/>
          <w:szCs w:val="20"/>
          <w:lang w:eastAsia="en-US"/>
        </w:rPr>
        <w:t>giorni di anticipo. Viene rilasciata attestazione di avvenuto svolgimento del sopralluogo.</w:t>
      </w:r>
    </w:p>
    <w:p w14:paraId="1F3B8DAF" w14:textId="77777777" w:rsidR="00D44154" w:rsidRPr="00D44154" w:rsidRDefault="00D44154" w:rsidP="00D44154">
      <w:pPr>
        <w:jc w:val="both"/>
        <w:rPr>
          <w:rFonts w:ascii="Calibri" w:hAnsi="Calibri"/>
          <w:sz w:val="20"/>
          <w:szCs w:val="20"/>
          <w:lang w:eastAsia="en-US"/>
        </w:rPr>
      </w:pPr>
      <w:r w:rsidRPr="00D44154">
        <w:rPr>
          <w:rFonts w:ascii="Calibri" w:hAnsi="Calibri"/>
          <w:sz w:val="20"/>
          <w:szCs w:val="20"/>
          <w:lang w:eastAsia="en-US"/>
        </w:rPr>
        <w:t>Il sopralluogo può essere effettuato dal rappresentante legale/procuratore/direttore tecnico in possesso del documento di identità, o da soggetto diverso rappresentante dell’operatore economico purché in possesso di apposita delega, del proprio documento di identità e di copia di quello del delegante.</w:t>
      </w:r>
    </w:p>
    <w:p w14:paraId="4AB747D8" w14:textId="77777777" w:rsidR="00D44154" w:rsidRPr="00D44154" w:rsidRDefault="00D44154" w:rsidP="00D44154">
      <w:pPr>
        <w:jc w:val="both"/>
        <w:rPr>
          <w:rFonts w:ascii="Calibri" w:hAnsi="Calibri"/>
          <w:sz w:val="20"/>
          <w:szCs w:val="20"/>
          <w:lang w:eastAsia="en-US"/>
        </w:rPr>
      </w:pPr>
      <w:r w:rsidRPr="00D44154">
        <w:rPr>
          <w:rFonts w:ascii="Calibri" w:hAnsi="Calibri"/>
          <w:sz w:val="20"/>
          <w:szCs w:val="20"/>
          <w:lang w:eastAsia="en-US"/>
        </w:rPr>
        <w:t>Il soggetto delegato ad effettuare il sopralluogo non può ricevere l’incarico da più concorrenti. In tal caso la stazione appaltante non rilascia la relativa attestazione ad alcuno dei soggetti deleganti.</w:t>
      </w:r>
    </w:p>
    <w:p w14:paraId="744C0F12" w14:textId="77777777" w:rsidR="00D44154" w:rsidRPr="00D44154" w:rsidRDefault="00D44154" w:rsidP="00D44154">
      <w:pPr>
        <w:jc w:val="both"/>
        <w:rPr>
          <w:rFonts w:ascii="Calibri" w:hAnsi="Calibri"/>
          <w:sz w:val="20"/>
          <w:szCs w:val="20"/>
          <w:lang w:eastAsia="en-US"/>
        </w:rPr>
      </w:pPr>
      <w:r w:rsidRPr="00D44154">
        <w:rPr>
          <w:rFonts w:ascii="Calibri" w:hAnsi="Calibri"/>
          <w:sz w:val="20"/>
          <w:szCs w:val="20"/>
          <w:lang w:eastAsia="en-US"/>
        </w:rPr>
        <w:t xml:space="preserve">In caso di raggruppamento temporaneo o consorzio ordinario già costituiti, GEIE, aggregazione di retisti, il sopralluogo può essere effettuato da un rappresentante degli operatori economici raggruppati, aggregati in rete o consorziati, purché munito della delega del mandatario/capofila. </w:t>
      </w:r>
    </w:p>
    <w:p w14:paraId="24EB0B12" w14:textId="77777777" w:rsidR="00D44154" w:rsidRPr="00D44154" w:rsidRDefault="00D44154" w:rsidP="00D44154">
      <w:pPr>
        <w:jc w:val="both"/>
        <w:rPr>
          <w:rFonts w:ascii="Calibri" w:hAnsi="Calibri"/>
          <w:sz w:val="20"/>
          <w:szCs w:val="20"/>
          <w:lang w:eastAsia="en-US"/>
        </w:rPr>
      </w:pPr>
      <w:r w:rsidRPr="00D44154">
        <w:rPr>
          <w:rFonts w:ascii="Calibri" w:hAnsi="Calibri"/>
          <w:sz w:val="20"/>
          <w:szCs w:val="20"/>
          <w:lang w:eastAsia="en-US"/>
        </w:rPr>
        <w:t xml:space="preserve">In caso di raggruppamento temporaneo o consorzio ordinario, aggregazione di retisti non ancora costituiti, il sopralluogo è effettuato da un rappresentante di uno degli operatori economici che costituiranno il raggruppamento o l’aggregazione in rete o il consorzio, purché munito della delega di almeno uno di detti operatori. </w:t>
      </w:r>
    </w:p>
    <w:p w14:paraId="5352E141" w14:textId="681469CF" w:rsidR="00BE0064" w:rsidRDefault="00D44154" w:rsidP="00D44154">
      <w:pPr>
        <w:jc w:val="both"/>
        <w:rPr>
          <w:rFonts w:ascii="Calibri" w:hAnsi="Calibri"/>
          <w:sz w:val="20"/>
          <w:szCs w:val="20"/>
          <w:lang w:eastAsia="en-US"/>
        </w:rPr>
      </w:pPr>
      <w:r w:rsidRPr="00D44154">
        <w:rPr>
          <w:rFonts w:ascii="Calibri" w:hAnsi="Calibri"/>
          <w:sz w:val="20"/>
          <w:szCs w:val="20"/>
          <w:lang w:eastAsia="en-US"/>
        </w:rPr>
        <w:t>In caso di consorzio di cui all’articolo 45, comma 2, lettera b) e c) del Codice il sopralluogo deve essere effettuato da soggetto munito di delega conferita dal consorzio oppure dall’operatore economico consorziato indicato come esecutore.</w:t>
      </w:r>
    </w:p>
    <w:p w14:paraId="21228E46" w14:textId="77777777" w:rsidR="00BE0064" w:rsidRPr="00E44724" w:rsidRDefault="00BE0064" w:rsidP="00E44724">
      <w:pPr>
        <w:jc w:val="both"/>
        <w:rPr>
          <w:rFonts w:ascii="Calibri" w:hAnsi="Calibri"/>
          <w:sz w:val="20"/>
          <w:szCs w:val="20"/>
          <w:lang w:eastAsia="en-US"/>
        </w:rPr>
      </w:pPr>
    </w:p>
    <w:p w14:paraId="3514E009" w14:textId="44694700" w:rsidR="00E44724" w:rsidRPr="00E44724" w:rsidRDefault="00E44724" w:rsidP="00CF78F7">
      <w:pPr>
        <w:pStyle w:val="Titolo1"/>
      </w:pPr>
      <w:bookmarkStart w:id="1611" w:name="_Toc128649116"/>
      <w:r w:rsidRPr="00E44724">
        <w:t xml:space="preserve">PAGAMENTO DEL </w:t>
      </w:r>
      <w:r w:rsidRPr="00CF78F7">
        <w:t>CONTRIBUTO</w:t>
      </w:r>
      <w:r w:rsidRPr="00E44724">
        <w:t xml:space="preserve"> </w:t>
      </w:r>
      <w:r w:rsidR="00C115E1">
        <w:t>IN</w:t>
      </w:r>
      <w:r w:rsidRPr="00E44724">
        <w:t xml:space="preserve"> FAVORE DELL’</w:t>
      </w:r>
      <w:r w:rsidRPr="00E44724">
        <w:rPr>
          <w:rFonts w:cs="Calibri"/>
        </w:rPr>
        <w:t>ANAC</w:t>
      </w:r>
      <w:bookmarkStart w:id="1612" w:name="_Toc416423364"/>
      <w:bookmarkStart w:id="1613" w:name="_Toc406754179"/>
      <w:bookmarkStart w:id="1614" w:name="_Toc406058378"/>
      <w:bookmarkStart w:id="1615" w:name="_Toc403471272"/>
      <w:bookmarkStart w:id="1616" w:name="_Toc397422865"/>
      <w:bookmarkStart w:id="1617" w:name="_Toc397346824"/>
      <w:bookmarkStart w:id="1618" w:name="_Toc393706909"/>
      <w:bookmarkStart w:id="1619" w:name="_Toc393700836"/>
      <w:bookmarkStart w:id="1620" w:name="_Toc393283177"/>
      <w:bookmarkStart w:id="1621" w:name="_Toc393272661"/>
      <w:bookmarkStart w:id="1622" w:name="_Toc393272603"/>
      <w:bookmarkStart w:id="1623" w:name="_Toc393187847"/>
      <w:bookmarkStart w:id="1624" w:name="_Toc393112130"/>
      <w:bookmarkStart w:id="1625" w:name="_Toc393110566"/>
      <w:bookmarkStart w:id="1626" w:name="_Toc392577499"/>
      <w:bookmarkStart w:id="1627" w:name="_Toc391036058"/>
      <w:bookmarkStart w:id="1628" w:name="_Toc391035985"/>
      <w:bookmarkStart w:id="1629" w:name="_Toc380501872"/>
      <w:bookmarkStart w:id="1630" w:name="_Toc354038185"/>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11"/>
    </w:p>
    <w:p w14:paraId="7CF53D53" w14:textId="4A7714DC" w:rsidR="0044681F" w:rsidRPr="00E44724" w:rsidRDefault="00E44724" w:rsidP="00E44724">
      <w:pPr>
        <w:jc w:val="both"/>
        <w:rPr>
          <w:rFonts w:ascii="Calibri" w:hAnsi="Calibri" w:cs="Calibri"/>
          <w:i/>
          <w:sz w:val="20"/>
          <w:szCs w:val="20"/>
          <w:lang w:eastAsia="en-US"/>
        </w:rPr>
      </w:pPr>
      <w:r w:rsidRPr="00E44724">
        <w:rPr>
          <w:rFonts w:ascii="Calibri" w:hAnsi="Calibri" w:cs="Calibri"/>
          <w:sz w:val="20"/>
          <w:szCs w:val="20"/>
          <w:lang w:eastAsia="en-US"/>
        </w:rPr>
        <w:t>I concorrenti effettuano, a pena di esclusione, il pagamento del contributo previsto dall</w:t>
      </w:r>
      <w:r w:rsidR="00A82890">
        <w:rPr>
          <w:rFonts w:ascii="Calibri" w:hAnsi="Calibri" w:cs="Calibri"/>
          <w:sz w:val="20"/>
          <w:szCs w:val="20"/>
          <w:lang w:eastAsia="en-US"/>
        </w:rPr>
        <w:t>a legge in favore dell’</w:t>
      </w:r>
      <w:r w:rsidR="0044681F">
        <w:rPr>
          <w:rFonts w:ascii="Calibri" w:hAnsi="Calibri" w:cs="Calibri"/>
          <w:sz w:val="20"/>
          <w:szCs w:val="20"/>
          <w:lang w:eastAsia="en-US"/>
        </w:rPr>
        <w:t xml:space="preserve">ANAC, secondo le disposizioni di cui alla </w:t>
      </w:r>
      <w:r w:rsidR="0044681F" w:rsidRPr="00D13837">
        <w:rPr>
          <w:rFonts w:ascii="Calibri" w:eastAsia="Calibri" w:hAnsi="Calibri" w:cs="Calibri"/>
          <w:sz w:val="20"/>
          <w:szCs w:val="20"/>
        </w:rPr>
        <w:t xml:space="preserve">delibera </w:t>
      </w:r>
      <w:r w:rsidR="00A82890">
        <w:rPr>
          <w:rFonts w:ascii="Calibri" w:eastAsia="Calibri" w:hAnsi="Calibri" w:cs="Calibri"/>
          <w:sz w:val="20"/>
          <w:szCs w:val="20"/>
        </w:rPr>
        <w:t>dell’ANAC medesima</w:t>
      </w:r>
      <w:r w:rsidR="0044681F" w:rsidRPr="00D13837">
        <w:rPr>
          <w:rFonts w:ascii="Calibri" w:eastAsia="Calibri" w:hAnsi="Calibri" w:cs="Calibri"/>
          <w:i/>
          <w:sz w:val="20"/>
          <w:szCs w:val="20"/>
        </w:rPr>
        <w:t xml:space="preserve"> </w:t>
      </w:r>
      <w:r w:rsidR="0044681F" w:rsidRPr="00D13837">
        <w:rPr>
          <w:rFonts w:ascii="Calibri" w:eastAsia="Calibri" w:hAnsi="Calibri" w:cs="Calibri"/>
          <w:sz w:val="20"/>
          <w:szCs w:val="20"/>
        </w:rPr>
        <w:t xml:space="preserve">relativa all’entità e </w:t>
      </w:r>
      <w:r w:rsidR="00A82890">
        <w:rPr>
          <w:rFonts w:ascii="Calibri" w:eastAsia="Calibri" w:hAnsi="Calibri" w:cs="Calibri"/>
          <w:sz w:val="20"/>
          <w:szCs w:val="20"/>
        </w:rPr>
        <w:t xml:space="preserve">alle </w:t>
      </w:r>
      <w:r w:rsidR="0044681F" w:rsidRPr="00D13837">
        <w:rPr>
          <w:rFonts w:ascii="Calibri" w:eastAsia="Calibri" w:hAnsi="Calibri" w:cs="Calibri"/>
          <w:sz w:val="20"/>
          <w:szCs w:val="20"/>
        </w:rPr>
        <w:t xml:space="preserve">modalità di versamento dei contributi dovuti </w:t>
      </w:r>
      <w:r w:rsidR="0044681F">
        <w:rPr>
          <w:rFonts w:ascii="Calibri" w:eastAsia="Calibri" w:hAnsi="Calibri" w:cs="Calibri"/>
          <w:sz w:val="20"/>
          <w:szCs w:val="20"/>
        </w:rPr>
        <w:t xml:space="preserve">per l’anno </w:t>
      </w:r>
      <w:r w:rsidR="00C115E1">
        <w:rPr>
          <w:rFonts w:ascii="Calibri" w:eastAsia="Calibri" w:hAnsi="Calibri" w:cs="Calibri"/>
          <w:sz w:val="20"/>
          <w:szCs w:val="20"/>
        </w:rPr>
        <w:t>di svolgimento della presente procedura</w:t>
      </w:r>
      <w:r w:rsidR="0044681F">
        <w:rPr>
          <w:rFonts w:ascii="Calibri" w:eastAsia="Calibri" w:hAnsi="Calibri" w:cs="Calibri"/>
          <w:sz w:val="20"/>
          <w:szCs w:val="20"/>
        </w:rPr>
        <w:t>.</w:t>
      </w:r>
    </w:p>
    <w:p w14:paraId="400E3C2C" w14:textId="77777777" w:rsidR="00E44724" w:rsidRPr="00E44724" w:rsidRDefault="00E44724" w:rsidP="00E44724">
      <w:pPr>
        <w:jc w:val="both"/>
        <w:rPr>
          <w:rFonts w:ascii="Calibri" w:hAnsi="Calibri" w:cs="Calibri"/>
          <w:i/>
          <w:sz w:val="20"/>
          <w:szCs w:val="20"/>
          <w:lang w:eastAsia="en-US"/>
        </w:rPr>
      </w:pPr>
    </w:p>
    <w:p w14:paraId="7D274C82" w14:textId="54559554"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lang w:eastAsia="en-US"/>
        </w:rPr>
        <w:t xml:space="preserve">Indicazioni operative sulle modalità di pagamento del contributo sono disponibili sul sito </w:t>
      </w:r>
      <w:r w:rsidR="006F3122">
        <w:rPr>
          <w:rFonts w:ascii="Calibri" w:hAnsi="Calibri" w:cs="Calibri"/>
          <w:sz w:val="20"/>
          <w:szCs w:val="20"/>
          <w:lang w:eastAsia="en-US"/>
        </w:rPr>
        <w:t>dell’ANAC</w:t>
      </w:r>
      <w:r w:rsidRPr="00E44724">
        <w:rPr>
          <w:rFonts w:ascii="Calibri" w:hAnsi="Calibri" w:cs="Calibri"/>
          <w:sz w:val="20"/>
          <w:szCs w:val="20"/>
          <w:lang w:eastAsia="en-US"/>
        </w:rPr>
        <w:t xml:space="preserve"> al seguente link: </w:t>
      </w:r>
      <w:hyperlink r:id="rId24" w:history="1">
        <w:r w:rsidRPr="00E44724">
          <w:rPr>
            <w:rFonts w:ascii="Calibri" w:hAnsi="Calibri"/>
            <w:color w:val="0563C1"/>
            <w:sz w:val="20"/>
            <w:szCs w:val="20"/>
            <w:u w:val="single"/>
            <w:lang w:eastAsia="en-US"/>
          </w:rPr>
          <w:t>https://www.anticorruzione.it/-/portale-dei-pagamenti-di-anac</w:t>
        </w:r>
      </w:hyperlink>
      <w:r w:rsidRPr="00E44724">
        <w:rPr>
          <w:rFonts w:ascii="Calibri" w:hAnsi="Calibri"/>
          <w:sz w:val="20"/>
          <w:szCs w:val="20"/>
          <w:lang w:eastAsia="en-US"/>
        </w:rPr>
        <w:t>.</w:t>
      </w:r>
    </w:p>
    <w:p w14:paraId="3F9EF143" w14:textId="77777777" w:rsidR="00E44724" w:rsidRPr="00E44724" w:rsidRDefault="00E44724" w:rsidP="00E44724">
      <w:pPr>
        <w:jc w:val="both"/>
        <w:rPr>
          <w:rFonts w:ascii="Calibri" w:hAnsi="Calibri" w:cs="Calibri"/>
          <w:sz w:val="20"/>
          <w:szCs w:val="20"/>
          <w:lang w:eastAsia="en-US"/>
        </w:rPr>
      </w:pPr>
    </w:p>
    <w:p w14:paraId="4F9A7034" w14:textId="7CAA2A5F"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 xml:space="preserve">La stazione appaltante accerta il pagamento del contributo mediante consultazione del </w:t>
      </w:r>
      <w:r w:rsidR="00704232">
        <w:rPr>
          <w:rFonts w:ascii="Calibri" w:hAnsi="Calibri" w:cs="Calibri"/>
          <w:sz w:val="20"/>
          <w:szCs w:val="20"/>
          <w:lang w:eastAsia="en-US"/>
        </w:rPr>
        <w:t>Fascicolo Virtuale dell’Operatore Economico (FVOE)</w:t>
      </w:r>
      <w:r w:rsidRPr="00E44724">
        <w:rPr>
          <w:rFonts w:ascii="Calibri" w:hAnsi="Calibri" w:cs="Calibri"/>
          <w:sz w:val="20"/>
          <w:szCs w:val="20"/>
          <w:lang w:eastAsia="en-US"/>
        </w:rPr>
        <w:t xml:space="preserve">. </w:t>
      </w:r>
    </w:p>
    <w:p w14:paraId="72CF6510" w14:textId="412FDFFD"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 xml:space="preserve">Qualora il pagamento non risulti registrato </w:t>
      </w:r>
      <w:r w:rsidR="00704232">
        <w:rPr>
          <w:rFonts w:ascii="Calibri" w:hAnsi="Calibri" w:cs="Calibri"/>
          <w:sz w:val="20"/>
          <w:szCs w:val="20"/>
          <w:lang w:eastAsia="en-US"/>
        </w:rPr>
        <w:t>all’interno del FVOE</w:t>
      </w:r>
      <w:r w:rsidRPr="00E44724">
        <w:rPr>
          <w:rFonts w:ascii="Calibri" w:hAnsi="Calibri" w:cs="Calibri"/>
          <w:sz w:val="20"/>
          <w:szCs w:val="20"/>
          <w:lang w:eastAsia="en-US"/>
        </w:rPr>
        <w:t xml:space="preserve">, la stazione appaltante richiede, ai sensi dell’articolo 83, comma 9 del Codice, la presentazione della ricevuta di avvenuto pagamento.  </w:t>
      </w:r>
    </w:p>
    <w:p w14:paraId="1964FF6A" w14:textId="77777777" w:rsidR="00E44724" w:rsidRPr="00E44724" w:rsidRDefault="00E44724" w:rsidP="00E44724">
      <w:pPr>
        <w:jc w:val="both"/>
        <w:rPr>
          <w:rFonts w:ascii="Calibri" w:hAnsi="Calibri" w:cs="Calibri"/>
          <w:sz w:val="20"/>
          <w:szCs w:val="20"/>
          <w:lang w:eastAsia="en-US"/>
        </w:rPr>
      </w:pPr>
    </w:p>
    <w:p w14:paraId="52A74EDD"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In caso di mancata dimostrazione dell’avvenuto pagamento prima della scadenza del termine di presentazione dell’offerta, la stazione appaltante esclude il concorrente dalla procedura di gara, ai sensi dell’articolo 1, comma 67 della legge 266/05.</w:t>
      </w:r>
    </w:p>
    <w:p w14:paraId="77894774" w14:textId="77777777" w:rsidR="00E44724" w:rsidRPr="00E44724" w:rsidRDefault="00E44724" w:rsidP="00E44724">
      <w:pPr>
        <w:jc w:val="both"/>
        <w:rPr>
          <w:rFonts w:ascii="Calibri" w:hAnsi="Calibri"/>
          <w:sz w:val="20"/>
          <w:szCs w:val="20"/>
          <w:lang w:eastAsia="en-US"/>
        </w:rPr>
      </w:pPr>
    </w:p>
    <w:p w14:paraId="68871ECE" w14:textId="77777777" w:rsidR="00E44724" w:rsidRPr="00E44724" w:rsidRDefault="00E44724" w:rsidP="00CF78F7">
      <w:pPr>
        <w:pStyle w:val="Titolo1"/>
      </w:pPr>
      <w:bookmarkStart w:id="1631" w:name="_Ref498595281"/>
      <w:bookmarkStart w:id="1632" w:name="_Toc128649117"/>
      <w:r w:rsidRPr="00CF78F7">
        <w:t>MODALITÀ</w:t>
      </w:r>
      <w:r w:rsidRPr="00E44724">
        <w:t xml:space="preserve"> DI PRESENTAZIONE DELL’OFFERTA E SOTTOSCRIZIONE DEI DOCUMENTI DI GARA</w:t>
      </w:r>
      <w:bookmarkEnd w:id="1631"/>
      <w:bookmarkEnd w:id="1632"/>
      <w:r w:rsidRPr="00E44724">
        <w:t xml:space="preserve"> </w:t>
      </w:r>
    </w:p>
    <w:p w14:paraId="22B5B3CF" w14:textId="5E176C5F" w:rsidR="00E44724" w:rsidRPr="00E44724" w:rsidRDefault="00E44724" w:rsidP="00E44724">
      <w:pPr>
        <w:widowControl w:val="0"/>
        <w:suppressAutoHyphens/>
        <w:jc w:val="both"/>
        <w:rPr>
          <w:rFonts w:ascii="Calibri" w:hAnsi="Calibri"/>
          <w:sz w:val="20"/>
          <w:szCs w:val="20"/>
          <w:lang w:eastAsia="ar-SA"/>
        </w:rPr>
      </w:pPr>
      <w:r w:rsidRPr="00E44724">
        <w:rPr>
          <w:rFonts w:ascii="Calibri" w:hAnsi="Calibri"/>
          <w:sz w:val="20"/>
          <w:szCs w:val="20"/>
          <w:lang w:eastAsia="ar-SA"/>
        </w:rPr>
        <w:t>Tutti documenti relativi alla presente procedura devono essere presentati esclusivamente attraverso il Sistema. Non sono considerate valide le offerte presentate attraverso modalità diverse da quelle previste nel presente disciplinare.</w:t>
      </w:r>
    </w:p>
    <w:p w14:paraId="2FBFC00D" w14:textId="77777777" w:rsidR="00E44724" w:rsidRPr="00E44724" w:rsidRDefault="00E44724" w:rsidP="00E44724">
      <w:pPr>
        <w:widowControl w:val="0"/>
        <w:suppressAutoHyphens/>
        <w:jc w:val="both"/>
        <w:rPr>
          <w:rFonts w:ascii="Calibri" w:hAnsi="Calibri"/>
          <w:sz w:val="20"/>
          <w:szCs w:val="20"/>
          <w:lang w:eastAsia="ar-SA"/>
        </w:rPr>
      </w:pPr>
    </w:p>
    <w:p w14:paraId="6A3780DF" w14:textId="76E06F4C" w:rsidR="00E44724" w:rsidRPr="00E44724" w:rsidRDefault="00E44724" w:rsidP="00E44724">
      <w:pPr>
        <w:widowControl w:val="0"/>
        <w:suppressAutoHyphens/>
        <w:jc w:val="both"/>
        <w:rPr>
          <w:rFonts w:ascii="Calibri" w:hAnsi="Calibri"/>
          <w:sz w:val="20"/>
          <w:szCs w:val="20"/>
          <w:lang w:eastAsia="ar-SA"/>
        </w:rPr>
      </w:pPr>
      <w:r w:rsidRPr="00E44724">
        <w:rPr>
          <w:rFonts w:ascii="Calibri" w:hAnsi="Calibri"/>
          <w:sz w:val="20"/>
          <w:szCs w:val="20"/>
          <w:lang w:eastAsia="ar-SA"/>
        </w:rPr>
        <w:t>Tutti documenti relativi alla presente procedura devono essere sottoscritti</w:t>
      </w:r>
      <w:r w:rsidR="001A59CF">
        <w:rPr>
          <w:rFonts w:ascii="Calibri" w:hAnsi="Calibri"/>
          <w:sz w:val="20"/>
          <w:szCs w:val="20"/>
          <w:lang w:eastAsia="ar-SA"/>
        </w:rPr>
        <w:t xml:space="preserve"> </w:t>
      </w:r>
      <w:r w:rsidRPr="00E44724">
        <w:rPr>
          <w:rFonts w:ascii="Calibri" w:hAnsi="Calibri"/>
          <w:sz w:val="20"/>
          <w:szCs w:val="20"/>
          <w:lang w:eastAsia="ar-SA"/>
        </w:rPr>
        <w:t>con firma digitale di cui all’art. 1, comma 1, lett. s) del D. Lgs. n. 82/2005 o altra firma elettronica qualificata o firma elettronica avanzata.</w:t>
      </w:r>
    </w:p>
    <w:p w14:paraId="66B6CB6B" w14:textId="77777777" w:rsidR="001A59CF" w:rsidRDefault="001A59CF" w:rsidP="00E44724">
      <w:pPr>
        <w:jc w:val="both"/>
        <w:textAlignment w:val="baseline"/>
        <w:rPr>
          <w:rFonts w:ascii="Calibri" w:hAnsi="Calibri" w:cs="Calibri"/>
          <w:sz w:val="20"/>
          <w:szCs w:val="20"/>
          <w:lang w:eastAsia="en-US"/>
        </w:rPr>
      </w:pPr>
    </w:p>
    <w:p w14:paraId="6E57D628" w14:textId="24449973" w:rsidR="00E44724" w:rsidRDefault="00E44724" w:rsidP="00E44724">
      <w:pPr>
        <w:jc w:val="both"/>
        <w:textAlignment w:val="baseline"/>
        <w:rPr>
          <w:rFonts w:ascii="Calibri" w:hAnsi="Calibri" w:cs="Calibri"/>
          <w:sz w:val="20"/>
          <w:szCs w:val="20"/>
          <w:lang w:eastAsia="en-US"/>
        </w:rPr>
      </w:pPr>
      <w:r w:rsidRPr="00E44724">
        <w:rPr>
          <w:rFonts w:ascii="Calibri" w:hAnsi="Calibri" w:cs="Calibri"/>
          <w:sz w:val="20"/>
          <w:szCs w:val="20"/>
          <w:lang w:eastAsia="en-US"/>
        </w:rPr>
        <w:t>Si precisa che ciascun operatore economico, per la presentazione dell’offerta, ha a disposizione una capacità pari alla dimensione massima di 20 MB per singolo file, oltre la quale non è garantita la tempestiva ricezione. Nel caso fosse necessario l’invio di file di dimensioni maggiori si suggerisce il frazionamento degli stessi in più file. Per quanto concerne, invece, l’area comunicazioni del Sistema, ciascun operatore ha a disposizione una capacità pari alla dimensione massima di 20 MB per comunicazione. Nel caso fosse necessario inviare comunicazioni con allegati file di dimensioni superiori si suggerisce l’invio di più comunicazioni.</w:t>
      </w:r>
    </w:p>
    <w:p w14:paraId="76BF91BD" w14:textId="77777777" w:rsidR="001A59CF" w:rsidRPr="00E44724" w:rsidRDefault="001A59CF" w:rsidP="00E44724">
      <w:pPr>
        <w:jc w:val="both"/>
        <w:textAlignment w:val="baseline"/>
        <w:rPr>
          <w:rFonts w:ascii="Calibri" w:hAnsi="Calibri" w:cs="Calibri"/>
          <w:sz w:val="20"/>
          <w:szCs w:val="20"/>
          <w:lang w:eastAsia="en-US"/>
        </w:rPr>
      </w:pPr>
    </w:p>
    <w:p w14:paraId="3ABFB2FE" w14:textId="77777777" w:rsidR="00E44724" w:rsidRPr="00E44724" w:rsidRDefault="00E44724" w:rsidP="00E44724">
      <w:pPr>
        <w:ind w:right="144"/>
        <w:jc w:val="both"/>
        <w:textAlignment w:val="baseline"/>
        <w:rPr>
          <w:rFonts w:ascii="Calibri" w:hAnsi="Calibri"/>
          <w:sz w:val="20"/>
          <w:szCs w:val="20"/>
          <w:lang w:eastAsia="ar-SA"/>
        </w:rPr>
      </w:pPr>
      <w:r w:rsidRPr="00E44724">
        <w:rPr>
          <w:rFonts w:ascii="Calibri" w:hAnsi="Calibri"/>
          <w:sz w:val="20"/>
          <w:szCs w:val="20"/>
          <w:lang w:eastAsia="ar-SA"/>
        </w:rPr>
        <w:t xml:space="preserve">Le dichiarazioni sostitutive si redigono ai sensi degli articoli 19, 46 e 47 del D.P.R. n. 445/2000. </w:t>
      </w:r>
      <w:r w:rsidRPr="00E44724">
        <w:rPr>
          <w:rFonts w:ascii="Calibri" w:hAnsi="Calibri" w:cs="Arial"/>
          <w:sz w:val="20"/>
          <w:szCs w:val="20"/>
          <w:lang w:eastAsia="en-US"/>
        </w:rPr>
        <w:t>Per i gli operatori economici non aventi sede legale in uno stato membro dell’Unione europea, le dichiarazioni sostitutive sono rese mediante documentazione idonea equivalente secondo la legislazione dello Stato di appartenenza.</w:t>
      </w:r>
    </w:p>
    <w:p w14:paraId="352F6E91" w14:textId="77777777" w:rsidR="001A59CF" w:rsidRDefault="001A59CF" w:rsidP="00E44724">
      <w:pPr>
        <w:ind w:right="144"/>
        <w:jc w:val="both"/>
        <w:textAlignment w:val="baseline"/>
        <w:rPr>
          <w:rFonts w:ascii="Calibri" w:hAnsi="Calibri"/>
          <w:sz w:val="20"/>
          <w:szCs w:val="20"/>
          <w:lang w:eastAsia="ar-SA"/>
        </w:rPr>
      </w:pPr>
    </w:p>
    <w:p w14:paraId="67429ADB" w14:textId="1066A107" w:rsidR="00E44724" w:rsidRPr="00E44724" w:rsidRDefault="00E44724" w:rsidP="00E44724">
      <w:pPr>
        <w:ind w:right="144"/>
        <w:jc w:val="both"/>
        <w:textAlignment w:val="baseline"/>
        <w:rPr>
          <w:rFonts w:ascii="Calibri" w:hAnsi="Calibri"/>
          <w:sz w:val="20"/>
          <w:szCs w:val="20"/>
          <w:lang w:eastAsia="ar-SA"/>
        </w:rPr>
      </w:pPr>
      <w:r w:rsidRPr="00E44724">
        <w:rPr>
          <w:rFonts w:ascii="Calibri" w:hAnsi="Calibri"/>
          <w:sz w:val="20"/>
          <w:szCs w:val="20"/>
          <w:lang w:eastAsia="ar-SA"/>
        </w:rPr>
        <w:t>La documentazione, ove non richiesta espressamente in originale, potrà essere prodotta in copia autentica o in copia conforme ai sensi, rispettivamente, degli artt. 18 e 19 del D.P.R. 445/2000, nonché degli artt. 22, 23-bis, 23-ter e 71 del Decreto Legislativo 7 marzo 2005, n. 82. In caso di concorrenti non stabiliti in Italia, la documentazione dovrà essere prodotta in modalità idonea equivalente secondo la legislazione dello Stato di appartenenza; si applicano gli articoli 83, comma 3, 86 e 90 del Codice.</w:t>
      </w:r>
    </w:p>
    <w:p w14:paraId="013BA292" w14:textId="77777777" w:rsidR="00E44724" w:rsidRPr="00E44724" w:rsidRDefault="00E44724" w:rsidP="00E44724">
      <w:pPr>
        <w:ind w:right="144"/>
        <w:jc w:val="both"/>
        <w:textAlignment w:val="baseline"/>
        <w:rPr>
          <w:rFonts w:ascii="Calibri" w:hAnsi="Calibri"/>
          <w:sz w:val="20"/>
          <w:szCs w:val="20"/>
          <w:lang w:eastAsia="ar-SA"/>
        </w:rPr>
      </w:pPr>
    </w:p>
    <w:p w14:paraId="67D87ACD" w14:textId="6127D651" w:rsidR="00E44724" w:rsidRPr="00E44724" w:rsidRDefault="00E44724" w:rsidP="00E44724">
      <w:pPr>
        <w:tabs>
          <w:tab w:val="left" w:pos="360"/>
        </w:tabs>
        <w:jc w:val="both"/>
        <w:rPr>
          <w:rFonts w:ascii="Calibri" w:hAnsi="Calibri" w:cs="Calibri"/>
          <w:sz w:val="20"/>
          <w:szCs w:val="20"/>
          <w:lang w:eastAsia="en-US"/>
        </w:rPr>
      </w:pPr>
      <w:r w:rsidRPr="00E44724">
        <w:rPr>
          <w:rFonts w:ascii="Calibri" w:hAnsi="Calibri" w:cs="Calibri"/>
          <w:bCs/>
          <w:iCs/>
          <w:sz w:val="20"/>
          <w:szCs w:val="20"/>
          <w:lang w:eastAsia="en-US"/>
        </w:rPr>
        <w:t>L’offerta deve pervenire</w:t>
      </w:r>
      <w:r w:rsidRPr="00E44724">
        <w:rPr>
          <w:rFonts w:ascii="Calibri" w:hAnsi="Calibri" w:cs="Calibri"/>
          <w:sz w:val="20"/>
          <w:szCs w:val="20"/>
          <w:lang w:eastAsia="en-US"/>
        </w:rPr>
        <w:t xml:space="preserve"> entro e non oltre </w:t>
      </w:r>
      <w:r w:rsidRPr="00AF6454">
        <w:rPr>
          <w:rFonts w:ascii="Calibri" w:hAnsi="Calibri" w:cs="Calibri"/>
          <w:sz w:val="20"/>
          <w:szCs w:val="20"/>
          <w:lang w:eastAsia="en-US"/>
        </w:rPr>
        <w:t xml:space="preserve">le ore </w:t>
      </w:r>
      <w:r w:rsidR="001A59CF" w:rsidRPr="001A59CF">
        <w:rPr>
          <w:rFonts w:ascii="Calibri" w:hAnsi="Calibri" w:cs="Calibri"/>
          <w:i/>
          <w:sz w:val="20"/>
          <w:szCs w:val="20"/>
          <w:lang w:eastAsia="en-US"/>
        </w:rPr>
        <w:t>[</w:t>
      </w:r>
      <w:r w:rsidR="001A59CF" w:rsidRPr="00677A53">
        <w:rPr>
          <w:rFonts w:ascii="Calibri" w:hAnsi="Calibri" w:cs="Calibri"/>
          <w:i/>
          <w:sz w:val="20"/>
          <w:szCs w:val="20"/>
          <w:highlight w:val="yellow"/>
          <w:lang w:eastAsia="en-US"/>
        </w:rPr>
        <w:t>completare</w:t>
      </w:r>
      <w:r w:rsidR="001A59CF" w:rsidRPr="001A59CF">
        <w:rPr>
          <w:rFonts w:ascii="Calibri" w:hAnsi="Calibri" w:cs="Calibri"/>
          <w:i/>
          <w:sz w:val="20"/>
          <w:szCs w:val="20"/>
          <w:lang w:eastAsia="en-US"/>
        </w:rPr>
        <w:t>]</w:t>
      </w:r>
      <w:r w:rsidRPr="00AF6454">
        <w:rPr>
          <w:rFonts w:ascii="Calibri" w:hAnsi="Calibri" w:cs="Calibri"/>
          <w:sz w:val="20"/>
          <w:szCs w:val="20"/>
          <w:lang w:eastAsia="en-US"/>
        </w:rPr>
        <w:t xml:space="preserve"> del giorno </w:t>
      </w:r>
      <w:r w:rsidR="00EA485F" w:rsidRPr="001A59CF">
        <w:rPr>
          <w:rFonts w:ascii="Calibri" w:hAnsi="Calibri" w:cs="Calibri"/>
          <w:i/>
          <w:sz w:val="20"/>
          <w:szCs w:val="20"/>
          <w:lang w:eastAsia="en-US"/>
        </w:rPr>
        <w:t>[</w:t>
      </w:r>
      <w:r w:rsidR="00EA485F" w:rsidRPr="00677A53">
        <w:rPr>
          <w:rFonts w:ascii="Calibri" w:hAnsi="Calibri" w:cs="Calibri"/>
          <w:i/>
          <w:sz w:val="20"/>
          <w:szCs w:val="20"/>
          <w:highlight w:val="yellow"/>
          <w:lang w:eastAsia="en-US"/>
        </w:rPr>
        <w:t>completare</w:t>
      </w:r>
      <w:r w:rsidR="00EA485F" w:rsidRPr="001A59CF">
        <w:rPr>
          <w:rFonts w:ascii="Calibri" w:hAnsi="Calibri" w:cs="Calibri"/>
          <w:i/>
          <w:sz w:val="20"/>
          <w:szCs w:val="20"/>
          <w:lang w:eastAsia="en-US"/>
        </w:rPr>
        <w:t>]</w:t>
      </w:r>
      <w:r w:rsidR="00EA485F" w:rsidRPr="00AF6454">
        <w:rPr>
          <w:rFonts w:ascii="Calibri" w:hAnsi="Calibri" w:cs="Calibri"/>
          <w:sz w:val="20"/>
          <w:szCs w:val="20"/>
          <w:lang w:eastAsia="en-US"/>
        </w:rPr>
        <w:t xml:space="preserve"> </w:t>
      </w:r>
      <w:r w:rsidRPr="00E44724">
        <w:rPr>
          <w:rFonts w:ascii="Calibri" w:hAnsi="Calibri" w:cs="Calibri"/>
          <w:sz w:val="20"/>
          <w:szCs w:val="20"/>
          <w:lang w:eastAsia="en-US"/>
        </w:rPr>
        <w:t xml:space="preserve">a pena di irricevibilità. </w:t>
      </w:r>
    </w:p>
    <w:p w14:paraId="76EBFA6A" w14:textId="77777777" w:rsidR="00E44724" w:rsidRPr="00E44724" w:rsidRDefault="00E44724" w:rsidP="00E44724">
      <w:pPr>
        <w:widowControl w:val="0"/>
        <w:suppressAutoHyphens/>
        <w:jc w:val="both"/>
        <w:rPr>
          <w:rFonts w:ascii="Calibri" w:hAnsi="Calibri"/>
          <w:b/>
          <w:sz w:val="20"/>
          <w:szCs w:val="20"/>
          <w:lang w:eastAsia="ar-SA"/>
        </w:rPr>
      </w:pPr>
    </w:p>
    <w:p w14:paraId="55F2A80C" w14:textId="77777777" w:rsidR="00E44724" w:rsidRPr="00E44724" w:rsidRDefault="00E44724" w:rsidP="00E44724">
      <w:pPr>
        <w:widowControl w:val="0"/>
        <w:suppressAutoHyphens/>
        <w:jc w:val="both"/>
        <w:rPr>
          <w:rFonts w:ascii="Calibri" w:hAnsi="Calibri"/>
          <w:sz w:val="20"/>
          <w:szCs w:val="20"/>
          <w:lang w:eastAsia="ar-SA"/>
        </w:rPr>
      </w:pPr>
      <w:r w:rsidRPr="00E44724">
        <w:rPr>
          <w:rFonts w:ascii="Calibri" w:hAnsi="Calibri"/>
          <w:b/>
          <w:sz w:val="20"/>
          <w:szCs w:val="20"/>
          <w:lang w:eastAsia="ar-SA"/>
        </w:rPr>
        <w:t>Il Sistema non accetta</w:t>
      </w:r>
      <w:r w:rsidRPr="00E44724">
        <w:rPr>
          <w:rFonts w:ascii="Calibri" w:hAnsi="Calibri"/>
          <w:sz w:val="20"/>
          <w:szCs w:val="20"/>
          <w:lang w:eastAsia="ar-SA"/>
        </w:rPr>
        <w:t>:</w:t>
      </w:r>
    </w:p>
    <w:p w14:paraId="5925B1CB" w14:textId="77777777" w:rsidR="00E44724" w:rsidRPr="00E44724" w:rsidRDefault="00E44724" w:rsidP="00E408C2">
      <w:pPr>
        <w:widowControl w:val="0"/>
        <w:numPr>
          <w:ilvl w:val="0"/>
          <w:numId w:val="21"/>
        </w:numPr>
        <w:contextualSpacing/>
        <w:jc w:val="both"/>
        <w:rPr>
          <w:rFonts w:ascii="Calibri" w:hAnsi="Calibri"/>
          <w:b/>
          <w:sz w:val="20"/>
          <w:szCs w:val="20"/>
          <w:lang w:eastAsia="ar-SA"/>
        </w:rPr>
      </w:pPr>
      <w:r w:rsidRPr="00E44724">
        <w:rPr>
          <w:rFonts w:ascii="Calibri" w:hAnsi="Calibri"/>
          <w:b/>
          <w:sz w:val="20"/>
          <w:szCs w:val="20"/>
          <w:lang w:eastAsia="ar-SA"/>
        </w:rPr>
        <w:t>offerte presentate dopo la data e l’orario stabiliti come termine ultimo di presentazione dell’offerta;</w:t>
      </w:r>
    </w:p>
    <w:p w14:paraId="1622A5FF" w14:textId="5055D809" w:rsidR="00E44724" w:rsidRPr="00E44724" w:rsidRDefault="00E44724" w:rsidP="00E408C2">
      <w:pPr>
        <w:widowControl w:val="0"/>
        <w:numPr>
          <w:ilvl w:val="0"/>
          <w:numId w:val="21"/>
        </w:numPr>
        <w:contextualSpacing/>
        <w:jc w:val="both"/>
        <w:rPr>
          <w:rFonts w:ascii="Calibri" w:hAnsi="Calibri"/>
          <w:sz w:val="20"/>
          <w:szCs w:val="20"/>
          <w:lang w:eastAsia="ar-SA"/>
        </w:rPr>
      </w:pPr>
      <w:r w:rsidRPr="00E44724">
        <w:rPr>
          <w:rFonts w:ascii="Calibri" w:hAnsi="Calibri"/>
          <w:b/>
          <w:sz w:val="20"/>
          <w:szCs w:val="20"/>
          <w:lang w:eastAsia="ar-SA"/>
        </w:rPr>
        <w:t>offerte carenti di uno o più documenti la cui presenza è obbligatoria per il Sistema</w:t>
      </w:r>
      <w:r w:rsidR="00EA485F">
        <w:rPr>
          <w:rFonts w:ascii="Calibri" w:hAnsi="Calibri"/>
          <w:b/>
          <w:sz w:val="20"/>
          <w:szCs w:val="20"/>
          <w:lang w:eastAsia="ar-SA"/>
        </w:rPr>
        <w:t>.</w:t>
      </w:r>
    </w:p>
    <w:p w14:paraId="4A46D4AB" w14:textId="77777777" w:rsidR="00E44724" w:rsidRPr="00E44724" w:rsidRDefault="00E44724" w:rsidP="00E44724">
      <w:pPr>
        <w:widowControl w:val="0"/>
        <w:suppressAutoHyphens/>
        <w:jc w:val="both"/>
        <w:rPr>
          <w:rFonts w:ascii="Calibri" w:hAnsi="Calibri"/>
          <w:sz w:val="20"/>
          <w:szCs w:val="20"/>
          <w:lang w:eastAsia="ar-SA"/>
        </w:rPr>
      </w:pPr>
    </w:p>
    <w:p w14:paraId="1A598455" w14:textId="77777777" w:rsidR="00E44724" w:rsidRPr="00E44724" w:rsidRDefault="00E44724" w:rsidP="00E44724">
      <w:pPr>
        <w:widowControl w:val="0"/>
        <w:suppressAutoHyphens/>
        <w:jc w:val="both"/>
        <w:rPr>
          <w:rFonts w:ascii="Calibri" w:hAnsi="Calibri"/>
          <w:sz w:val="20"/>
          <w:szCs w:val="20"/>
          <w:lang w:eastAsia="ar-SA"/>
        </w:rPr>
      </w:pPr>
      <w:r w:rsidRPr="00E44724">
        <w:rPr>
          <w:rFonts w:ascii="Calibri" w:hAnsi="Calibri"/>
          <w:sz w:val="20"/>
          <w:szCs w:val="20"/>
          <w:lang w:eastAsia="ar-SA"/>
        </w:rPr>
        <w:t>Della data e dell’ora di arrivo dell’offerta fa fede l’orario registrato dal Sistema.</w:t>
      </w:r>
    </w:p>
    <w:p w14:paraId="77366D0B" w14:textId="77777777" w:rsidR="00E44724" w:rsidRPr="00E44724" w:rsidRDefault="00E44724" w:rsidP="00E44724">
      <w:pPr>
        <w:widowControl w:val="0"/>
        <w:suppressAutoHyphens/>
        <w:jc w:val="both"/>
        <w:rPr>
          <w:rFonts w:ascii="Calibri" w:hAnsi="Calibri" w:cs="Trebuchet MS"/>
          <w:sz w:val="20"/>
          <w:szCs w:val="20"/>
          <w:lang w:eastAsia="ar-SA"/>
        </w:rPr>
      </w:pPr>
      <w:r w:rsidRPr="00E44724">
        <w:rPr>
          <w:rFonts w:ascii="Calibri" w:hAnsi="Calibri" w:cs="Trebuchet MS"/>
          <w:sz w:val="20"/>
          <w:szCs w:val="20"/>
          <w:lang w:eastAsia="ar-SA"/>
        </w:rPr>
        <w:t>Il Sistema invierà, altresì, al concorrente, una ricevuta, in formato .pdf, come allegato ad una comunicazione automatica attestante la data e l’orario di invio dell’offerta e contenente il codice identificativo dell’offerta e i riferimenti del suo contenuto.</w:t>
      </w:r>
    </w:p>
    <w:p w14:paraId="7E0239BA" w14:textId="0345E876"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Le</w:t>
      </w:r>
      <w:r w:rsidR="00EA485F">
        <w:rPr>
          <w:rFonts w:ascii="Calibri" w:hAnsi="Calibri"/>
          <w:sz w:val="20"/>
          <w:szCs w:val="20"/>
          <w:lang w:eastAsia="en-US"/>
        </w:rPr>
        <w:t xml:space="preserve"> operazioni di inserimento sul S</w:t>
      </w:r>
      <w:r w:rsidRPr="00E44724">
        <w:rPr>
          <w:rFonts w:ascii="Calibri" w:hAnsi="Calibri"/>
          <w:sz w:val="20"/>
          <w:szCs w:val="20"/>
          <w:lang w:eastAsia="en-US"/>
        </w:rPr>
        <w:t>istema di tutta la documentazione richiesta rimangono ad esclusivo rischio del concorrente. Si invitano pertanto i concorrenti ad avviare tali attività con congruo anticipo rispetto alla scadenza prevista onde evitare la non completa e quindi mancata trasmissione dell’offerta entro il termine previsto.</w:t>
      </w:r>
    </w:p>
    <w:p w14:paraId="366D82CA" w14:textId="071AC8CC"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 xml:space="preserve">Qualora si verifichi un mancato funzionamento o un malfunzionamento del Sistema si applica quanto previsto al paragrafo § </w:t>
      </w:r>
      <w:r w:rsidRPr="00E44724">
        <w:rPr>
          <w:rFonts w:ascii="Calibri" w:hAnsi="Calibri"/>
          <w:sz w:val="20"/>
          <w:szCs w:val="20"/>
          <w:lang w:eastAsia="en-US"/>
        </w:rPr>
        <w:fldChar w:fldCharType="begin"/>
      </w:r>
      <w:r w:rsidRPr="00E44724">
        <w:rPr>
          <w:rFonts w:ascii="Calibri" w:hAnsi="Calibri"/>
          <w:sz w:val="20"/>
          <w:szCs w:val="20"/>
          <w:lang w:eastAsia="en-US"/>
        </w:rPr>
        <w:instrText xml:space="preserve"> REF _Ref99460497 \r \h </w:instrText>
      </w:r>
      <w:r w:rsidRPr="00E44724">
        <w:rPr>
          <w:rFonts w:ascii="Calibri" w:hAnsi="Calibri"/>
          <w:sz w:val="20"/>
          <w:szCs w:val="20"/>
          <w:lang w:eastAsia="en-US"/>
        </w:rPr>
      </w:r>
      <w:r w:rsidRPr="00E44724">
        <w:rPr>
          <w:rFonts w:ascii="Calibri" w:hAnsi="Calibri"/>
          <w:sz w:val="20"/>
          <w:szCs w:val="20"/>
          <w:lang w:eastAsia="en-US"/>
        </w:rPr>
        <w:fldChar w:fldCharType="separate"/>
      </w:r>
      <w:r w:rsidR="00B300D2">
        <w:rPr>
          <w:rFonts w:ascii="Calibri" w:hAnsi="Calibri"/>
          <w:sz w:val="20"/>
          <w:szCs w:val="20"/>
          <w:lang w:eastAsia="en-US"/>
        </w:rPr>
        <w:t>2.1</w:t>
      </w:r>
      <w:r w:rsidRPr="00E44724">
        <w:rPr>
          <w:rFonts w:ascii="Calibri" w:hAnsi="Calibri"/>
          <w:sz w:val="20"/>
          <w:szCs w:val="20"/>
          <w:lang w:eastAsia="en-US"/>
        </w:rPr>
        <w:fldChar w:fldCharType="end"/>
      </w:r>
      <w:r w:rsidRPr="00E44724">
        <w:rPr>
          <w:rFonts w:ascii="Calibri" w:hAnsi="Calibri" w:cs="Calibri"/>
          <w:bCs/>
          <w:i/>
          <w:iCs/>
          <w:color w:val="0033CC"/>
          <w:sz w:val="20"/>
          <w:szCs w:val="20"/>
        </w:rPr>
        <w:t>.</w:t>
      </w:r>
      <w:r w:rsidRPr="00E44724">
        <w:rPr>
          <w:rFonts w:ascii="Calibri" w:hAnsi="Calibri"/>
          <w:sz w:val="20"/>
          <w:szCs w:val="20"/>
          <w:lang w:eastAsia="en-US"/>
        </w:rPr>
        <w:t xml:space="preserve"> I file inviati attraverso il sistema dovranno necessariamente essere prodotti in formato .pdf</w:t>
      </w:r>
      <w:r w:rsidRPr="00E44724">
        <w:rPr>
          <w:rFonts w:ascii="Calibri" w:hAnsi="Calibri" w:cs="Calibri"/>
          <w:bCs/>
          <w:i/>
          <w:iCs/>
          <w:color w:val="0033CC"/>
          <w:sz w:val="20"/>
          <w:szCs w:val="20"/>
        </w:rPr>
        <w:t>.</w:t>
      </w:r>
    </w:p>
    <w:p w14:paraId="223F60B8" w14:textId="77777777" w:rsidR="00E44724" w:rsidRPr="00E44724" w:rsidRDefault="00E44724" w:rsidP="00E44724">
      <w:pPr>
        <w:jc w:val="both"/>
        <w:rPr>
          <w:rFonts w:ascii="Calibri" w:hAnsi="Calibri" w:cs="Calibri"/>
          <w:sz w:val="20"/>
          <w:szCs w:val="20"/>
          <w:lang w:eastAsia="en-US"/>
        </w:rPr>
      </w:pPr>
    </w:p>
    <w:p w14:paraId="746E2472" w14:textId="77777777" w:rsidR="00E44724" w:rsidRPr="00E44724" w:rsidRDefault="00E44724" w:rsidP="00CF78F7">
      <w:pPr>
        <w:pStyle w:val="Titolo2"/>
      </w:pPr>
      <w:bookmarkStart w:id="1633" w:name="_Toc128649118"/>
      <w:r w:rsidRPr="00E44724">
        <w:t>Regole per la presentazione dell’offerta</w:t>
      </w:r>
      <w:bookmarkEnd w:id="1633"/>
    </w:p>
    <w:p w14:paraId="40790CB2" w14:textId="790D368C" w:rsidR="00E44724" w:rsidRPr="00E44724" w:rsidRDefault="00E44724" w:rsidP="00E44724">
      <w:pPr>
        <w:widowControl w:val="0"/>
        <w:suppressAutoHyphens/>
        <w:jc w:val="both"/>
        <w:rPr>
          <w:rFonts w:ascii="Calibri" w:hAnsi="Calibri"/>
          <w:sz w:val="20"/>
          <w:szCs w:val="20"/>
          <w:lang w:eastAsia="ar-SA"/>
        </w:rPr>
      </w:pPr>
      <w:r w:rsidRPr="00E44724">
        <w:rPr>
          <w:rFonts w:ascii="Calibri" w:hAnsi="Calibri"/>
          <w:sz w:val="20"/>
          <w:szCs w:val="20"/>
          <w:lang w:eastAsia="ar-SA"/>
        </w:rPr>
        <w:t xml:space="preserve">Fermo restando le indicazioni tecniche riportate al paragrafo § </w:t>
      </w:r>
      <w:r w:rsidRPr="00E44724">
        <w:rPr>
          <w:rFonts w:ascii="Calibri" w:hAnsi="Calibri"/>
          <w:sz w:val="20"/>
          <w:szCs w:val="20"/>
          <w:lang w:eastAsia="ar-SA"/>
        </w:rPr>
        <w:fldChar w:fldCharType="begin"/>
      </w:r>
      <w:r w:rsidRPr="00E44724">
        <w:rPr>
          <w:rFonts w:ascii="Calibri" w:hAnsi="Calibri"/>
          <w:sz w:val="20"/>
          <w:szCs w:val="20"/>
          <w:lang w:eastAsia="ar-SA"/>
        </w:rPr>
        <w:instrText xml:space="preserve"> REF _Ref99461790 \r \h </w:instrText>
      </w:r>
      <w:r w:rsidRPr="00E44724">
        <w:rPr>
          <w:rFonts w:ascii="Calibri" w:hAnsi="Calibri"/>
          <w:sz w:val="20"/>
          <w:szCs w:val="20"/>
          <w:lang w:eastAsia="ar-SA"/>
        </w:rPr>
      </w:r>
      <w:r w:rsidRPr="00E44724">
        <w:rPr>
          <w:rFonts w:ascii="Calibri" w:hAnsi="Calibri"/>
          <w:sz w:val="20"/>
          <w:szCs w:val="20"/>
          <w:lang w:eastAsia="ar-SA"/>
        </w:rPr>
        <w:fldChar w:fldCharType="separate"/>
      </w:r>
      <w:r w:rsidR="00B300D2">
        <w:rPr>
          <w:rFonts w:ascii="Calibri" w:hAnsi="Calibri"/>
          <w:sz w:val="20"/>
          <w:szCs w:val="20"/>
          <w:lang w:eastAsia="ar-SA"/>
        </w:rPr>
        <w:t>2</w:t>
      </w:r>
      <w:r w:rsidRPr="00E44724">
        <w:rPr>
          <w:rFonts w:ascii="Calibri" w:hAnsi="Calibri"/>
          <w:sz w:val="20"/>
          <w:szCs w:val="20"/>
          <w:lang w:eastAsia="ar-SA"/>
        </w:rPr>
        <w:fldChar w:fldCharType="end"/>
      </w:r>
      <w:r w:rsidRPr="00E44724">
        <w:rPr>
          <w:rFonts w:ascii="Calibri" w:hAnsi="Calibri" w:cs="Calibri"/>
          <w:bCs/>
          <w:i/>
          <w:iCs/>
          <w:color w:val="0033CC"/>
          <w:sz w:val="20"/>
          <w:szCs w:val="20"/>
        </w:rPr>
        <w:t xml:space="preserve"> </w:t>
      </w:r>
      <w:r w:rsidRPr="00E44724">
        <w:rPr>
          <w:rFonts w:ascii="Calibri" w:hAnsi="Calibri"/>
          <w:sz w:val="20"/>
          <w:szCs w:val="20"/>
          <w:lang w:eastAsia="ar-SA"/>
        </w:rPr>
        <w:t xml:space="preserve">e nelle Regole del sistema di </w:t>
      </w:r>
      <w:r w:rsidRPr="00E44724">
        <w:rPr>
          <w:rFonts w:ascii="Calibri" w:hAnsi="Calibri"/>
          <w:i/>
          <w:sz w:val="20"/>
          <w:szCs w:val="20"/>
          <w:lang w:eastAsia="ar-SA"/>
        </w:rPr>
        <w:t>e-procurement</w:t>
      </w:r>
      <w:r w:rsidR="00F33A24">
        <w:rPr>
          <w:rFonts w:ascii="Calibri" w:hAnsi="Calibri"/>
          <w:sz w:val="20"/>
          <w:szCs w:val="20"/>
          <w:lang w:eastAsia="ar-SA"/>
        </w:rPr>
        <w:t xml:space="preserve"> della pubblica amministrazione, parte della documentazione di gara, </w:t>
      </w:r>
      <w:r w:rsidRPr="00E44724">
        <w:rPr>
          <w:rFonts w:ascii="Calibri" w:hAnsi="Calibri"/>
          <w:sz w:val="20"/>
          <w:szCs w:val="20"/>
          <w:lang w:eastAsia="ar-SA"/>
        </w:rPr>
        <w:t>di seguito sono indicate le modalità di caricamento dell’offerta a Sistema.</w:t>
      </w:r>
    </w:p>
    <w:p w14:paraId="7EE8D610" w14:textId="77777777" w:rsidR="00E44724" w:rsidRPr="00E44724" w:rsidRDefault="00E44724" w:rsidP="00E44724">
      <w:pPr>
        <w:widowControl w:val="0"/>
        <w:tabs>
          <w:tab w:val="num" w:pos="0"/>
        </w:tabs>
        <w:suppressAutoHyphens/>
        <w:jc w:val="both"/>
        <w:rPr>
          <w:rFonts w:ascii="Calibri" w:hAnsi="Calibri" w:cs="Trebuchet MS"/>
          <w:sz w:val="20"/>
          <w:szCs w:val="20"/>
          <w:lang w:eastAsia="ar-SA"/>
        </w:rPr>
      </w:pPr>
      <w:r w:rsidRPr="00E44724">
        <w:rPr>
          <w:rFonts w:ascii="Calibri" w:hAnsi="Calibri" w:cs="Trebuchet MS"/>
          <w:sz w:val="20"/>
          <w:szCs w:val="20"/>
          <w:lang w:eastAsia="ar-SA"/>
        </w:rPr>
        <w:t>L’“</w:t>
      </w:r>
      <w:r w:rsidRPr="00E44724">
        <w:rPr>
          <w:rFonts w:ascii="Calibri" w:hAnsi="Calibri" w:cs="Trebuchet MS"/>
          <w:b/>
          <w:i/>
          <w:sz w:val="20"/>
          <w:szCs w:val="20"/>
          <w:lang w:eastAsia="ar-SA"/>
        </w:rPr>
        <w:t>OFFERTA</w:t>
      </w:r>
      <w:r w:rsidRPr="00E44724">
        <w:rPr>
          <w:rFonts w:ascii="Calibri" w:hAnsi="Calibri" w:cs="Trebuchet MS"/>
          <w:sz w:val="20"/>
          <w:szCs w:val="20"/>
          <w:lang w:eastAsia="ar-SA"/>
        </w:rPr>
        <w:t xml:space="preserve">” è composta da: </w:t>
      </w:r>
    </w:p>
    <w:p w14:paraId="45691601" w14:textId="12B1E570" w:rsidR="00E44724" w:rsidRPr="00E44724" w:rsidRDefault="00E44724" w:rsidP="00E408C2">
      <w:pPr>
        <w:widowControl w:val="0"/>
        <w:numPr>
          <w:ilvl w:val="0"/>
          <w:numId w:val="29"/>
        </w:numPr>
        <w:suppressAutoHyphens/>
        <w:jc w:val="both"/>
        <w:rPr>
          <w:rFonts w:ascii="Calibri" w:hAnsi="Calibri" w:cs="Trebuchet MS"/>
          <w:i/>
          <w:sz w:val="20"/>
          <w:szCs w:val="20"/>
          <w:lang w:eastAsia="ar-SA"/>
        </w:rPr>
      </w:pPr>
      <w:r w:rsidRPr="00E44724">
        <w:rPr>
          <w:rFonts w:ascii="Calibri" w:hAnsi="Calibri" w:cs="Trebuchet MS"/>
          <w:b/>
          <w:sz w:val="20"/>
          <w:szCs w:val="20"/>
          <w:lang w:eastAsia="ar-SA"/>
        </w:rPr>
        <w:t>Documentazione amministrati</w:t>
      </w:r>
      <w:r w:rsidR="005F0DF1">
        <w:rPr>
          <w:rFonts w:ascii="Calibri" w:hAnsi="Calibri" w:cs="Trebuchet MS"/>
          <w:b/>
          <w:sz w:val="20"/>
          <w:szCs w:val="20"/>
          <w:lang w:eastAsia="ar-SA"/>
        </w:rPr>
        <w:t>va</w:t>
      </w:r>
      <w:r w:rsidR="005F0DF1">
        <w:rPr>
          <w:rFonts w:ascii="Calibri" w:hAnsi="Calibri" w:cs="Trebuchet MS"/>
          <w:sz w:val="20"/>
          <w:szCs w:val="20"/>
          <w:lang w:eastAsia="ar-SA"/>
        </w:rPr>
        <w:t xml:space="preserve"> – comune per tutti i Lotti per i quali si intende partecipare con la medesima forma di partecipazione;</w:t>
      </w:r>
    </w:p>
    <w:p w14:paraId="6B7DF74E" w14:textId="55F3CA8F" w:rsidR="00E44724" w:rsidRPr="00E44724" w:rsidRDefault="00E44724" w:rsidP="00E408C2">
      <w:pPr>
        <w:widowControl w:val="0"/>
        <w:numPr>
          <w:ilvl w:val="0"/>
          <w:numId w:val="29"/>
        </w:numPr>
        <w:suppressAutoHyphens/>
        <w:jc w:val="both"/>
        <w:rPr>
          <w:rFonts w:ascii="Calibri" w:hAnsi="Calibri" w:cs="Trebuchet MS"/>
          <w:sz w:val="20"/>
          <w:szCs w:val="20"/>
          <w:lang w:eastAsia="ar-SA"/>
        </w:rPr>
      </w:pPr>
      <w:r w:rsidRPr="00E44724">
        <w:rPr>
          <w:rFonts w:ascii="Calibri" w:hAnsi="Calibri" w:cs="Trebuchet MS"/>
          <w:b/>
          <w:sz w:val="20"/>
          <w:szCs w:val="20"/>
          <w:lang w:eastAsia="ar-SA"/>
        </w:rPr>
        <w:t>Offerta tecnica</w:t>
      </w:r>
      <w:r w:rsidR="005F0DF1">
        <w:rPr>
          <w:rFonts w:ascii="Calibri" w:hAnsi="Calibri" w:cs="Trebuchet MS"/>
          <w:b/>
          <w:sz w:val="20"/>
          <w:szCs w:val="20"/>
          <w:lang w:eastAsia="ar-SA"/>
        </w:rPr>
        <w:t xml:space="preserve"> </w:t>
      </w:r>
      <w:r w:rsidR="005F0DF1">
        <w:rPr>
          <w:rFonts w:ascii="Calibri" w:hAnsi="Calibri" w:cs="Trebuchet MS"/>
          <w:sz w:val="20"/>
          <w:szCs w:val="20"/>
          <w:lang w:eastAsia="ar-SA"/>
        </w:rPr>
        <w:t>– una per ogni Lotto per il quale si intende partecipare</w:t>
      </w:r>
      <w:r w:rsidRPr="00E44724">
        <w:rPr>
          <w:rFonts w:ascii="Calibri" w:hAnsi="Calibri" w:cs="Trebuchet MS"/>
          <w:sz w:val="20"/>
          <w:szCs w:val="20"/>
          <w:lang w:eastAsia="ar-SA"/>
        </w:rPr>
        <w:t xml:space="preserve">; </w:t>
      </w:r>
    </w:p>
    <w:p w14:paraId="5A856E76" w14:textId="31CEA7EF" w:rsidR="00E44724" w:rsidRPr="00E44724" w:rsidRDefault="00E44724" w:rsidP="00E408C2">
      <w:pPr>
        <w:widowControl w:val="0"/>
        <w:numPr>
          <w:ilvl w:val="0"/>
          <w:numId w:val="29"/>
        </w:numPr>
        <w:suppressAutoHyphens/>
        <w:jc w:val="both"/>
        <w:rPr>
          <w:rFonts w:ascii="Calibri" w:hAnsi="Calibri" w:cs="Trebuchet MS"/>
          <w:sz w:val="20"/>
          <w:szCs w:val="20"/>
          <w:lang w:eastAsia="ar-SA"/>
        </w:rPr>
      </w:pPr>
      <w:r w:rsidRPr="00E44724">
        <w:rPr>
          <w:rFonts w:ascii="Calibri" w:hAnsi="Calibri" w:cs="Trebuchet MS"/>
          <w:b/>
          <w:sz w:val="20"/>
          <w:szCs w:val="20"/>
          <w:lang w:eastAsia="ar-SA"/>
        </w:rPr>
        <w:t>Offerta economica</w:t>
      </w:r>
      <w:r w:rsidR="005F0DF1">
        <w:rPr>
          <w:rFonts w:ascii="Calibri" w:hAnsi="Calibri" w:cs="Trebuchet MS"/>
          <w:sz w:val="20"/>
          <w:szCs w:val="20"/>
          <w:lang w:eastAsia="ar-SA"/>
        </w:rPr>
        <w:t xml:space="preserve"> – una per ogni Lotto per il quale si intende partecipare;</w:t>
      </w:r>
    </w:p>
    <w:p w14:paraId="4BEB79E9" w14:textId="77777777" w:rsidR="00E44724" w:rsidRPr="00E44724"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Trebuchet MS"/>
          <w:sz w:val="20"/>
          <w:szCs w:val="20"/>
          <w:lang w:eastAsia="en-US"/>
        </w:rPr>
        <w:t>L’operatore economico ha facoltà di inserire a Sistema offerte successive che sostituiscono la precedente, ovvero ritirare l’offerta presentata, nel periodo di tempo compreso tra la data e ora di inizio e la data e ora di chiusura della fase di presentazione delle offerte,</w:t>
      </w:r>
      <w:r w:rsidRPr="00E44724">
        <w:rPr>
          <w:rFonts w:ascii="Calibri" w:hAnsi="Calibri" w:cs="Trebuchet MS"/>
          <w:color w:val="FF0000"/>
          <w:sz w:val="20"/>
          <w:szCs w:val="20"/>
          <w:lang w:eastAsia="en-US"/>
        </w:rPr>
        <w:t xml:space="preserve"> </w:t>
      </w:r>
      <w:r w:rsidRPr="00E44724">
        <w:rPr>
          <w:rFonts w:ascii="Calibri" w:hAnsi="Calibri" w:cs="Trebuchet MS"/>
          <w:sz w:val="20"/>
          <w:szCs w:val="20"/>
          <w:lang w:eastAsia="en-US"/>
        </w:rPr>
        <w:t>il Sistema invierà all’operatore economico una comunicazione nell’area riservata del Sistema contenente un report con data certa riepilogativo dell’offerta; la stazione appaltante considera esclusivamente l’ultima offerta presentata.</w:t>
      </w:r>
    </w:p>
    <w:p w14:paraId="23B0BFB4" w14:textId="77777777" w:rsidR="00E44724" w:rsidRPr="00E44724"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Trebuchet MS"/>
          <w:sz w:val="20"/>
          <w:szCs w:val="20"/>
          <w:lang w:eastAsia="en-US"/>
        </w:rPr>
        <w:t>Si precisa inoltre che:</w:t>
      </w:r>
    </w:p>
    <w:p w14:paraId="4EB730FC" w14:textId="77777777" w:rsidR="00E44724" w:rsidRPr="00E44724" w:rsidRDefault="00E44724" w:rsidP="005866A5">
      <w:pPr>
        <w:widowControl w:val="0"/>
        <w:numPr>
          <w:ilvl w:val="0"/>
          <w:numId w:val="46"/>
        </w:numPr>
        <w:contextualSpacing/>
        <w:jc w:val="both"/>
        <w:rPr>
          <w:rFonts w:ascii="Calibri" w:eastAsia="Calibri" w:hAnsi="Calibri" w:cs="Trebuchet MS"/>
          <w:sz w:val="20"/>
          <w:szCs w:val="20"/>
        </w:rPr>
      </w:pPr>
      <w:r w:rsidRPr="00E44724">
        <w:rPr>
          <w:rFonts w:ascii="Calibri" w:eastAsia="Calibri" w:hAnsi="Calibri" w:cs="Trebuchet MS"/>
          <w:sz w:val="20"/>
          <w:szCs w:val="20"/>
        </w:rPr>
        <w:t>l’offerta è vincolante per il concorrente;</w:t>
      </w:r>
    </w:p>
    <w:p w14:paraId="64DF1028" w14:textId="77777777" w:rsidR="00E44724" w:rsidRPr="00E44724" w:rsidRDefault="00E44724" w:rsidP="005866A5">
      <w:pPr>
        <w:widowControl w:val="0"/>
        <w:numPr>
          <w:ilvl w:val="0"/>
          <w:numId w:val="46"/>
        </w:numPr>
        <w:contextualSpacing/>
        <w:jc w:val="both"/>
        <w:rPr>
          <w:rFonts w:ascii="Calibri" w:eastAsia="Calibri" w:hAnsi="Calibri" w:cs="Trebuchet MS"/>
          <w:sz w:val="20"/>
          <w:szCs w:val="20"/>
        </w:rPr>
      </w:pPr>
      <w:r w:rsidRPr="00E44724">
        <w:rPr>
          <w:rFonts w:ascii="Calibri" w:eastAsia="Calibri" w:hAnsi="Calibri" w:cs="Trebuchet MS"/>
          <w:sz w:val="20"/>
          <w:szCs w:val="20"/>
        </w:rPr>
        <w:t>con la trasmissione dell’offerta, il concorrente accetta tutta la documentazione di gara, allegati e chiarimenti inclusi.</w:t>
      </w:r>
    </w:p>
    <w:p w14:paraId="5C7BBBDA" w14:textId="77777777" w:rsidR="00E44724" w:rsidRPr="00E44724"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Trebuchet MS"/>
          <w:sz w:val="20"/>
          <w:szCs w:val="20"/>
          <w:lang w:eastAsia="en-US"/>
        </w:rPr>
        <w:t>Il Sistema consente al concorrente di visualizzare l’avvenuta trasmissione della domanda.</w:t>
      </w:r>
    </w:p>
    <w:p w14:paraId="36104DF5" w14:textId="77777777" w:rsidR="00F33A24" w:rsidRDefault="00F33A24" w:rsidP="00E44724">
      <w:pPr>
        <w:widowControl w:val="0"/>
        <w:tabs>
          <w:tab w:val="num" w:pos="0"/>
        </w:tabs>
        <w:jc w:val="both"/>
        <w:rPr>
          <w:rFonts w:ascii="Calibri" w:hAnsi="Calibri" w:cs="Trebuchet MS"/>
          <w:sz w:val="20"/>
          <w:szCs w:val="20"/>
          <w:lang w:eastAsia="en-US"/>
        </w:rPr>
      </w:pPr>
    </w:p>
    <w:p w14:paraId="11E27490" w14:textId="65818D22" w:rsidR="00E44724" w:rsidRPr="00E44724"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Trebuchet MS"/>
          <w:sz w:val="20"/>
          <w:szCs w:val="20"/>
          <w:lang w:eastAsia="en-US"/>
        </w:rPr>
        <w:t>Il concorrente dovrà produrre la documentazione di cui sopra a Sistema nelle varie sezioni.</w:t>
      </w:r>
    </w:p>
    <w:p w14:paraId="379E6E09" w14:textId="77777777" w:rsidR="00E44724" w:rsidRPr="00E44724"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Trebuchet MS"/>
          <w:sz w:val="20"/>
          <w:szCs w:val="20"/>
          <w:lang w:eastAsia="en-US"/>
        </w:rPr>
        <w:t>Si raccomanda di inserire i documenti richiesti nella sezione pertinente ed in particolare, di non indicare o comunque fornire i dati dell’offerta economica in sezione diversa da quella relativa alla stessa, pena l’esclusione dalla procedura.</w:t>
      </w:r>
    </w:p>
    <w:p w14:paraId="53F0322D" w14:textId="79CCCB8A" w:rsidR="00E44724" w:rsidRPr="00E44724" w:rsidRDefault="00E44724" w:rsidP="00E44724">
      <w:pPr>
        <w:widowControl w:val="0"/>
        <w:tabs>
          <w:tab w:val="num" w:pos="0"/>
        </w:tabs>
        <w:jc w:val="both"/>
        <w:rPr>
          <w:rFonts w:ascii="Calibri" w:hAnsi="Calibri" w:cs="Calibri"/>
          <w:sz w:val="20"/>
          <w:szCs w:val="20"/>
          <w:lang w:eastAsia="en-US"/>
        </w:rPr>
      </w:pPr>
      <w:r w:rsidRPr="00E44724">
        <w:rPr>
          <w:rFonts w:ascii="Calibri" w:hAnsi="Calibri" w:cs="Trebuchet MS"/>
          <w:sz w:val="20"/>
          <w:szCs w:val="20"/>
          <w:lang w:eastAsia="en-US"/>
        </w:rPr>
        <w:t xml:space="preserve">Sul sito </w:t>
      </w:r>
      <w:hyperlink r:id="rId25" w:history="1">
        <w:r w:rsidRPr="00E44724">
          <w:rPr>
            <w:rFonts w:ascii="Calibri" w:hAnsi="Calibri"/>
            <w:color w:val="0000FF"/>
            <w:sz w:val="20"/>
            <w:szCs w:val="20"/>
            <w:u w:val="single"/>
            <w:lang w:eastAsia="en-US"/>
          </w:rPr>
          <w:t>www.acquistinretepa.it</w:t>
        </w:r>
      </w:hyperlink>
      <w:r w:rsidRPr="00E44724">
        <w:rPr>
          <w:rFonts w:ascii="Calibri" w:hAnsi="Calibri" w:cs="Trebuchet MS"/>
          <w:sz w:val="20"/>
          <w:szCs w:val="20"/>
          <w:lang w:eastAsia="en-US"/>
        </w:rPr>
        <w:t>, nell’apposita sezione relativa alla presente procedura, la presentazione dell’</w:t>
      </w:r>
      <w:r w:rsidRPr="00E44724">
        <w:rPr>
          <w:rFonts w:ascii="Calibri" w:hAnsi="Calibri" w:cs="Trebuchet MS"/>
          <w:b/>
          <w:sz w:val="20"/>
          <w:szCs w:val="20"/>
          <w:lang w:eastAsia="en-US"/>
        </w:rPr>
        <w:t>OFFERTA</w:t>
      </w:r>
      <w:r w:rsidRPr="00E44724">
        <w:rPr>
          <w:rFonts w:ascii="Calibri" w:hAnsi="Calibri" w:cs="Trebuchet MS"/>
          <w:sz w:val="20"/>
          <w:szCs w:val="20"/>
          <w:lang w:eastAsia="en-US"/>
        </w:rPr>
        <w:t xml:space="preserve"> dovrà avvenire attraverso l’esecuzione di una procedura che consente di predisporre ed inviare i documenti di cui l’</w:t>
      </w:r>
      <w:r w:rsidRPr="00E44724">
        <w:rPr>
          <w:rFonts w:ascii="Calibri" w:hAnsi="Calibri" w:cs="Trebuchet MS"/>
          <w:b/>
          <w:sz w:val="20"/>
          <w:szCs w:val="20"/>
          <w:lang w:eastAsia="en-US"/>
        </w:rPr>
        <w:t>OFFERTA</w:t>
      </w:r>
      <w:r w:rsidRPr="00E44724">
        <w:rPr>
          <w:rFonts w:ascii="Calibri" w:hAnsi="Calibri" w:cs="Trebuchet MS"/>
          <w:sz w:val="20"/>
          <w:szCs w:val="20"/>
          <w:lang w:eastAsia="en-US"/>
        </w:rPr>
        <w:t xml:space="preserve"> si compone ossia: </w:t>
      </w:r>
      <w:r w:rsidRPr="00E44724">
        <w:rPr>
          <w:rFonts w:ascii="Calibri" w:hAnsi="Calibri" w:cs="Trebuchet MS"/>
          <w:b/>
          <w:i/>
          <w:sz w:val="20"/>
          <w:szCs w:val="20"/>
          <w:u w:val="single"/>
          <w:lang w:eastAsia="en-US"/>
        </w:rPr>
        <w:t>Documentazione amministrativa</w:t>
      </w:r>
      <w:r w:rsidRPr="00E44724">
        <w:rPr>
          <w:rFonts w:ascii="Calibri" w:hAnsi="Calibri" w:cs="Trebuchet MS"/>
          <w:i/>
          <w:sz w:val="20"/>
          <w:szCs w:val="20"/>
          <w:lang w:eastAsia="en-US"/>
        </w:rPr>
        <w:t>,</w:t>
      </w:r>
      <w:r w:rsidRPr="00E44724">
        <w:rPr>
          <w:rFonts w:ascii="Calibri" w:hAnsi="Calibri" w:cs="Trebuchet MS"/>
          <w:sz w:val="20"/>
          <w:szCs w:val="20"/>
          <w:lang w:eastAsia="en-US"/>
        </w:rPr>
        <w:t xml:space="preserve"> </w:t>
      </w:r>
      <w:r w:rsidRPr="00E44724">
        <w:rPr>
          <w:rFonts w:ascii="Calibri" w:hAnsi="Calibri" w:cs="Trebuchet MS"/>
          <w:b/>
          <w:i/>
          <w:sz w:val="20"/>
          <w:szCs w:val="20"/>
          <w:u w:val="single"/>
          <w:lang w:eastAsia="en-US"/>
        </w:rPr>
        <w:t>Offerta tecnica</w:t>
      </w:r>
      <w:r w:rsidRPr="00E44724">
        <w:rPr>
          <w:rFonts w:ascii="Calibri" w:hAnsi="Calibri" w:cs="Trebuchet MS"/>
          <w:sz w:val="20"/>
          <w:szCs w:val="20"/>
          <w:lang w:eastAsia="en-US"/>
        </w:rPr>
        <w:t xml:space="preserve">, </w:t>
      </w:r>
      <w:r w:rsidRPr="00E44724">
        <w:rPr>
          <w:rFonts w:ascii="Calibri" w:hAnsi="Calibri" w:cs="Trebuchet MS"/>
          <w:b/>
          <w:i/>
          <w:sz w:val="20"/>
          <w:szCs w:val="20"/>
          <w:u w:val="single"/>
          <w:lang w:eastAsia="en-US"/>
        </w:rPr>
        <w:t>Offerta economica</w:t>
      </w:r>
      <w:r w:rsidRPr="00E44724">
        <w:rPr>
          <w:rFonts w:ascii="Calibri" w:hAnsi="Calibri" w:cs="Calibri"/>
          <w:sz w:val="20"/>
          <w:szCs w:val="20"/>
          <w:lang w:eastAsia="en-US"/>
        </w:rPr>
        <w:t>.</w:t>
      </w:r>
    </w:p>
    <w:p w14:paraId="40C1B932" w14:textId="77777777" w:rsidR="00E44724" w:rsidRPr="00E44724" w:rsidRDefault="00E44724" w:rsidP="00E44724">
      <w:pPr>
        <w:widowControl w:val="0"/>
        <w:tabs>
          <w:tab w:val="num" w:pos="0"/>
        </w:tabs>
        <w:suppressAutoHyphens/>
        <w:jc w:val="both"/>
        <w:rPr>
          <w:rFonts w:ascii="Calibri" w:hAnsi="Calibri" w:cs="Trebuchet MS"/>
          <w:sz w:val="20"/>
          <w:szCs w:val="20"/>
          <w:lang w:eastAsia="ar-SA"/>
        </w:rPr>
      </w:pPr>
      <w:r w:rsidRPr="00E44724">
        <w:rPr>
          <w:rFonts w:ascii="Calibri" w:hAnsi="Calibri" w:cs="Trebuchet MS"/>
          <w:sz w:val="20"/>
          <w:szCs w:val="20"/>
          <w:lang w:eastAsia="ar-SA"/>
        </w:rPr>
        <w:t xml:space="preserve">Si precisa che, prima dell’invio, tutti i file che compongono l’offerta, che non siano già in formato .pdf, devono essere tutti convertiti in formato .pdf. </w:t>
      </w:r>
    </w:p>
    <w:p w14:paraId="62EA8CA0" w14:textId="77777777" w:rsidR="00E44724" w:rsidRPr="00E44724" w:rsidRDefault="00E44724" w:rsidP="00E44724">
      <w:pPr>
        <w:widowControl w:val="0"/>
        <w:tabs>
          <w:tab w:val="num" w:pos="0"/>
        </w:tabs>
        <w:suppressAutoHyphens/>
        <w:jc w:val="both"/>
        <w:rPr>
          <w:rFonts w:ascii="Calibri" w:hAnsi="Calibri" w:cs="Trebuchet MS"/>
          <w:sz w:val="20"/>
          <w:szCs w:val="20"/>
          <w:lang w:eastAsia="ar-SA"/>
        </w:rPr>
      </w:pPr>
      <w:r w:rsidRPr="00E44724">
        <w:rPr>
          <w:rFonts w:ascii="Calibri" w:hAnsi="Calibri" w:cs="Trebuchet MS"/>
          <w:sz w:val="20"/>
          <w:szCs w:val="20"/>
          <w:lang w:eastAsia="ar-SA"/>
        </w:rPr>
        <w:t xml:space="preserve">La preparazione dell’OFFERTA e il relativo invio avvengono esclusivamente attraverso la procedura guidata prevista dal Sistema che può essere eseguita in fasi successive, attraverso il salvataggio dei dati e delle attività effettuate, fermo restando che l’invio dell’OFFERTA deve necessariamente avvenire entro la scadenza del termine perentorio di presentazione sopra stabilito. I passi devono essere completati nella sequenza stabilita dal Sistema. </w:t>
      </w:r>
    </w:p>
    <w:p w14:paraId="5B21D1AE" w14:textId="77777777" w:rsidR="00E44724" w:rsidRPr="00E44724" w:rsidRDefault="00E44724" w:rsidP="00E44724">
      <w:pPr>
        <w:widowControl w:val="0"/>
        <w:tabs>
          <w:tab w:val="num" w:pos="0"/>
        </w:tabs>
        <w:suppressAutoHyphens/>
        <w:jc w:val="both"/>
        <w:rPr>
          <w:rFonts w:ascii="Calibri" w:hAnsi="Calibri" w:cs="Trebuchet MS"/>
          <w:sz w:val="20"/>
          <w:szCs w:val="20"/>
          <w:lang w:eastAsia="ar-SA"/>
        </w:rPr>
      </w:pPr>
      <w:r w:rsidRPr="00E44724">
        <w:rPr>
          <w:rFonts w:ascii="Calibri" w:hAnsi="Calibri" w:cs="Trebuchet MS"/>
          <w:sz w:val="20"/>
          <w:szCs w:val="20"/>
          <w:lang w:eastAsia="ar-SA"/>
        </w:rPr>
        <w:t>Si raccomanda al concorrente di verificare la rispondenza tra i dati imputati a Sistema e quelli riportati nella documentazione prodotta in OFFERTA.</w:t>
      </w:r>
    </w:p>
    <w:p w14:paraId="3B75EE35" w14:textId="77777777" w:rsidR="00E44724" w:rsidRPr="00E44724" w:rsidRDefault="00E44724" w:rsidP="00E44724">
      <w:pPr>
        <w:widowControl w:val="0"/>
        <w:tabs>
          <w:tab w:val="num" w:pos="0"/>
        </w:tabs>
        <w:suppressAutoHyphens/>
        <w:jc w:val="both"/>
        <w:rPr>
          <w:rFonts w:ascii="Calibri" w:hAnsi="Calibri" w:cs="Trebuchet MS"/>
          <w:sz w:val="20"/>
          <w:szCs w:val="20"/>
          <w:lang w:eastAsia="ar-SA"/>
        </w:rPr>
      </w:pPr>
      <w:r w:rsidRPr="00E44724">
        <w:rPr>
          <w:rFonts w:ascii="Calibri" w:hAnsi="Calibri" w:cs="Trebuchet MS"/>
          <w:sz w:val="20"/>
          <w:szCs w:val="20"/>
          <w:lang w:eastAsia="ar-SA"/>
        </w:rPr>
        <w:t xml:space="preserve">È sempre possibile modificare </w:t>
      </w:r>
      <w:r w:rsidRPr="00E44724">
        <w:rPr>
          <w:rFonts w:ascii="Calibri" w:hAnsi="Calibri"/>
          <w:sz w:val="20"/>
          <w:szCs w:val="20"/>
          <w:lang w:eastAsia="en-US"/>
        </w:rPr>
        <w:t>le informazioni inserite</w:t>
      </w:r>
      <w:r w:rsidRPr="00E44724">
        <w:rPr>
          <w:rFonts w:ascii="Calibri" w:hAnsi="Calibri" w:cs="Trebuchet MS"/>
          <w:sz w:val="20"/>
          <w:szCs w:val="20"/>
          <w:lang w:eastAsia="ar-SA"/>
        </w:rPr>
        <w:t xml:space="preserve">: in tale caso si consiglia di prestare la massima attenzione, in quanto le modifiche effettuate </w:t>
      </w:r>
      <w:r w:rsidRPr="00E44724">
        <w:rPr>
          <w:rFonts w:ascii="Calibri" w:hAnsi="Calibri"/>
          <w:sz w:val="20"/>
          <w:szCs w:val="20"/>
          <w:lang w:eastAsia="en-US"/>
        </w:rPr>
        <w:t>potrebbero invalidare fasi della procedura già completate</w:t>
      </w:r>
      <w:r w:rsidRPr="00E44724">
        <w:rPr>
          <w:rFonts w:ascii="Calibri" w:hAnsi="Calibri" w:cs="Trebuchet MS"/>
          <w:sz w:val="20"/>
          <w:szCs w:val="20"/>
          <w:lang w:eastAsia="ar-SA"/>
        </w:rPr>
        <w:t xml:space="preserve">. È in ogni caso onere e responsabilità del concorrente aggiornare costantemente il </w:t>
      </w:r>
      <w:r w:rsidRPr="00E44724">
        <w:rPr>
          <w:rFonts w:ascii="Calibri" w:hAnsi="Calibri"/>
          <w:sz w:val="20"/>
          <w:szCs w:val="20"/>
          <w:lang w:eastAsia="en-US"/>
        </w:rPr>
        <w:t>contenuto dell’OFFERTA</w:t>
      </w:r>
      <w:r w:rsidRPr="00E44724">
        <w:rPr>
          <w:rFonts w:ascii="Calibri" w:hAnsi="Calibri" w:cs="Trebuchet MS"/>
          <w:sz w:val="20"/>
          <w:szCs w:val="20"/>
          <w:lang w:eastAsia="ar-SA"/>
        </w:rPr>
        <w:t>.</w:t>
      </w:r>
    </w:p>
    <w:p w14:paraId="3640339B" w14:textId="77777777" w:rsidR="00E44724" w:rsidRPr="00E44724" w:rsidRDefault="00E44724" w:rsidP="00E44724">
      <w:pPr>
        <w:widowControl w:val="0"/>
        <w:tabs>
          <w:tab w:val="num" w:pos="0"/>
        </w:tabs>
        <w:suppressAutoHyphens/>
        <w:jc w:val="both"/>
        <w:rPr>
          <w:rFonts w:ascii="Calibri" w:hAnsi="Calibri" w:cs="Trebuchet MS"/>
          <w:sz w:val="20"/>
          <w:szCs w:val="20"/>
          <w:u w:val="single"/>
          <w:lang w:eastAsia="ar-SA"/>
        </w:rPr>
      </w:pPr>
      <w:r w:rsidRPr="00E44724">
        <w:rPr>
          <w:rFonts w:ascii="Calibri" w:hAnsi="Calibri" w:cs="Trebuchet MS"/>
          <w:sz w:val="20"/>
          <w:szCs w:val="20"/>
          <w:u w:val="single"/>
          <w:lang w:eastAsia="ar-SA"/>
        </w:rPr>
        <w:t xml:space="preserve">L’invio dell’OFFERTA, in ogni caso, avviene solo con la selezione dell’apposita funzione di “invio” della medesima. </w:t>
      </w:r>
    </w:p>
    <w:p w14:paraId="58089EAB" w14:textId="77777777" w:rsidR="00E44724" w:rsidRPr="00E44724" w:rsidRDefault="00E44724" w:rsidP="00E44724">
      <w:pPr>
        <w:widowControl w:val="0"/>
        <w:suppressAutoHyphens/>
        <w:jc w:val="both"/>
        <w:rPr>
          <w:rFonts w:ascii="Calibri" w:hAnsi="Calibri"/>
          <w:sz w:val="20"/>
          <w:szCs w:val="20"/>
          <w:lang w:eastAsia="ar-SA"/>
        </w:rPr>
      </w:pPr>
      <w:r w:rsidRPr="00E44724">
        <w:rPr>
          <w:rFonts w:ascii="Calibri" w:hAnsi="Calibri" w:cs="Trebuchet MS"/>
          <w:sz w:val="20"/>
          <w:szCs w:val="20"/>
          <w:lang w:eastAsia="ar-SA"/>
        </w:rPr>
        <w:t>All’invio dell’offerta il concorrente riceverà una comunicazione nell’area riservata del Sistema contenente un report in allegato che riepilogherà i dati di offerta e certificherà la data e l’ora di avvenuto invio dell’offerta medesima.</w:t>
      </w:r>
    </w:p>
    <w:p w14:paraId="5DBBEC66" w14:textId="77777777" w:rsidR="00E44724" w:rsidRPr="00E44724" w:rsidRDefault="00E44724" w:rsidP="00E44724">
      <w:pPr>
        <w:widowControl w:val="0"/>
        <w:tabs>
          <w:tab w:val="num" w:pos="0"/>
        </w:tabs>
        <w:suppressAutoHyphens/>
        <w:jc w:val="both"/>
        <w:rPr>
          <w:rFonts w:ascii="Calibri" w:hAnsi="Calibri" w:cs="Trebuchet MS"/>
          <w:sz w:val="20"/>
          <w:szCs w:val="20"/>
          <w:lang w:eastAsia="ar-SA"/>
        </w:rPr>
      </w:pPr>
      <w:r w:rsidRPr="00E44724">
        <w:rPr>
          <w:rFonts w:ascii="Calibri" w:hAnsi="Calibri" w:cs="Trebuchet MS"/>
          <w:sz w:val="20"/>
          <w:szCs w:val="20"/>
          <w:lang w:eastAsia="ar-SA"/>
        </w:rPr>
        <w:t>La presentazione dell’OFFERTA mediante il Sistema è a totale ed esclusivo rischio del procedente, il quale si assume qualsiasi rischio in caso di mancata o tardiva ricezione dell’OFFERTA medesima, dovuta, a mero titolo esemplificativo e non esaustivo, a malfunzionamenti degli strumenti telematici utilizzati, a difficoltà di connessione e trasmissione, a lentezza dei collegamenti, o a qualsiasi altro motivo, restando esclusa qualsivoglia responsabilità della Consip S.p.A. ove per ritardo o disguidi tecnici o di altra natura, ovvero per qualsiasi motivo, l’OFFERTA non pervenga entro il previsto termine perentorio di scadenza.</w:t>
      </w:r>
    </w:p>
    <w:p w14:paraId="0D68DC93" w14:textId="77777777" w:rsidR="00E44724" w:rsidRPr="00E44724" w:rsidRDefault="00E44724" w:rsidP="00E44724">
      <w:pPr>
        <w:widowControl w:val="0"/>
        <w:tabs>
          <w:tab w:val="num" w:pos="0"/>
        </w:tabs>
        <w:suppressAutoHyphens/>
        <w:jc w:val="both"/>
        <w:rPr>
          <w:rFonts w:ascii="Calibri" w:hAnsi="Calibri" w:cs="Trebuchet MS"/>
          <w:sz w:val="20"/>
          <w:szCs w:val="20"/>
          <w:lang w:eastAsia="ar-SA"/>
        </w:rPr>
      </w:pPr>
      <w:r w:rsidRPr="00E44724">
        <w:rPr>
          <w:rFonts w:ascii="Calibri" w:hAnsi="Calibri" w:cs="Trebuchet MS"/>
          <w:sz w:val="20"/>
          <w:szCs w:val="20"/>
          <w:lang w:eastAsia="ar-SA"/>
        </w:rPr>
        <w:t>In ogni caso, fatti salvi i limiti inderogabili di legge, il concorrente esonera Consip S.p.a. e il Gestore del Sistema da qualsiasi responsabilità per malfunzionamenti di qualsiasi natura, mancato funzionamento o interruzioni di funzionamento del Sistema. Consip S.p.A. si riserva, comunque, di adottare i provvedimenti che riterrà necessari nel caso di malfunzionamento del Sistema.</w:t>
      </w:r>
    </w:p>
    <w:p w14:paraId="0AE2ACE0" w14:textId="77777777" w:rsidR="00E44724" w:rsidRPr="00E44724" w:rsidRDefault="00E44724" w:rsidP="00E44724">
      <w:pPr>
        <w:widowControl w:val="0"/>
        <w:tabs>
          <w:tab w:val="num" w:pos="0"/>
        </w:tabs>
        <w:suppressAutoHyphens/>
        <w:jc w:val="both"/>
        <w:rPr>
          <w:rFonts w:ascii="Calibri" w:hAnsi="Calibri" w:cs="Trebuchet MS"/>
          <w:sz w:val="20"/>
          <w:szCs w:val="20"/>
          <w:lang w:eastAsia="ar-SA"/>
        </w:rPr>
      </w:pPr>
      <w:r w:rsidRPr="00E44724">
        <w:rPr>
          <w:rFonts w:ascii="Calibri" w:hAnsi="Calibri" w:cs="Trebuchet MS"/>
          <w:sz w:val="20"/>
          <w:szCs w:val="20"/>
          <w:lang w:eastAsia="ar-SA"/>
        </w:rPr>
        <w:t xml:space="preserve">Il concorrente è consapevole, ed accetta con la presentazione dell’OFFERTA, che il Sistema può rinominare in sola visualizzazione i </w:t>
      </w:r>
      <w:r w:rsidRPr="00E44724">
        <w:rPr>
          <w:rFonts w:ascii="Calibri" w:hAnsi="Calibri" w:cs="Trebuchet MS"/>
          <w:i/>
          <w:sz w:val="20"/>
          <w:szCs w:val="20"/>
          <w:lang w:eastAsia="ar-SA"/>
        </w:rPr>
        <w:t>file</w:t>
      </w:r>
      <w:r w:rsidRPr="00E44724">
        <w:rPr>
          <w:rFonts w:ascii="Calibri" w:hAnsi="Calibri" w:cs="Trebuchet MS"/>
          <w:sz w:val="20"/>
          <w:szCs w:val="20"/>
          <w:lang w:eastAsia="ar-SA"/>
        </w:rPr>
        <w:t xml:space="preserve"> che il medesimo concorrente presenta attraverso il Sistema; detta modifica non riguarda il contenuto del documento, né il nome originario che restano, in ogni caso, inalterati.</w:t>
      </w:r>
    </w:p>
    <w:p w14:paraId="350ECD11" w14:textId="77777777" w:rsidR="00E44724" w:rsidRPr="00E44724" w:rsidRDefault="00E44724" w:rsidP="00E44724">
      <w:pPr>
        <w:widowControl w:val="0"/>
        <w:tabs>
          <w:tab w:val="num" w:pos="0"/>
        </w:tabs>
        <w:suppressAutoHyphens/>
        <w:jc w:val="both"/>
        <w:rPr>
          <w:rFonts w:ascii="Calibri" w:hAnsi="Calibri" w:cs="Trebuchet MS"/>
          <w:sz w:val="20"/>
          <w:szCs w:val="20"/>
          <w:lang w:eastAsia="ar-SA"/>
        </w:rPr>
      </w:pPr>
      <w:r w:rsidRPr="00E44724">
        <w:rPr>
          <w:rFonts w:ascii="Calibri" w:hAnsi="Calibri" w:cs="Trebuchet MS"/>
          <w:sz w:val="20"/>
          <w:szCs w:val="20"/>
          <w:lang w:eastAsia="ar-SA"/>
        </w:rPr>
        <w:t>Oltre a quanto previsto nel presente documento, restano salve le indicazioni operative ed esplicative presenti a Sistema, nelle pagine internet relative alla procedura di presentazione dell’offerta.</w:t>
      </w:r>
    </w:p>
    <w:p w14:paraId="131A417E" w14:textId="77777777" w:rsidR="00F33A24" w:rsidRDefault="00F33A24" w:rsidP="00E44724">
      <w:pPr>
        <w:widowControl w:val="0"/>
        <w:tabs>
          <w:tab w:val="num" w:pos="0"/>
        </w:tabs>
        <w:suppressAutoHyphens/>
        <w:jc w:val="both"/>
        <w:rPr>
          <w:rFonts w:ascii="Calibri" w:hAnsi="Calibri" w:cs="Trebuchet MS"/>
          <w:sz w:val="20"/>
          <w:szCs w:val="20"/>
          <w:lang w:eastAsia="ar-SA"/>
        </w:rPr>
      </w:pPr>
      <w:bookmarkStart w:id="1634" w:name="__RefHeading__14566_575623012"/>
      <w:bookmarkStart w:id="1635" w:name="__RefHeading__14568_575623012"/>
      <w:bookmarkEnd w:id="1634"/>
      <w:bookmarkEnd w:id="1635"/>
    </w:p>
    <w:p w14:paraId="13DDC7CA" w14:textId="56A1AA97" w:rsidR="00E44724" w:rsidRPr="00E44724" w:rsidRDefault="00E44724" w:rsidP="00E44724">
      <w:pPr>
        <w:widowControl w:val="0"/>
        <w:tabs>
          <w:tab w:val="num" w:pos="0"/>
        </w:tabs>
        <w:suppressAutoHyphens/>
        <w:jc w:val="both"/>
        <w:rPr>
          <w:rFonts w:ascii="Calibri" w:hAnsi="Calibri" w:cs="Trebuchet MS"/>
          <w:sz w:val="20"/>
          <w:szCs w:val="20"/>
          <w:lang w:eastAsia="ar-SA"/>
        </w:rPr>
      </w:pPr>
      <w:r w:rsidRPr="00E44724">
        <w:rPr>
          <w:rFonts w:ascii="Calibri" w:hAnsi="Calibri" w:cs="Trebuchet MS"/>
          <w:sz w:val="20"/>
          <w:szCs w:val="20"/>
          <w:lang w:eastAsia="ar-SA"/>
        </w:rPr>
        <w:t xml:space="preserve">Il concorrente che intenda partecipare in forma associata (es. RTI/Consorzi, sia costituiti che costituendi) indica in sede di presentazione dell’OFFERTA la forma di partecipazione e gli operatori economici riuniti o consorziati. Il Sistema genera automaticamente </w:t>
      </w:r>
      <w:r w:rsidRPr="00E44724">
        <w:rPr>
          <w:rFonts w:ascii="Calibri" w:hAnsi="Calibri"/>
          <w:sz w:val="20"/>
          <w:szCs w:val="20"/>
          <w:lang w:eastAsia="en-US"/>
        </w:rPr>
        <w:t xml:space="preserve">un PIN dedicato </w:t>
      </w:r>
      <w:r w:rsidRPr="00E44724">
        <w:rPr>
          <w:rFonts w:ascii="Calibri" w:hAnsi="Calibri" w:cs="Trebuchet MS"/>
          <w:sz w:val="20"/>
          <w:szCs w:val="20"/>
          <w:lang w:eastAsia="ar-SA"/>
        </w:rPr>
        <w:t xml:space="preserve">dedicata esclusivamente agli operatori associati, che servirà per consentire ai soggetti indicati di prendere parte (nei limiti della forma di partecipazione indicata) alla compilazione dell’OFFERTA. </w:t>
      </w:r>
    </w:p>
    <w:p w14:paraId="2A003252" w14:textId="77777777" w:rsidR="00F33A24" w:rsidRDefault="00F33A24" w:rsidP="00E44724">
      <w:pPr>
        <w:widowControl w:val="0"/>
        <w:tabs>
          <w:tab w:val="num" w:pos="0"/>
        </w:tabs>
        <w:jc w:val="both"/>
        <w:rPr>
          <w:rFonts w:ascii="Calibri" w:hAnsi="Calibri" w:cs="Calibri"/>
          <w:sz w:val="20"/>
          <w:szCs w:val="20"/>
          <w:lang w:eastAsia="en-US"/>
        </w:rPr>
      </w:pPr>
    </w:p>
    <w:p w14:paraId="3E465637" w14:textId="69BA4544" w:rsidR="00E44724" w:rsidRPr="00E44724" w:rsidRDefault="00E44724" w:rsidP="00E44724">
      <w:pPr>
        <w:widowControl w:val="0"/>
        <w:tabs>
          <w:tab w:val="num" w:pos="0"/>
        </w:tabs>
        <w:jc w:val="both"/>
        <w:rPr>
          <w:rFonts w:ascii="Calibri" w:hAnsi="Calibri" w:cs="Trebuchet MS"/>
          <w:sz w:val="20"/>
          <w:szCs w:val="20"/>
          <w:lang w:eastAsia="en-US"/>
        </w:rPr>
      </w:pPr>
      <w:r w:rsidRPr="00E44724">
        <w:rPr>
          <w:rFonts w:ascii="Calibri" w:hAnsi="Calibri" w:cs="Calibri"/>
          <w:sz w:val="20"/>
          <w:szCs w:val="20"/>
          <w:lang w:eastAsia="en-US"/>
        </w:rPr>
        <w:t xml:space="preserve">Tutta la documentazione da produrre deve essere in lingua italiana. Si precisa che in caso di produzione di </w:t>
      </w:r>
      <w:r w:rsidRPr="00E44724">
        <w:rPr>
          <w:rFonts w:ascii="Calibri" w:hAnsi="Calibri" w:cs="Trebuchet MS"/>
          <w:sz w:val="20"/>
          <w:szCs w:val="20"/>
          <w:lang w:eastAsia="en-US"/>
        </w:rPr>
        <w:t>documentazione redatta in lingua diversa dall’italiano quest’ultima dovrà essere corredata da traduzione giurata.</w:t>
      </w:r>
    </w:p>
    <w:p w14:paraId="2B6660E9" w14:textId="5FE29AF4" w:rsidR="00E44724" w:rsidRDefault="00E44724" w:rsidP="00E44724">
      <w:pPr>
        <w:widowControl w:val="0"/>
        <w:tabs>
          <w:tab w:val="num" w:pos="0"/>
        </w:tabs>
        <w:jc w:val="both"/>
        <w:rPr>
          <w:rFonts w:ascii="Calibri" w:hAnsi="Calibri" w:cs="Calibri"/>
          <w:sz w:val="20"/>
          <w:szCs w:val="20"/>
          <w:lang w:eastAsia="en-US"/>
        </w:rPr>
      </w:pPr>
      <w:r w:rsidRPr="00E44724">
        <w:rPr>
          <w:rFonts w:ascii="Calibri" w:hAnsi="Calibri" w:cs="Calibri"/>
          <w:sz w:val="20"/>
          <w:szCs w:val="20"/>
          <w:lang w:eastAsia="en-US"/>
        </w:rPr>
        <w:t>La Relazione Tecnica, parte dell’Offerta tecnica, e i documenti a comprova del possesso dei requisiti di partecipazione possono essere presentati senza bisogno di traduzione se redatti in inglese. In tutti gli altri casi i documenti devono essere corredati da traduzione giurata in lingua italiana.</w:t>
      </w:r>
    </w:p>
    <w:p w14:paraId="135F785B" w14:textId="77777777" w:rsidR="00F33A24" w:rsidRPr="00E44724" w:rsidRDefault="00F33A24" w:rsidP="00E44724">
      <w:pPr>
        <w:widowControl w:val="0"/>
        <w:tabs>
          <w:tab w:val="num" w:pos="0"/>
        </w:tabs>
        <w:jc w:val="both"/>
        <w:rPr>
          <w:rFonts w:ascii="Calibri" w:hAnsi="Calibri" w:cs="Calibri"/>
          <w:sz w:val="20"/>
          <w:szCs w:val="20"/>
          <w:lang w:eastAsia="en-US"/>
        </w:rPr>
      </w:pPr>
    </w:p>
    <w:p w14:paraId="11A097D3" w14:textId="77777777" w:rsidR="00E44724" w:rsidRPr="00E44724" w:rsidRDefault="00E44724" w:rsidP="00E44724">
      <w:pPr>
        <w:widowControl w:val="0"/>
        <w:tabs>
          <w:tab w:val="num" w:pos="0"/>
        </w:tabs>
        <w:jc w:val="both"/>
        <w:rPr>
          <w:rFonts w:ascii="Calibri" w:hAnsi="Calibri" w:cs="Calibri"/>
          <w:sz w:val="20"/>
          <w:szCs w:val="20"/>
          <w:lang w:eastAsia="en-US"/>
        </w:rPr>
      </w:pPr>
      <w:r w:rsidRPr="00E44724">
        <w:rPr>
          <w:rFonts w:ascii="Calibri" w:hAnsi="Calibri" w:cs="Calibri"/>
          <w:sz w:val="20"/>
          <w:szCs w:val="20"/>
          <w:lang w:eastAsia="en-US"/>
        </w:rPr>
        <w:t>In caso di mancanza, incompletezza o irregolarità della traduzione della documentazione amministrativa, si applica l’articolo 83, comma 9 del Codice.</w:t>
      </w:r>
    </w:p>
    <w:p w14:paraId="58ED3093" w14:textId="3007DE8E" w:rsidR="00E44724" w:rsidRPr="00E44724" w:rsidRDefault="00E44724" w:rsidP="00E44724">
      <w:pPr>
        <w:widowControl w:val="0"/>
        <w:tabs>
          <w:tab w:val="num" w:pos="0"/>
        </w:tabs>
        <w:jc w:val="both"/>
        <w:rPr>
          <w:rFonts w:ascii="Calibri" w:eastAsia="Calibri" w:hAnsi="Calibri" w:cs="Trebuchet MS"/>
          <w:sz w:val="20"/>
          <w:szCs w:val="20"/>
          <w:lang w:eastAsia="en-US"/>
        </w:rPr>
      </w:pPr>
      <w:r w:rsidRPr="0097779D">
        <w:rPr>
          <w:rFonts w:ascii="Calibri" w:eastAsia="Calibri" w:hAnsi="Calibri" w:cs="Trebuchet MS"/>
          <w:sz w:val="20"/>
          <w:szCs w:val="20"/>
          <w:u w:val="single"/>
          <w:lang w:eastAsia="en-US"/>
        </w:rPr>
        <w:t xml:space="preserve">L’offerta vincola il concorrente per giorni </w:t>
      </w:r>
      <w:r w:rsidR="0097779D" w:rsidRPr="0097779D">
        <w:rPr>
          <w:rFonts w:ascii="Calibri" w:eastAsia="Calibri" w:hAnsi="Calibri" w:cs="Trebuchet MS"/>
          <w:sz w:val="20"/>
          <w:szCs w:val="20"/>
          <w:u w:val="single"/>
          <w:lang w:eastAsia="en-US"/>
        </w:rPr>
        <w:t>240</w:t>
      </w:r>
      <w:r w:rsidRPr="0097779D">
        <w:rPr>
          <w:rFonts w:ascii="Calibri" w:eastAsia="Calibri" w:hAnsi="Calibri" w:cs="Trebuchet MS"/>
          <w:i/>
          <w:iCs/>
          <w:sz w:val="20"/>
          <w:szCs w:val="20"/>
          <w:u w:val="single"/>
          <w:lang w:eastAsia="en-US"/>
        </w:rPr>
        <w:t xml:space="preserve"> </w:t>
      </w:r>
      <w:r w:rsidRPr="0097779D">
        <w:rPr>
          <w:rFonts w:ascii="Calibri" w:eastAsia="Calibri" w:hAnsi="Calibri" w:cs="Trebuchet MS"/>
          <w:sz w:val="20"/>
          <w:szCs w:val="20"/>
          <w:u w:val="single"/>
          <w:lang w:eastAsia="en-US"/>
        </w:rPr>
        <w:t>dalla scadenza</w:t>
      </w:r>
      <w:r w:rsidRPr="0097779D">
        <w:rPr>
          <w:rFonts w:ascii="Calibri" w:eastAsia="Calibri" w:hAnsi="Calibri" w:cs="Trebuchet MS"/>
          <w:i/>
          <w:iCs/>
          <w:sz w:val="20"/>
          <w:szCs w:val="20"/>
          <w:u w:val="single"/>
          <w:lang w:eastAsia="en-US"/>
        </w:rPr>
        <w:t xml:space="preserve"> </w:t>
      </w:r>
      <w:r w:rsidRPr="0097779D">
        <w:rPr>
          <w:rFonts w:ascii="Calibri" w:eastAsia="Calibri" w:hAnsi="Calibri" w:cs="Trebuchet MS"/>
          <w:sz w:val="20"/>
          <w:szCs w:val="20"/>
          <w:u w:val="single"/>
          <w:lang w:eastAsia="en-US"/>
        </w:rPr>
        <w:t>del termine indicato per la presentazione dell’offerta</w:t>
      </w:r>
      <w:r w:rsidRPr="00E44724">
        <w:rPr>
          <w:rFonts w:ascii="Calibri" w:eastAsia="Calibri" w:hAnsi="Calibri" w:cs="Trebuchet MS"/>
          <w:sz w:val="20"/>
          <w:szCs w:val="20"/>
          <w:lang w:eastAsia="en-US"/>
        </w:rPr>
        <w:t xml:space="preserve">. </w:t>
      </w:r>
    </w:p>
    <w:p w14:paraId="1E6D56B7" w14:textId="77777777" w:rsidR="00E44724" w:rsidRPr="00E44724" w:rsidRDefault="00E44724" w:rsidP="00E44724">
      <w:pPr>
        <w:widowControl w:val="0"/>
        <w:tabs>
          <w:tab w:val="num" w:pos="0"/>
        </w:tabs>
        <w:jc w:val="both"/>
        <w:rPr>
          <w:rFonts w:ascii="Calibri" w:hAnsi="Calibri" w:cs="Calibri"/>
          <w:sz w:val="20"/>
          <w:szCs w:val="20"/>
          <w:lang w:eastAsia="en-US"/>
        </w:rPr>
      </w:pPr>
      <w:r w:rsidRPr="00E44724">
        <w:rPr>
          <w:rFonts w:ascii="Calibri" w:hAnsi="Calibri" w:cs="Calibri"/>
          <w:sz w:val="20"/>
          <w:szCs w:val="20"/>
          <w:lang w:eastAsia="en-US"/>
        </w:rPr>
        <w:t>Nel caso in cui alla data di scadenza della validità delle offerte le operazioni di gara siano ancora in corso, la stazione appaltante potrà richiedere agli offerenti, di confermare la validità dell’offerta sino alla data indicata e di produrre un apposito documento attestante la validità della garanzia prestata in sede di gara fino alla medesima data.</w:t>
      </w:r>
    </w:p>
    <w:p w14:paraId="63A45FC1" w14:textId="77777777" w:rsidR="00E44724" w:rsidRPr="00E44724" w:rsidRDefault="00E44724" w:rsidP="00E44724">
      <w:pPr>
        <w:widowControl w:val="0"/>
        <w:tabs>
          <w:tab w:val="num" w:pos="0"/>
        </w:tabs>
        <w:jc w:val="both"/>
        <w:rPr>
          <w:rFonts w:ascii="Calibri" w:hAnsi="Calibri" w:cs="Calibri"/>
          <w:sz w:val="20"/>
          <w:szCs w:val="20"/>
          <w:lang w:eastAsia="en-US"/>
        </w:rPr>
      </w:pPr>
      <w:r w:rsidRPr="00E44724">
        <w:rPr>
          <w:rFonts w:ascii="Calibri" w:hAnsi="Calibri" w:cs="Calibri"/>
          <w:sz w:val="20"/>
          <w:szCs w:val="20"/>
          <w:lang w:eastAsia="en-US"/>
        </w:rPr>
        <w:t>Il mancato riscontro alla richiesta della stazione appaltante entro il termine ultimo fissato da quest’ultima è considerato come rinuncia del concorrente alla partecipazione alla gara.</w:t>
      </w:r>
    </w:p>
    <w:p w14:paraId="33FA4E93" w14:textId="77777777" w:rsidR="00E44724" w:rsidRPr="00E44724" w:rsidRDefault="00E44724" w:rsidP="00E44724">
      <w:pPr>
        <w:widowControl w:val="0"/>
        <w:tabs>
          <w:tab w:val="num" w:pos="0"/>
        </w:tabs>
        <w:jc w:val="both"/>
        <w:rPr>
          <w:rFonts w:ascii="Calibri" w:hAnsi="Calibri" w:cs="Calibri"/>
          <w:sz w:val="20"/>
          <w:szCs w:val="20"/>
          <w:lang w:eastAsia="en-US"/>
        </w:rPr>
      </w:pPr>
    </w:p>
    <w:p w14:paraId="24A5209D" w14:textId="77777777" w:rsidR="00E44724" w:rsidRPr="00E44724" w:rsidRDefault="00E44724" w:rsidP="00CF78F7">
      <w:pPr>
        <w:pStyle w:val="Titolo1"/>
      </w:pPr>
      <w:bookmarkStart w:id="1636" w:name="_Ref121925531"/>
      <w:bookmarkStart w:id="1637" w:name="_Toc128649119"/>
      <w:r w:rsidRPr="00CF78F7">
        <w:t>SOCCORSO</w:t>
      </w:r>
      <w:r w:rsidRPr="00E44724">
        <w:t xml:space="preserve"> ISTRUTTORIO</w:t>
      </w:r>
      <w:bookmarkEnd w:id="1636"/>
      <w:bookmarkEnd w:id="1637"/>
    </w:p>
    <w:p w14:paraId="6DE0FE40" w14:textId="77777777"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 xml:space="preserve">Le carenze di qualsiasi elemento formale della domanda, e in particolare, la mancanza, l’incompletezza e ogni altra irregolarità essenziale degli elementi e del DGUE, con esclusione di quelle afferenti al contenuto sostanziale dell’offerta economica e dell’offerta tecnica, possono essere sanate attraverso la procedura di soccorso istruttorio di cui all’articolo 83, comma 9 del Codice. </w:t>
      </w:r>
    </w:p>
    <w:p w14:paraId="6B86C792" w14:textId="77777777"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 xml:space="preserve">L’irregolarità essenziale è sanabile laddove non si accompagni ad una carenza sostanziale del requisito alla cui dimostrazione la documentazione omessa o irregolarmente prodotta era finalizzata. La successiva correzione o integrazione documentale è ammessa laddove consenta di attestare l’esistenza di circostanze preesistenti, vale a dire requisiti previsti per la partecipazione e documenti/elementi a corredo dell’offerta. Nello specifico valgono le seguenti regole: </w:t>
      </w:r>
    </w:p>
    <w:p w14:paraId="2CA322A7" w14:textId="77777777" w:rsidR="00E44724" w:rsidRPr="00E44724" w:rsidRDefault="00E44724" w:rsidP="005866A5">
      <w:pPr>
        <w:widowControl w:val="0"/>
        <w:numPr>
          <w:ilvl w:val="0"/>
          <w:numId w:val="45"/>
        </w:numPr>
        <w:contextualSpacing/>
        <w:jc w:val="both"/>
        <w:rPr>
          <w:rFonts w:ascii="Calibri" w:eastAsia="Calibri" w:hAnsi="Calibri"/>
          <w:sz w:val="20"/>
          <w:szCs w:val="20"/>
        </w:rPr>
      </w:pPr>
      <w:r w:rsidRPr="00E44724">
        <w:rPr>
          <w:rFonts w:ascii="Calibri" w:eastAsia="Calibri" w:hAnsi="Calibri"/>
          <w:sz w:val="20"/>
          <w:szCs w:val="20"/>
        </w:rPr>
        <w:t>il mancato possesso dei prescritti requisiti di partecipazione non è sanabile mediante soccorso istruttorio ed è causa di esclusione dalla procedura di gara;</w:t>
      </w:r>
    </w:p>
    <w:p w14:paraId="097528D4" w14:textId="77777777" w:rsidR="00E44724" w:rsidRPr="00E44724" w:rsidRDefault="00E44724" w:rsidP="005866A5">
      <w:pPr>
        <w:widowControl w:val="0"/>
        <w:numPr>
          <w:ilvl w:val="0"/>
          <w:numId w:val="45"/>
        </w:numPr>
        <w:contextualSpacing/>
        <w:jc w:val="both"/>
        <w:rPr>
          <w:rFonts w:ascii="Calibri" w:eastAsia="Calibri" w:hAnsi="Calibri"/>
          <w:sz w:val="20"/>
          <w:szCs w:val="20"/>
        </w:rPr>
      </w:pPr>
      <w:r w:rsidRPr="00E44724">
        <w:rPr>
          <w:rFonts w:ascii="Calibri" w:eastAsia="Calibri" w:hAnsi="Calibri"/>
          <w:sz w:val="20"/>
          <w:szCs w:val="20"/>
        </w:rPr>
        <w:t>l’omessa o incompleta nonché irregolare presentazione delle dichiarazioni sul possesso dei requisiti di partecipazione e ogni altra mancanza, incompletezza o irregolarità del DGUE e della domanda, sono sanabili, ad eccezione delle false dichiarazioni;</w:t>
      </w:r>
    </w:p>
    <w:p w14:paraId="6EABFD6B" w14:textId="15AD24CA" w:rsidR="00E44724" w:rsidRPr="00E44724" w:rsidRDefault="00E44724" w:rsidP="005866A5">
      <w:pPr>
        <w:widowControl w:val="0"/>
        <w:numPr>
          <w:ilvl w:val="0"/>
          <w:numId w:val="45"/>
        </w:numPr>
        <w:contextualSpacing/>
        <w:jc w:val="both"/>
        <w:rPr>
          <w:rFonts w:ascii="Calibri" w:eastAsia="Calibri" w:hAnsi="Calibri"/>
          <w:sz w:val="20"/>
          <w:szCs w:val="20"/>
        </w:rPr>
      </w:pPr>
      <w:r w:rsidRPr="00E44724">
        <w:rPr>
          <w:rFonts w:ascii="Calibri" w:eastAsia="Calibri" w:hAnsi="Calibri"/>
          <w:sz w:val="20"/>
          <w:szCs w:val="20"/>
        </w:rPr>
        <w:t xml:space="preserve">la mancata produzione della dichiarazione di avvalimento o del contratto </w:t>
      </w:r>
      <w:r w:rsidR="00C115E1">
        <w:rPr>
          <w:rFonts w:ascii="Calibri" w:eastAsia="Calibri" w:hAnsi="Calibri"/>
          <w:sz w:val="20"/>
          <w:szCs w:val="20"/>
        </w:rPr>
        <w:t>di avvalimento</w:t>
      </w:r>
      <w:r w:rsidRPr="00E44724">
        <w:rPr>
          <w:rFonts w:ascii="Calibri" w:eastAsia="Calibri" w:hAnsi="Calibri"/>
          <w:sz w:val="20"/>
          <w:szCs w:val="20"/>
        </w:rPr>
        <w:t xml:space="preserve"> può essere oggetto di soccorso istruttorio solo se i citati documenti sono preesistenti e comprovabili con elementi di data certa anteriore al termine di presentazione dell’offerta;</w:t>
      </w:r>
    </w:p>
    <w:p w14:paraId="5725D8BF" w14:textId="77777777" w:rsidR="00E44724" w:rsidRPr="00E44724" w:rsidRDefault="00E44724" w:rsidP="005866A5">
      <w:pPr>
        <w:widowControl w:val="0"/>
        <w:numPr>
          <w:ilvl w:val="0"/>
          <w:numId w:val="45"/>
        </w:numPr>
        <w:contextualSpacing/>
        <w:jc w:val="both"/>
        <w:rPr>
          <w:rFonts w:ascii="Calibri" w:eastAsia="Calibri" w:hAnsi="Calibri"/>
          <w:sz w:val="20"/>
          <w:szCs w:val="20"/>
        </w:rPr>
      </w:pPr>
      <w:r w:rsidRPr="00E44724">
        <w:rPr>
          <w:rFonts w:ascii="Calibri" w:eastAsia="Calibri" w:hAnsi="Calibri"/>
          <w:sz w:val="20"/>
          <w:szCs w:val="20"/>
        </w:rPr>
        <w:t>la mancata presentazione di elementi a corredo dell’offerta (per esempio garanzia provvisoria e impegno del fideiussore) ovvero di condizioni di partecipazione alla gara (per esempio mandato collettivo speciale o impegno a conferire mandato collettivo), aventi rilevanza in fase di gara, sono sanabili, solo se preesistenti e comprovabili con elementi di data certa anteriore al termine di presentazione dell’offerta;</w:t>
      </w:r>
    </w:p>
    <w:p w14:paraId="61F9005C" w14:textId="39D133E7" w:rsidR="00E44724" w:rsidRDefault="00E44724" w:rsidP="005866A5">
      <w:pPr>
        <w:widowControl w:val="0"/>
        <w:numPr>
          <w:ilvl w:val="0"/>
          <w:numId w:val="45"/>
        </w:numPr>
        <w:contextualSpacing/>
        <w:jc w:val="both"/>
        <w:rPr>
          <w:rFonts w:ascii="Calibri" w:eastAsia="Calibri" w:hAnsi="Calibri"/>
          <w:sz w:val="20"/>
          <w:szCs w:val="20"/>
        </w:rPr>
      </w:pPr>
      <w:r w:rsidRPr="00E44724">
        <w:rPr>
          <w:rFonts w:ascii="Calibri" w:eastAsia="Calibri" w:hAnsi="Calibri"/>
          <w:sz w:val="20"/>
          <w:szCs w:val="20"/>
        </w:rPr>
        <w:t>il difetto di sottoscrizione della domanda di partecipazione, del DGUE, delle dichiarazioni richi</w:t>
      </w:r>
      <w:r w:rsidR="00EC4773">
        <w:rPr>
          <w:rFonts w:ascii="Calibri" w:eastAsia="Calibri" w:hAnsi="Calibri"/>
          <w:sz w:val="20"/>
          <w:szCs w:val="20"/>
        </w:rPr>
        <w:t>este e dell’offerta è sanabile;</w:t>
      </w:r>
    </w:p>
    <w:p w14:paraId="3B9171D7" w14:textId="4DB55964" w:rsidR="00EC4773" w:rsidRDefault="006D011A" w:rsidP="00EC4773">
      <w:pPr>
        <w:widowControl w:val="0"/>
        <w:numPr>
          <w:ilvl w:val="0"/>
          <w:numId w:val="45"/>
        </w:numPr>
        <w:jc w:val="both"/>
        <w:rPr>
          <w:rFonts w:ascii="Calibri" w:eastAsia="Calibri" w:hAnsi="Calibri"/>
          <w:sz w:val="20"/>
          <w:szCs w:val="20"/>
        </w:rPr>
      </w:pPr>
      <w:r>
        <w:rPr>
          <w:rFonts w:ascii="Calibri" w:eastAsia="Calibri" w:hAnsi="Calibri"/>
          <w:sz w:val="20"/>
          <w:szCs w:val="20"/>
        </w:rPr>
        <w:t xml:space="preserve">sono sanabili </w:t>
      </w:r>
      <w:r w:rsidR="00EC4773">
        <w:rPr>
          <w:rFonts w:ascii="Calibri" w:eastAsia="Calibri" w:hAnsi="Calibri"/>
          <w:sz w:val="20"/>
          <w:szCs w:val="20"/>
        </w:rPr>
        <w:t>l’omessa dichiarazione sull’aver assolto agli obblighi di cui alla legge 68/1999 e, per i concorrenti che occupano oltre cinquanta dipendenti, l’omessa presentazione di copia dell’ultimo rapporto periodico sulla situazione del personale maschile e femminile, redatto ai sensi dell’articolo 46 decreto legislativo n. 198 del 2006, e la trasmissione dello stesso alle rappresentanze sindacali e ai consiglieri regionali di parità, purché redatto e trasmesso in data anteriore al termine della presentazione delle offerte;</w:t>
      </w:r>
    </w:p>
    <w:p w14:paraId="29C0ECED" w14:textId="41333429" w:rsidR="00EC4773" w:rsidRPr="00EC4773" w:rsidRDefault="00EC4773" w:rsidP="00EC4773">
      <w:pPr>
        <w:widowControl w:val="0"/>
        <w:numPr>
          <w:ilvl w:val="0"/>
          <w:numId w:val="45"/>
        </w:numPr>
        <w:jc w:val="both"/>
        <w:rPr>
          <w:rFonts w:ascii="Calibri" w:eastAsia="Calibri" w:hAnsi="Calibri"/>
          <w:sz w:val="20"/>
          <w:szCs w:val="20"/>
        </w:rPr>
      </w:pPr>
      <w:r>
        <w:rPr>
          <w:rFonts w:ascii="Calibri" w:eastAsia="Calibri" w:hAnsi="Calibri"/>
          <w:sz w:val="20"/>
          <w:szCs w:val="20"/>
        </w:rPr>
        <w:t>non è sanabile l’omessa dichiarazione sull’obbligo di assicurare, in caso di aggiudicazione del contratto, l’assunzione di una quota di occupazione giovanile e femminile di cui all’articolo 6 del presente disciplinare.</w:t>
      </w:r>
      <w:bookmarkStart w:id="1638" w:name="_GoBack"/>
      <w:bookmarkEnd w:id="1638"/>
    </w:p>
    <w:p w14:paraId="288FB59F" w14:textId="77777777"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Ai fini del soccorso istruttorio la stazione appaltante assegna al concorrente un congruo termine - non superiore a dieci</w:t>
      </w:r>
      <w:r w:rsidRPr="00E44724">
        <w:rPr>
          <w:rFonts w:ascii="Calibri" w:hAnsi="Calibri"/>
          <w:i/>
          <w:sz w:val="20"/>
          <w:szCs w:val="20"/>
          <w:lang w:eastAsia="en-US"/>
        </w:rPr>
        <w:t xml:space="preserve"> </w:t>
      </w:r>
      <w:r w:rsidRPr="00E44724">
        <w:rPr>
          <w:rFonts w:ascii="Calibri" w:hAnsi="Calibri"/>
          <w:sz w:val="20"/>
          <w:szCs w:val="20"/>
          <w:lang w:eastAsia="en-US"/>
        </w:rPr>
        <w:t>giorni - perché siano rese, integrate o regolarizzate le dichiarazioni necessarie, indicando il contenuto e i soggetti che le devono rendere nonché la sezione del Sistema dove deve essere inserita la documentazione richiesta. In caso di inutile decorso del termine, la stazione appaltante procede all’esclusione del concorrente dalla procedura.</w:t>
      </w:r>
    </w:p>
    <w:p w14:paraId="2C375354" w14:textId="77777777"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Ove il concorrente produca dichiarazioni o documenti non perfettamente coerenti con la richiesta, la stazione appaltante può chiedere ulteriori precisazioni o chiarimenti, limitate alla documentazione presentata in fase di soccorso istruttorio, fissando un termine a pena di esclusione.</w:t>
      </w:r>
    </w:p>
    <w:p w14:paraId="61848AB1" w14:textId="77777777" w:rsidR="00E44724" w:rsidRPr="00E44724" w:rsidRDefault="00E44724" w:rsidP="00E44724">
      <w:pPr>
        <w:jc w:val="both"/>
        <w:rPr>
          <w:rFonts w:ascii="Calibri" w:hAnsi="Calibri"/>
          <w:sz w:val="20"/>
          <w:szCs w:val="20"/>
          <w:lang w:eastAsia="en-US"/>
        </w:rPr>
      </w:pPr>
    </w:p>
    <w:p w14:paraId="34C98596" w14:textId="77777777" w:rsidR="00E44724" w:rsidRPr="00E44724" w:rsidRDefault="00E44724" w:rsidP="00CF78F7">
      <w:pPr>
        <w:pStyle w:val="Titolo1"/>
      </w:pPr>
      <w:bookmarkStart w:id="1639" w:name="_Toc128649120"/>
      <w:r w:rsidRPr="00E44724">
        <w:t>DOMANDA DI PARTECIPAZIONE E DOCUMENTAZIONE AMMINISTRATIVA</w:t>
      </w:r>
      <w:bookmarkStart w:id="1640" w:name="_Ref481767076"/>
      <w:bookmarkStart w:id="1641" w:name="_Ref481767068"/>
      <w:bookmarkStart w:id="1642" w:name="_Toc354038186"/>
      <w:bookmarkStart w:id="1643" w:name="_Toc416423365"/>
      <w:bookmarkStart w:id="1644" w:name="_Toc406754180"/>
      <w:bookmarkStart w:id="1645" w:name="_Toc406058379"/>
      <w:bookmarkStart w:id="1646" w:name="_Toc403471273"/>
      <w:bookmarkStart w:id="1647" w:name="_Toc397422866"/>
      <w:bookmarkStart w:id="1648" w:name="_Toc397346825"/>
      <w:bookmarkStart w:id="1649" w:name="_Toc393706910"/>
      <w:bookmarkStart w:id="1650" w:name="_Toc393700837"/>
      <w:bookmarkStart w:id="1651" w:name="_Toc393283178"/>
      <w:bookmarkStart w:id="1652" w:name="_Toc393272662"/>
      <w:bookmarkStart w:id="1653" w:name="_Toc393272604"/>
      <w:bookmarkStart w:id="1654" w:name="_Toc393187848"/>
      <w:bookmarkStart w:id="1655" w:name="_Toc393112131"/>
      <w:bookmarkStart w:id="1656" w:name="_Toc393110567"/>
      <w:bookmarkStart w:id="1657" w:name="_Toc392577500"/>
      <w:bookmarkStart w:id="1658" w:name="_Toc391036059"/>
      <w:bookmarkStart w:id="1659" w:name="_Toc391035986"/>
      <w:bookmarkStart w:id="1660" w:name="_Toc380501873"/>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39"/>
    </w:p>
    <w:p w14:paraId="3216AACD" w14:textId="77777777"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 xml:space="preserve">L’operatore economico inserisce a Sistema, </w:t>
      </w:r>
      <w:r w:rsidRPr="00E44724">
        <w:rPr>
          <w:rFonts w:ascii="Calibri" w:hAnsi="Calibri" w:cs="Trebuchet MS"/>
          <w:sz w:val="20"/>
          <w:szCs w:val="20"/>
          <w:lang w:eastAsia="en-US"/>
        </w:rPr>
        <w:t>nella Busta amministrativa</w:t>
      </w:r>
      <w:r w:rsidRPr="00E44724">
        <w:rPr>
          <w:rFonts w:ascii="Calibri" w:hAnsi="Calibri"/>
          <w:sz w:val="20"/>
          <w:szCs w:val="20"/>
          <w:lang w:eastAsia="en-US"/>
        </w:rPr>
        <w:t>, la documentazione indicata nella tabella seguente:</w:t>
      </w:r>
    </w:p>
    <w:p w14:paraId="2AA3561D" w14:textId="77777777"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 xml:space="preserve"> </w:t>
      </w:r>
    </w:p>
    <w:tbl>
      <w:tblPr>
        <w:tblW w:w="9715" w:type="dxa"/>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715"/>
      </w:tblGrid>
      <w:tr w:rsidR="00B741F5" w:rsidRPr="00E44724" w14:paraId="339ABD10" w14:textId="77777777" w:rsidTr="00B741F5">
        <w:trPr>
          <w:trHeight w:val="288"/>
        </w:trPr>
        <w:tc>
          <w:tcPr>
            <w:tcW w:w="9715" w:type="dxa"/>
            <w:shd w:val="clear" w:color="auto" w:fill="BFBFBF"/>
            <w:hideMark/>
          </w:tcPr>
          <w:p w14:paraId="073A5D06" w14:textId="77777777" w:rsidR="00B741F5" w:rsidRPr="00E44724" w:rsidRDefault="00B741F5" w:rsidP="00E44724">
            <w:pPr>
              <w:jc w:val="center"/>
              <w:rPr>
                <w:rFonts w:ascii="Calibri" w:hAnsi="Calibri"/>
                <w:b/>
                <w:bCs/>
                <w:sz w:val="20"/>
                <w:szCs w:val="20"/>
              </w:rPr>
            </w:pPr>
            <w:r w:rsidRPr="00E44724">
              <w:rPr>
                <w:rFonts w:ascii="Calibri" w:hAnsi="Calibri"/>
                <w:b/>
                <w:bCs/>
                <w:sz w:val="20"/>
                <w:szCs w:val="20"/>
              </w:rPr>
              <w:t>Documentazione amministrativa</w:t>
            </w:r>
          </w:p>
        </w:tc>
      </w:tr>
      <w:tr w:rsidR="00B741F5" w:rsidRPr="00E44724" w14:paraId="32F8A9AB" w14:textId="77777777" w:rsidTr="00B741F5">
        <w:trPr>
          <w:trHeight w:val="288"/>
        </w:trPr>
        <w:tc>
          <w:tcPr>
            <w:tcW w:w="9715" w:type="dxa"/>
            <w:vAlign w:val="center"/>
            <w:hideMark/>
          </w:tcPr>
          <w:p w14:paraId="21C947EB" w14:textId="34732FFB" w:rsidR="00B741F5" w:rsidRPr="00E44724" w:rsidRDefault="005F0DF1" w:rsidP="00E44724">
            <w:pPr>
              <w:ind w:left="62"/>
              <w:rPr>
                <w:rFonts w:ascii="Calibri" w:hAnsi="Calibri"/>
                <w:sz w:val="20"/>
                <w:szCs w:val="20"/>
              </w:rPr>
            </w:pPr>
            <w:r>
              <w:rPr>
                <w:rFonts w:ascii="Calibri" w:hAnsi="Calibri"/>
                <w:sz w:val="20"/>
                <w:szCs w:val="20"/>
              </w:rPr>
              <w:t xml:space="preserve">Domanda di partecipazione </w:t>
            </w:r>
          </w:p>
        </w:tc>
      </w:tr>
      <w:tr w:rsidR="00B741F5" w:rsidRPr="00E44724" w14:paraId="58451857" w14:textId="77777777" w:rsidTr="00B741F5">
        <w:trPr>
          <w:trHeight w:val="288"/>
        </w:trPr>
        <w:tc>
          <w:tcPr>
            <w:tcW w:w="9715" w:type="dxa"/>
            <w:vAlign w:val="center"/>
          </w:tcPr>
          <w:p w14:paraId="0891CB8F" w14:textId="77777777" w:rsidR="00B741F5" w:rsidRPr="00E44724" w:rsidRDefault="00B741F5" w:rsidP="00E44724">
            <w:pPr>
              <w:ind w:left="62"/>
              <w:rPr>
                <w:rFonts w:ascii="Calibri" w:hAnsi="Calibri"/>
                <w:sz w:val="20"/>
                <w:szCs w:val="20"/>
              </w:rPr>
            </w:pPr>
            <w:r w:rsidRPr="00E44724">
              <w:rPr>
                <w:rFonts w:ascii="Calibri" w:hAnsi="Calibri"/>
                <w:sz w:val="20"/>
                <w:szCs w:val="20"/>
              </w:rPr>
              <w:t>[</w:t>
            </w:r>
            <w:r w:rsidRPr="00E44724">
              <w:rPr>
                <w:rFonts w:ascii="Calibri" w:hAnsi="Calibri"/>
                <w:i/>
                <w:sz w:val="20"/>
                <w:szCs w:val="20"/>
              </w:rPr>
              <w:t>Eventuale</w:t>
            </w:r>
            <w:r w:rsidRPr="00E44724">
              <w:rPr>
                <w:rFonts w:ascii="Calibri" w:hAnsi="Calibri"/>
                <w:sz w:val="20"/>
                <w:szCs w:val="20"/>
              </w:rPr>
              <w:t>] Procure</w:t>
            </w:r>
          </w:p>
        </w:tc>
      </w:tr>
      <w:tr w:rsidR="00B741F5" w:rsidRPr="00E44724" w14:paraId="2DE255FB" w14:textId="77777777" w:rsidTr="00B741F5">
        <w:trPr>
          <w:trHeight w:val="288"/>
        </w:trPr>
        <w:tc>
          <w:tcPr>
            <w:tcW w:w="9715" w:type="dxa"/>
            <w:vAlign w:val="center"/>
          </w:tcPr>
          <w:p w14:paraId="6DC3A1E3" w14:textId="77777777" w:rsidR="00B741F5" w:rsidRPr="00E44724" w:rsidRDefault="00B741F5" w:rsidP="00E44724">
            <w:pPr>
              <w:ind w:left="62"/>
              <w:rPr>
                <w:rFonts w:ascii="Calibri" w:hAnsi="Calibri"/>
                <w:sz w:val="20"/>
                <w:szCs w:val="20"/>
              </w:rPr>
            </w:pPr>
            <w:r w:rsidRPr="00E44724">
              <w:rPr>
                <w:rFonts w:ascii="Calibri" w:hAnsi="Calibri"/>
                <w:sz w:val="20"/>
                <w:szCs w:val="20"/>
              </w:rPr>
              <w:t>Documentazione attestante il pagamento del bollo</w:t>
            </w:r>
          </w:p>
        </w:tc>
      </w:tr>
      <w:tr w:rsidR="00B741F5" w:rsidRPr="00E44724" w14:paraId="0D710F80" w14:textId="77777777" w:rsidTr="00B741F5">
        <w:trPr>
          <w:trHeight w:val="288"/>
        </w:trPr>
        <w:tc>
          <w:tcPr>
            <w:tcW w:w="9715" w:type="dxa"/>
            <w:vAlign w:val="center"/>
          </w:tcPr>
          <w:p w14:paraId="5F094643" w14:textId="77777777" w:rsidR="00B741F5" w:rsidRPr="00E44724" w:rsidRDefault="00B741F5" w:rsidP="00E44724">
            <w:pPr>
              <w:ind w:left="62"/>
              <w:rPr>
                <w:rFonts w:ascii="Calibri" w:hAnsi="Calibri"/>
                <w:sz w:val="20"/>
                <w:szCs w:val="20"/>
              </w:rPr>
            </w:pPr>
            <w:r w:rsidRPr="00E44724">
              <w:rPr>
                <w:rFonts w:ascii="Calibri" w:hAnsi="Calibri" w:cs="Calibri"/>
                <w:bCs/>
                <w:iCs/>
                <w:sz w:val="20"/>
                <w:szCs w:val="20"/>
                <w:lang w:eastAsia="en-US"/>
              </w:rPr>
              <w:t>DGUE</w:t>
            </w:r>
          </w:p>
        </w:tc>
      </w:tr>
      <w:tr w:rsidR="00B741F5" w:rsidRPr="00E44724" w14:paraId="0C816209" w14:textId="77777777" w:rsidTr="00B741F5">
        <w:trPr>
          <w:trHeight w:val="288"/>
        </w:trPr>
        <w:tc>
          <w:tcPr>
            <w:tcW w:w="9715" w:type="dxa"/>
            <w:vAlign w:val="center"/>
            <w:hideMark/>
          </w:tcPr>
          <w:p w14:paraId="456C63AA" w14:textId="77777777" w:rsidR="00B741F5" w:rsidRPr="00E44724" w:rsidRDefault="00B741F5" w:rsidP="00E44724">
            <w:pPr>
              <w:ind w:left="62"/>
              <w:rPr>
                <w:rFonts w:ascii="Calibri" w:hAnsi="Calibri"/>
                <w:sz w:val="20"/>
                <w:szCs w:val="20"/>
              </w:rPr>
            </w:pPr>
            <w:r w:rsidRPr="00E44724">
              <w:rPr>
                <w:rFonts w:ascii="Calibri" w:hAnsi="Calibri"/>
                <w:sz w:val="20"/>
                <w:szCs w:val="20"/>
              </w:rPr>
              <w:t>Dichiarazioni integrative al DGUE</w:t>
            </w:r>
          </w:p>
        </w:tc>
      </w:tr>
      <w:tr w:rsidR="006A6660" w:rsidRPr="00E44724" w14:paraId="260E6E91" w14:textId="77777777" w:rsidTr="00B741F5">
        <w:trPr>
          <w:trHeight w:val="288"/>
        </w:trPr>
        <w:tc>
          <w:tcPr>
            <w:tcW w:w="9715" w:type="dxa"/>
            <w:vAlign w:val="center"/>
          </w:tcPr>
          <w:p w14:paraId="50E61708" w14:textId="1DEA3F25" w:rsidR="006A6660" w:rsidRPr="00E44724" w:rsidRDefault="006A6660" w:rsidP="00E44724">
            <w:pPr>
              <w:ind w:left="62"/>
              <w:rPr>
                <w:rFonts w:ascii="Calibri" w:hAnsi="Calibri"/>
                <w:sz w:val="20"/>
                <w:szCs w:val="20"/>
              </w:rPr>
            </w:pPr>
            <w:r>
              <w:rPr>
                <w:rFonts w:ascii="Calibri" w:hAnsi="Calibri"/>
                <w:sz w:val="20"/>
                <w:szCs w:val="20"/>
              </w:rPr>
              <w:t>Dichiarazioni obblighi assunzionali</w:t>
            </w:r>
          </w:p>
        </w:tc>
      </w:tr>
      <w:tr w:rsidR="00B741F5" w:rsidRPr="00E44724" w14:paraId="4E27B865" w14:textId="77777777" w:rsidTr="00B741F5">
        <w:trPr>
          <w:trHeight w:val="288"/>
        </w:trPr>
        <w:tc>
          <w:tcPr>
            <w:tcW w:w="9715" w:type="dxa"/>
            <w:vAlign w:val="center"/>
          </w:tcPr>
          <w:p w14:paraId="5A9A98A8" w14:textId="77777777" w:rsidR="00B741F5" w:rsidRPr="00E44724" w:rsidRDefault="00B741F5" w:rsidP="00E44724">
            <w:pPr>
              <w:ind w:left="62"/>
              <w:rPr>
                <w:rFonts w:ascii="Calibri" w:hAnsi="Calibri"/>
                <w:sz w:val="20"/>
                <w:szCs w:val="20"/>
              </w:rPr>
            </w:pPr>
            <w:r w:rsidRPr="00E44724">
              <w:rPr>
                <w:rFonts w:ascii="Calibri" w:hAnsi="Calibri"/>
                <w:sz w:val="20"/>
                <w:szCs w:val="20"/>
              </w:rPr>
              <w:t xml:space="preserve">Garanzia provvisoria e dichiarazione di impegno </w:t>
            </w:r>
          </w:p>
        </w:tc>
      </w:tr>
      <w:tr w:rsidR="00B741F5" w:rsidRPr="00E44724" w14:paraId="68FBDF4E" w14:textId="77777777" w:rsidTr="00B741F5">
        <w:trPr>
          <w:trHeight w:val="288"/>
        </w:trPr>
        <w:tc>
          <w:tcPr>
            <w:tcW w:w="9715" w:type="dxa"/>
            <w:vAlign w:val="center"/>
          </w:tcPr>
          <w:p w14:paraId="64D9CF49" w14:textId="77777777" w:rsidR="00B741F5" w:rsidRPr="00E44724" w:rsidRDefault="00B741F5" w:rsidP="00E44724">
            <w:pPr>
              <w:ind w:left="62"/>
              <w:rPr>
                <w:rFonts w:ascii="Calibri" w:hAnsi="Calibri"/>
                <w:sz w:val="20"/>
                <w:szCs w:val="20"/>
              </w:rPr>
            </w:pPr>
            <w:r w:rsidRPr="00E44724">
              <w:rPr>
                <w:rFonts w:ascii="Calibri" w:hAnsi="Calibri"/>
                <w:sz w:val="20"/>
                <w:szCs w:val="20"/>
              </w:rPr>
              <w:t>Copia conforme all’originale delle certificazioni e dei documenti per la riduzione della garanzia provvisoria</w:t>
            </w:r>
          </w:p>
        </w:tc>
      </w:tr>
      <w:tr w:rsidR="00B741F5" w:rsidRPr="00E44724" w14:paraId="63934B75" w14:textId="77777777" w:rsidTr="00B741F5">
        <w:trPr>
          <w:trHeight w:val="288"/>
        </w:trPr>
        <w:tc>
          <w:tcPr>
            <w:tcW w:w="9715" w:type="dxa"/>
            <w:vAlign w:val="center"/>
          </w:tcPr>
          <w:p w14:paraId="21B2B411" w14:textId="77777777" w:rsidR="00B741F5" w:rsidRPr="00E44724" w:rsidRDefault="00B741F5" w:rsidP="00E44724">
            <w:pPr>
              <w:ind w:left="62"/>
              <w:rPr>
                <w:rFonts w:ascii="Calibri" w:hAnsi="Calibri"/>
                <w:sz w:val="20"/>
                <w:szCs w:val="20"/>
              </w:rPr>
            </w:pPr>
            <w:r w:rsidRPr="00E44724">
              <w:rPr>
                <w:rFonts w:ascii="Calibri" w:hAnsi="Calibri"/>
                <w:sz w:val="20"/>
                <w:szCs w:val="20"/>
              </w:rPr>
              <w:t>PassOE</w:t>
            </w:r>
          </w:p>
        </w:tc>
      </w:tr>
      <w:tr w:rsidR="00E0541F" w:rsidRPr="00E44724" w14:paraId="610EB89D" w14:textId="77777777" w:rsidTr="00B741F5">
        <w:trPr>
          <w:trHeight w:val="288"/>
        </w:trPr>
        <w:tc>
          <w:tcPr>
            <w:tcW w:w="9715" w:type="dxa"/>
            <w:vAlign w:val="center"/>
          </w:tcPr>
          <w:p w14:paraId="128A5C97" w14:textId="62A1700D" w:rsidR="00E0541F" w:rsidRPr="00E44724" w:rsidRDefault="00E0541F" w:rsidP="00E44724">
            <w:pPr>
              <w:ind w:left="62"/>
              <w:rPr>
                <w:rFonts w:ascii="Calibri" w:hAnsi="Calibri"/>
                <w:sz w:val="20"/>
                <w:szCs w:val="20"/>
              </w:rPr>
            </w:pPr>
            <w:r>
              <w:rPr>
                <w:rFonts w:ascii="Calibri" w:hAnsi="Calibri"/>
                <w:sz w:val="20"/>
                <w:szCs w:val="20"/>
              </w:rPr>
              <w:t>Dichiarazione titolare effettivo</w:t>
            </w:r>
          </w:p>
        </w:tc>
      </w:tr>
      <w:tr w:rsidR="00EB1177" w:rsidRPr="00E44724" w14:paraId="1F8F4339" w14:textId="77777777" w:rsidTr="00B741F5">
        <w:trPr>
          <w:trHeight w:val="288"/>
        </w:trPr>
        <w:tc>
          <w:tcPr>
            <w:tcW w:w="9715" w:type="dxa"/>
            <w:vAlign w:val="center"/>
          </w:tcPr>
          <w:p w14:paraId="50852953" w14:textId="3E7B8C80" w:rsidR="00EB1177" w:rsidRPr="00E44724" w:rsidRDefault="00EB1177" w:rsidP="00EB1177">
            <w:pPr>
              <w:ind w:left="62" w:right="136"/>
              <w:jc w:val="both"/>
              <w:rPr>
                <w:rFonts w:ascii="Calibri" w:hAnsi="Calibri"/>
                <w:sz w:val="20"/>
                <w:szCs w:val="20"/>
              </w:rPr>
            </w:pPr>
            <w:r w:rsidRPr="00EB1177">
              <w:rPr>
                <w:rFonts w:ascii="Calibri" w:hAnsi="Calibri"/>
                <w:i/>
                <w:sz w:val="20"/>
                <w:szCs w:val="20"/>
              </w:rPr>
              <w:t>[Per operatori economici che occupano oltre 50 dipendenti]</w:t>
            </w:r>
            <w:r>
              <w:rPr>
                <w:rFonts w:ascii="Calibri" w:hAnsi="Calibri"/>
                <w:sz w:val="20"/>
                <w:szCs w:val="20"/>
              </w:rPr>
              <w:t xml:space="preserve"> Copia </w:t>
            </w:r>
            <w:r w:rsidRPr="00EB1177">
              <w:rPr>
                <w:rFonts w:ascii="Calibri" w:hAnsi="Calibri"/>
                <w:sz w:val="20"/>
                <w:szCs w:val="20"/>
              </w:rPr>
              <w:t>dell'ultimo rapporto periodico sulla situazione del personale maschile e femminile redatto ai sensi dell’articolo 46, decreto legislativo n. 198 del 2006</w:t>
            </w:r>
            <w:r>
              <w:rPr>
                <w:rFonts w:ascii="Calibri" w:hAnsi="Calibri"/>
                <w:sz w:val="20"/>
                <w:szCs w:val="20"/>
              </w:rPr>
              <w:t xml:space="preserve">, </w:t>
            </w:r>
            <w:r w:rsidRPr="00EB1177">
              <w:rPr>
                <w:rFonts w:ascii="Calibri" w:hAnsi="Calibri"/>
                <w:sz w:val="20"/>
                <w:szCs w:val="20"/>
              </w:rPr>
              <w:t>con attestazione della sua conformità a quello eventualmente già trasmesso alle rappresentanze sindacali aziendali e ai consiglieri regionali di parità ovvero, in mancanza, con attestazione della sua contestuale trasmissione alle rappresentanze sindacali aziendali e alla consigliera e al consigliere regionale di parità.</w:t>
            </w:r>
          </w:p>
        </w:tc>
      </w:tr>
      <w:tr w:rsidR="00B741F5" w:rsidRPr="00E44724" w14:paraId="583D581B" w14:textId="77777777" w:rsidTr="00B741F5">
        <w:trPr>
          <w:trHeight w:val="288"/>
        </w:trPr>
        <w:tc>
          <w:tcPr>
            <w:tcW w:w="9715" w:type="dxa"/>
            <w:vAlign w:val="center"/>
          </w:tcPr>
          <w:p w14:paraId="24C2BEB8" w14:textId="77777777" w:rsidR="00B741F5" w:rsidRPr="00E44724" w:rsidRDefault="00B741F5" w:rsidP="00E44724">
            <w:pPr>
              <w:ind w:left="62"/>
              <w:rPr>
                <w:rFonts w:ascii="Calibri" w:hAnsi="Calibri"/>
                <w:sz w:val="20"/>
                <w:szCs w:val="20"/>
              </w:rPr>
            </w:pPr>
            <w:r w:rsidRPr="00E44724">
              <w:rPr>
                <w:rFonts w:ascii="Calibri" w:hAnsi="Calibri"/>
                <w:sz w:val="20"/>
                <w:szCs w:val="20"/>
              </w:rPr>
              <w:t>[</w:t>
            </w:r>
            <w:r w:rsidRPr="00E44724">
              <w:rPr>
                <w:rFonts w:ascii="Calibri" w:hAnsi="Calibri"/>
                <w:i/>
                <w:sz w:val="20"/>
                <w:szCs w:val="20"/>
              </w:rPr>
              <w:t>Eventuale</w:t>
            </w:r>
            <w:r w:rsidRPr="00E44724">
              <w:rPr>
                <w:rFonts w:ascii="Calibri" w:hAnsi="Calibri"/>
                <w:sz w:val="20"/>
                <w:szCs w:val="20"/>
              </w:rPr>
              <w:t>] Documentazione relativa all’avvalimento</w:t>
            </w:r>
          </w:p>
        </w:tc>
      </w:tr>
      <w:tr w:rsidR="00B741F5" w:rsidRPr="00E44724" w14:paraId="326E66CD" w14:textId="77777777" w:rsidTr="00B741F5">
        <w:trPr>
          <w:trHeight w:val="288"/>
        </w:trPr>
        <w:tc>
          <w:tcPr>
            <w:tcW w:w="9715" w:type="dxa"/>
            <w:vAlign w:val="center"/>
            <w:hideMark/>
          </w:tcPr>
          <w:p w14:paraId="4469F1CE" w14:textId="77777777" w:rsidR="00B741F5" w:rsidRPr="00E44724" w:rsidRDefault="00B741F5" w:rsidP="00E44724">
            <w:pPr>
              <w:ind w:left="62"/>
              <w:rPr>
                <w:rFonts w:ascii="Calibri" w:hAnsi="Calibri"/>
                <w:sz w:val="20"/>
                <w:szCs w:val="20"/>
              </w:rPr>
            </w:pPr>
            <w:r w:rsidRPr="00E44724">
              <w:rPr>
                <w:rFonts w:ascii="Calibri" w:hAnsi="Calibri"/>
                <w:sz w:val="20"/>
                <w:szCs w:val="20"/>
              </w:rPr>
              <w:t>[</w:t>
            </w:r>
            <w:r w:rsidRPr="00E44724">
              <w:rPr>
                <w:rFonts w:ascii="Calibri" w:hAnsi="Calibri"/>
                <w:i/>
                <w:sz w:val="20"/>
                <w:szCs w:val="20"/>
              </w:rPr>
              <w:t>Eventuale</w:t>
            </w:r>
            <w:r w:rsidRPr="00E44724">
              <w:rPr>
                <w:rFonts w:ascii="Calibri" w:hAnsi="Calibri"/>
                <w:sz w:val="20"/>
                <w:szCs w:val="20"/>
              </w:rPr>
              <w:t xml:space="preserve">] Documentazione per i soggetti associati </w:t>
            </w:r>
          </w:p>
        </w:tc>
      </w:tr>
      <w:tr w:rsidR="00B741F5" w:rsidRPr="00E44724" w14:paraId="526C5D84" w14:textId="77777777" w:rsidTr="00B741F5">
        <w:trPr>
          <w:trHeight w:val="288"/>
        </w:trPr>
        <w:tc>
          <w:tcPr>
            <w:tcW w:w="9715" w:type="dxa"/>
            <w:vAlign w:val="center"/>
          </w:tcPr>
          <w:p w14:paraId="506A8663" w14:textId="77777777" w:rsidR="00B741F5" w:rsidRPr="00E44724" w:rsidRDefault="00B741F5" w:rsidP="00E44724">
            <w:pPr>
              <w:ind w:left="62"/>
              <w:rPr>
                <w:rFonts w:ascii="Calibri" w:hAnsi="Calibri"/>
                <w:sz w:val="20"/>
                <w:szCs w:val="20"/>
              </w:rPr>
            </w:pPr>
            <w:r w:rsidRPr="00E44724">
              <w:rPr>
                <w:rFonts w:ascii="Calibri" w:hAnsi="Calibri"/>
                <w:sz w:val="20"/>
                <w:szCs w:val="20"/>
              </w:rPr>
              <w:t>[</w:t>
            </w:r>
            <w:r w:rsidRPr="00E44724">
              <w:rPr>
                <w:rFonts w:ascii="Calibri" w:hAnsi="Calibri"/>
                <w:i/>
                <w:sz w:val="20"/>
                <w:szCs w:val="20"/>
              </w:rPr>
              <w:t>Eventuale</w:t>
            </w:r>
            <w:r w:rsidRPr="00E44724">
              <w:rPr>
                <w:rFonts w:ascii="Calibri" w:hAnsi="Calibri"/>
                <w:sz w:val="20"/>
                <w:szCs w:val="20"/>
              </w:rPr>
              <w:t>] “Dichiarazione di ammissione al concordato preventivo” più relativa documentazione</w:t>
            </w:r>
          </w:p>
        </w:tc>
      </w:tr>
      <w:tr w:rsidR="00B741F5" w:rsidRPr="00E44724" w14:paraId="7A5E8D63" w14:textId="77777777" w:rsidTr="00B741F5">
        <w:trPr>
          <w:trHeight w:val="288"/>
        </w:trPr>
        <w:tc>
          <w:tcPr>
            <w:tcW w:w="9715" w:type="dxa"/>
            <w:vAlign w:val="center"/>
          </w:tcPr>
          <w:p w14:paraId="082A5425" w14:textId="30325756" w:rsidR="00B741F5" w:rsidRPr="00E44724" w:rsidRDefault="00B741F5" w:rsidP="00B741F5">
            <w:pPr>
              <w:ind w:left="62"/>
              <w:rPr>
                <w:rFonts w:ascii="Calibri" w:hAnsi="Calibri"/>
                <w:sz w:val="20"/>
                <w:szCs w:val="20"/>
              </w:rPr>
            </w:pPr>
            <w:r w:rsidRPr="00E44724">
              <w:rPr>
                <w:rFonts w:ascii="Calibri" w:hAnsi="Calibri"/>
                <w:sz w:val="20"/>
                <w:szCs w:val="20"/>
              </w:rPr>
              <w:t>[</w:t>
            </w:r>
            <w:r w:rsidRPr="00E44724">
              <w:rPr>
                <w:rFonts w:ascii="Calibri" w:hAnsi="Calibri"/>
                <w:i/>
                <w:sz w:val="20"/>
                <w:szCs w:val="20"/>
              </w:rPr>
              <w:t>Eventuale</w:t>
            </w:r>
            <w:r w:rsidRPr="00E44724">
              <w:rPr>
                <w:rFonts w:ascii="Calibri" w:hAnsi="Calibri"/>
                <w:sz w:val="20"/>
                <w:szCs w:val="20"/>
              </w:rPr>
              <w:t xml:space="preserve">] </w:t>
            </w:r>
            <w:r>
              <w:rPr>
                <w:rFonts w:ascii="Calibri" w:hAnsi="Calibri"/>
                <w:sz w:val="20"/>
                <w:szCs w:val="20"/>
              </w:rPr>
              <w:t>Attestazione di sopralluogo</w:t>
            </w:r>
          </w:p>
        </w:tc>
      </w:tr>
    </w:tbl>
    <w:p w14:paraId="224C7702" w14:textId="77777777" w:rsidR="00E44724" w:rsidRPr="00E44724" w:rsidRDefault="00E44724" w:rsidP="00E44724">
      <w:pPr>
        <w:spacing w:line="276" w:lineRule="auto"/>
        <w:jc w:val="both"/>
        <w:rPr>
          <w:rFonts w:ascii="Garamond" w:hAnsi="Garamond"/>
          <w:szCs w:val="22"/>
          <w:lang w:eastAsia="en-US"/>
        </w:rPr>
      </w:pPr>
      <w:bookmarkStart w:id="1661" w:name="_Toc497728162"/>
      <w:bookmarkStart w:id="1662" w:name="_Toc497484964"/>
      <w:bookmarkStart w:id="1663" w:name="_Toc498419754"/>
      <w:bookmarkStart w:id="1664" w:name="_Toc497831556"/>
      <w:bookmarkStart w:id="1665" w:name="_Toc497728161"/>
      <w:bookmarkStart w:id="1666" w:name="_Toc497484963"/>
      <w:bookmarkStart w:id="1667" w:name="_Toc498419755"/>
      <w:bookmarkStart w:id="1668" w:name="_Toc497831557"/>
      <w:bookmarkEnd w:id="1661"/>
      <w:bookmarkEnd w:id="1662"/>
      <w:bookmarkEnd w:id="1663"/>
      <w:bookmarkEnd w:id="1664"/>
      <w:bookmarkEnd w:id="1665"/>
      <w:bookmarkEnd w:id="1666"/>
      <w:bookmarkEnd w:id="1667"/>
      <w:bookmarkEnd w:id="1668"/>
    </w:p>
    <w:p w14:paraId="6A7E4A56" w14:textId="77777777" w:rsidR="00E44724" w:rsidRPr="00E44724" w:rsidRDefault="00E44724" w:rsidP="00CF78F7">
      <w:pPr>
        <w:pStyle w:val="Titolo2"/>
      </w:pPr>
      <w:bookmarkStart w:id="1669" w:name="_Ref99616737"/>
      <w:bookmarkStart w:id="1670" w:name="_Toc128649121"/>
      <w:r w:rsidRPr="00E44724">
        <w:t>Domanda di partecipazione ed eventuale procura</w:t>
      </w:r>
      <w:bookmarkEnd w:id="1669"/>
      <w:bookmarkEnd w:id="1670"/>
      <w:r w:rsidRPr="00E44724">
        <w:t xml:space="preserve"> </w:t>
      </w:r>
    </w:p>
    <w:p w14:paraId="09F6B171" w14:textId="745F46F5" w:rsid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La domanda di partecipazione è redatta secondo il modello di cui all’allegato n° 1.</w:t>
      </w:r>
    </w:p>
    <w:p w14:paraId="06322296" w14:textId="5579668A" w:rsidR="005F0DF1" w:rsidRDefault="005F0DF1" w:rsidP="00E44724">
      <w:pPr>
        <w:jc w:val="both"/>
        <w:rPr>
          <w:rFonts w:ascii="Calibri" w:hAnsi="Calibri"/>
          <w:sz w:val="20"/>
          <w:szCs w:val="20"/>
          <w:lang w:eastAsia="en-US"/>
        </w:rPr>
      </w:pPr>
    </w:p>
    <w:p w14:paraId="2D5F9021" w14:textId="63A5E9D6" w:rsidR="005F0DF1" w:rsidRPr="00CD4AEF" w:rsidRDefault="005F0DF1" w:rsidP="00E44724">
      <w:pPr>
        <w:jc w:val="both"/>
        <w:rPr>
          <w:rFonts w:ascii="Calibri" w:hAnsi="Calibri"/>
          <w:sz w:val="20"/>
          <w:szCs w:val="20"/>
          <w:u w:val="single"/>
          <w:lang w:eastAsia="en-US"/>
        </w:rPr>
      </w:pPr>
      <w:r w:rsidRPr="00CD4AEF">
        <w:rPr>
          <w:rFonts w:ascii="Calibri" w:hAnsi="Calibri"/>
          <w:sz w:val="20"/>
          <w:szCs w:val="20"/>
          <w:u w:val="single"/>
          <w:lang w:eastAsia="en-US"/>
        </w:rPr>
        <w:t xml:space="preserve">Qualora un operatore economico intenda partecipare a più lotti in forme diverse (ad esempio </w:t>
      </w:r>
      <w:r w:rsidR="00CD4AEF" w:rsidRPr="00CD4AEF">
        <w:rPr>
          <w:rFonts w:ascii="Calibri" w:hAnsi="Calibri"/>
          <w:sz w:val="20"/>
          <w:szCs w:val="20"/>
          <w:u w:val="single"/>
          <w:lang w:eastAsia="en-US"/>
        </w:rPr>
        <w:t>a due lotti</w:t>
      </w:r>
      <w:r w:rsidRPr="00CD4AEF">
        <w:rPr>
          <w:rFonts w:ascii="Calibri" w:hAnsi="Calibri"/>
          <w:sz w:val="20"/>
          <w:szCs w:val="20"/>
          <w:u w:val="single"/>
          <w:lang w:eastAsia="en-US"/>
        </w:rPr>
        <w:t xml:space="preserve"> come impresa singola e ad un </w:t>
      </w:r>
      <w:r w:rsidR="00CD4AEF" w:rsidRPr="00CD4AEF">
        <w:rPr>
          <w:rFonts w:ascii="Calibri" w:hAnsi="Calibri"/>
          <w:sz w:val="20"/>
          <w:szCs w:val="20"/>
          <w:u w:val="single"/>
          <w:lang w:eastAsia="en-US"/>
        </w:rPr>
        <w:t>diverso lotto come mandataria</w:t>
      </w:r>
      <w:r w:rsidRPr="00CD4AEF">
        <w:rPr>
          <w:rFonts w:ascii="Calibri" w:hAnsi="Calibri"/>
          <w:sz w:val="20"/>
          <w:szCs w:val="20"/>
          <w:u w:val="single"/>
          <w:lang w:eastAsia="en-US"/>
        </w:rPr>
        <w:t xml:space="preserve"> di un raggruppamento temporaneo di imprese) dovrà redigere </w:t>
      </w:r>
      <w:r w:rsidR="00CD4AEF" w:rsidRPr="00CD4AEF">
        <w:rPr>
          <w:rFonts w:ascii="Calibri" w:hAnsi="Calibri"/>
          <w:sz w:val="20"/>
          <w:szCs w:val="20"/>
          <w:u w:val="single"/>
          <w:lang w:eastAsia="en-US"/>
        </w:rPr>
        <w:t>due distinte domande di partecipazione (una per ciascuna forma di partecipazione) e quindi pagare l’imposta di bollo per ciascuna domanda.</w:t>
      </w:r>
    </w:p>
    <w:p w14:paraId="6F08942D" w14:textId="77777777" w:rsidR="00CD4AEF" w:rsidRPr="00E44724" w:rsidRDefault="00CD4AEF" w:rsidP="00E44724">
      <w:pPr>
        <w:jc w:val="both"/>
        <w:rPr>
          <w:rFonts w:ascii="Calibri" w:hAnsi="Calibri"/>
          <w:sz w:val="20"/>
          <w:szCs w:val="20"/>
          <w:lang w:eastAsia="en-US"/>
        </w:rPr>
      </w:pPr>
    </w:p>
    <w:p w14:paraId="5801FA9D" w14:textId="77777777" w:rsidR="00E44724" w:rsidRPr="00BF5045" w:rsidRDefault="00E44724" w:rsidP="00E44724">
      <w:pPr>
        <w:jc w:val="both"/>
        <w:rPr>
          <w:rFonts w:ascii="Calibri" w:hAnsi="Calibri"/>
          <w:sz w:val="20"/>
          <w:szCs w:val="20"/>
          <w:lang w:eastAsia="en-US"/>
        </w:rPr>
      </w:pPr>
      <w:r w:rsidRPr="00BF5045">
        <w:rPr>
          <w:rFonts w:ascii="Calibri" w:hAnsi="Calibri" w:cs="Calibri"/>
          <w:sz w:val="20"/>
          <w:szCs w:val="20"/>
          <w:lang w:eastAsia="en-US"/>
        </w:rPr>
        <w:t xml:space="preserve">Nella domanda di partecipazione, il concorrente indica i propri dati identificativi </w:t>
      </w:r>
      <w:r w:rsidRPr="00BF5045">
        <w:rPr>
          <w:rFonts w:ascii="Calibri" w:hAnsi="Calibri" w:cs="Calibri"/>
          <w:sz w:val="20"/>
          <w:szCs w:val="20"/>
        </w:rPr>
        <w:t>(ragione sociale, codice fiscale, sede)</w:t>
      </w:r>
      <w:r w:rsidRPr="00BF5045">
        <w:rPr>
          <w:rFonts w:ascii="Calibri" w:hAnsi="Calibri" w:cs="Calibri"/>
          <w:sz w:val="20"/>
          <w:szCs w:val="20"/>
          <w:lang w:eastAsia="en-US"/>
        </w:rPr>
        <w:t>, la forma singola o associata con la quale partecipa alla gara e il CCNL applicato con l’indicazione del relativo codice alfanumerico unico di cui all’articolo 16 quater del decreto legge n. 76/20.</w:t>
      </w:r>
      <w:r w:rsidRPr="00BF5045">
        <w:rPr>
          <w:rFonts w:ascii="Calibri" w:hAnsi="Calibri"/>
          <w:sz w:val="20"/>
          <w:szCs w:val="20"/>
          <w:lang w:eastAsia="en-US"/>
        </w:rPr>
        <w:t xml:space="preserve"> </w:t>
      </w:r>
    </w:p>
    <w:p w14:paraId="5EF84C93" w14:textId="5E9E9AAA" w:rsidR="00E44724" w:rsidRDefault="00E44724" w:rsidP="00E44724">
      <w:pPr>
        <w:jc w:val="both"/>
        <w:rPr>
          <w:rFonts w:ascii="Calibri" w:hAnsi="Calibri" w:cs="Calibri"/>
          <w:sz w:val="20"/>
          <w:szCs w:val="20"/>
        </w:rPr>
      </w:pPr>
      <w:r w:rsidRPr="00E44724">
        <w:rPr>
          <w:rFonts w:ascii="Calibri" w:hAnsi="Calibri" w:cs="Calibri"/>
          <w:sz w:val="20"/>
          <w:szCs w:val="20"/>
          <w:lang w:eastAsia="en-US"/>
        </w:rPr>
        <w:t xml:space="preserve">In caso di partecipazione in raggruppamento temporaneo di imprese, consorzio ordinario, aggregazione di retisti, GEIE, il concorrente fornisce i dati identificativi </w:t>
      </w:r>
      <w:r w:rsidRPr="00E44724">
        <w:rPr>
          <w:rFonts w:ascii="Calibri" w:hAnsi="Calibri" w:cs="Calibri"/>
          <w:sz w:val="20"/>
          <w:szCs w:val="20"/>
        </w:rPr>
        <w:t>(ragione sociale, codice fiscale, sede)</w:t>
      </w:r>
      <w:r w:rsidRPr="00E44724">
        <w:rPr>
          <w:rFonts w:ascii="Calibri" w:hAnsi="Calibri" w:cs="Calibri"/>
          <w:sz w:val="20"/>
          <w:szCs w:val="20"/>
          <w:lang w:eastAsia="en-US"/>
        </w:rPr>
        <w:t xml:space="preserve"> e il ruolo</w:t>
      </w:r>
      <w:r w:rsidRPr="00E44724">
        <w:rPr>
          <w:rFonts w:ascii="Calibri" w:hAnsi="Calibri" w:cs="Calibri"/>
          <w:sz w:val="20"/>
          <w:szCs w:val="20"/>
        </w:rPr>
        <w:t xml:space="preserve"> di ciascuna impresa (mandataria/mandante; capofila/consorziata).</w:t>
      </w:r>
    </w:p>
    <w:p w14:paraId="05A04BBF" w14:textId="77777777" w:rsidR="00AD45D9" w:rsidRPr="00E44724" w:rsidRDefault="00AD45D9" w:rsidP="00E44724">
      <w:pPr>
        <w:jc w:val="both"/>
        <w:rPr>
          <w:rFonts w:ascii="Calibri" w:hAnsi="Calibri"/>
          <w:sz w:val="20"/>
          <w:szCs w:val="20"/>
          <w:lang w:eastAsia="en-US"/>
        </w:rPr>
      </w:pPr>
    </w:p>
    <w:p w14:paraId="769E80AF" w14:textId="5ABD191D" w:rsidR="00E44724" w:rsidRPr="00513BE1" w:rsidRDefault="00E44724" w:rsidP="00E44724">
      <w:pPr>
        <w:jc w:val="both"/>
        <w:rPr>
          <w:rFonts w:ascii="Calibri" w:hAnsi="Calibri" w:cs="Calibri"/>
          <w:sz w:val="20"/>
          <w:szCs w:val="20"/>
        </w:rPr>
      </w:pPr>
      <w:r w:rsidRPr="00E44724">
        <w:rPr>
          <w:rFonts w:ascii="Calibri" w:hAnsi="Calibri" w:cs="Arial"/>
          <w:sz w:val="20"/>
          <w:szCs w:val="20"/>
          <w:lang w:eastAsia="en-US"/>
        </w:rPr>
        <w:t>Nel</w:t>
      </w:r>
      <w:r w:rsidRPr="00E44724">
        <w:rPr>
          <w:rFonts w:ascii="Calibri" w:hAnsi="Calibri" w:cs="Calibri"/>
          <w:sz w:val="20"/>
          <w:szCs w:val="20"/>
        </w:rPr>
        <w:t xml:space="preserve"> caso di consorzio di cooperative e imprese artigiane o di consorzio stabile di cui all’articolo 45, comma 2 lettera b) e c) del Codice, il consorzio indica il consorziato per il quale concorre alla gara; qualora il consorziato designato sia, a sua volta, un consorzio di cui all’articolo 45, comma 2, lettera b) del Codice, esso deve indicare il consorziato o i </w:t>
      </w:r>
      <w:r w:rsidRPr="00513BE1">
        <w:rPr>
          <w:rFonts w:ascii="Calibri" w:hAnsi="Calibri" w:cs="Calibri"/>
          <w:sz w:val="20"/>
          <w:szCs w:val="20"/>
        </w:rPr>
        <w:t xml:space="preserve">consorziati per il quale o per i quali concorre, in assenza di tale dichiarazione si intende che lo stesso partecipa in nome e per conto </w:t>
      </w:r>
      <w:r w:rsidR="00367C8B" w:rsidRPr="00513BE1">
        <w:rPr>
          <w:rFonts w:ascii="Calibri" w:hAnsi="Calibri" w:cs="Calibri"/>
          <w:sz w:val="20"/>
          <w:szCs w:val="20"/>
        </w:rPr>
        <w:t>proprio.</w:t>
      </w:r>
    </w:p>
    <w:p w14:paraId="237952EA" w14:textId="364C5EAD" w:rsidR="00367C8B" w:rsidRDefault="00367C8B" w:rsidP="00E44724">
      <w:pPr>
        <w:jc w:val="both"/>
        <w:rPr>
          <w:rFonts w:ascii="Calibri" w:hAnsi="Calibri"/>
          <w:sz w:val="20"/>
          <w:szCs w:val="20"/>
          <w:lang w:eastAsia="en-US"/>
        </w:rPr>
      </w:pPr>
    </w:p>
    <w:p w14:paraId="522C061C" w14:textId="12AA5120" w:rsidR="00513BE1" w:rsidRPr="00513BE1" w:rsidRDefault="00E408C2" w:rsidP="00513BE1">
      <w:pPr>
        <w:spacing w:before="60" w:after="60"/>
        <w:rPr>
          <w:rFonts w:ascii="Calibri" w:hAnsi="Calibri" w:cs="Arial"/>
          <w:sz w:val="20"/>
          <w:szCs w:val="20"/>
          <w:lang w:eastAsia="en-US"/>
        </w:rPr>
      </w:pPr>
      <w:r>
        <w:rPr>
          <w:rFonts w:ascii="Calibri" w:hAnsi="Calibri" w:cs="Arial"/>
          <w:sz w:val="20"/>
          <w:szCs w:val="20"/>
          <w:lang w:eastAsia="en-US"/>
        </w:rPr>
        <w:t>Nell’Allegato 3</w:t>
      </w:r>
      <w:r w:rsidR="005866A5">
        <w:rPr>
          <w:rFonts w:ascii="Calibri" w:hAnsi="Calibri" w:cs="Arial"/>
          <w:sz w:val="20"/>
          <w:szCs w:val="20"/>
          <w:lang w:eastAsia="en-US"/>
        </w:rPr>
        <w:t xml:space="preserve"> </w:t>
      </w:r>
      <w:r>
        <w:rPr>
          <w:rFonts w:ascii="Calibri" w:hAnsi="Calibri" w:cs="Arial"/>
          <w:sz w:val="20"/>
          <w:szCs w:val="20"/>
          <w:lang w:eastAsia="en-US"/>
        </w:rPr>
        <w:t>- Dichiarazioni integrative al DGUE</w:t>
      </w:r>
      <w:r w:rsidR="00513BE1" w:rsidRPr="00513BE1">
        <w:rPr>
          <w:rFonts w:ascii="Calibri" w:hAnsi="Calibri" w:cs="Arial"/>
          <w:sz w:val="20"/>
          <w:szCs w:val="20"/>
          <w:lang w:eastAsia="en-US"/>
        </w:rPr>
        <w:t xml:space="preserve"> il concorrente dichiara:</w:t>
      </w:r>
    </w:p>
    <w:p w14:paraId="7DF352E2" w14:textId="65370CB2" w:rsidR="00513BE1" w:rsidRDefault="00E408C2" w:rsidP="00E408C2">
      <w:pPr>
        <w:widowControl w:val="0"/>
        <w:numPr>
          <w:ilvl w:val="0"/>
          <w:numId w:val="43"/>
        </w:numPr>
        <w:contextualSpacing/>
        <w:jc w:val="both"/>
        <w:rPr>
          <w:rFonts w:asciiTheme="minorHAnsi" w:hAnsiTheme="minorHAnsi" w:cstheme="minorHAnsi"/>
          <w:sz w:val="20"/>
          <w:szCs w:val="20"/>
        </w:rPr>
      </w:pPr>
      <w:r>
        <w:rPr>
          <w:rFonts w:asciiTheme="minorHAnsi" w:hAnsiTheme="minorHAnsi" w:cstheme="minorHAnsi"/>
          <w:sz w:val="20"/>
          <w:szCs w:val="20"/>
        </w:rPr>
        <w:t>I</w:t>
      </w:r>
      <w:r w:rsidR="00513BE1" w:rsidRPr="00513BE1">
        <w:rPr>
          <w:rFonts w:asciiTheme="minorHAnsi" w:hAnsiTheme="minorHAnsi" w:cstheme="minorHAnsi"/>
          <w:sz w:val="20"/>
          <w:szCs w:val="20"/>
        </w:rPr>
        <w:t xml:space="preserve"> dati identificativi (nome, cognome, data e luogo di nascita, codice fiscale, comune di residenza etc.) dei soggetti di cui all’articolo 80, comma 3 del Codice, ovvero indica la banca dati ufficiale o il pubblico registro da cui i medesimi possono essere ricavati in modo aggiornato alla data di presentazione dell’offerta;</w:t>
      </w:r>
    </w:p>
    <w:p w14:paraId="0BEEE3B5" w14:textId="2D8D1DE2" w:rsidR="000D7853" w:rsidRDefault="000D7853" w:rsidP="000D7853">
      <w:pPr>
        <w:widowControl w:val="0"/>
        <w:numPr>
          <w:ilvl w:val="0"/>
          <w:numId w:val="43"/>
        </w:numPr>
        <w:contextualSpacing/>
        <w:jc w:val="both"/>
        <w:rPr>
          <w:rFonts w:asciiTheme="minorHAnsi" w:hAnsiTheme="minorHAnsi" w:cstheme="minorHAnsi"/>
          <w:sz w:val="20"/>
          <w:szCs w:val="20"/>
        </w:rPr>
      </w:pPr>
      <w:r w:rsidRPr="000D7853">
        <w:rPr>
          <w:rFonts w:asciiTheme="minorHAnsi" w:hAnsiTheme="minorHAnsi" w:cstheme="minorHAnsi"/>
          <w:sz w:val="20"/>
          <w:szCs w:val="20"/>
        </w:rPr>
        <w:t>Di non incorrere nelle cause di esclusione richiamate all’art. 80, comma5</w:t>
      </w:r>
      <w:r>
        <w:rPr>
          <w:rFonts w:asciiTheme="minorHAnsi" w:hAnsiTheme="minorHAnsi" w:cstheme="minorHAnsi"/>
          <w:sz w:val="20"/>
          <w:szCs w:val="20"/>
        </w:rPr>
        <w:t xml:space="preserve">, </w:t>
      </w:r>
      <w:r w:rsidRPr="000D7853">
        <w:rPr>
          <w:rFonts w:asciiTheme="minorHAnsi" w:hAnsiTheme="minorHAnsi" w:cstheme="minorHAnsi"/>
          <w:sz w:val="20"/>
          <w:szCs w:val="20"/>
        </w:rPr>
        <w:t xml:space="preserve">lettere </w:t>
      </w:r>
      <w:r w:rsidR="003C3508">
        <w:rPr>
          <w:rFonts w:asciiTheme="minorHAnsi" w:hAnsiTheme="minorHAnsi" w:cstheme="minorHAnsi"/>
          <w:sz w:val="20"/>
          <w:szCs w:val="20"/>
        </w:rPr>
        <w:t xml:space="preserve">c), c-bis), c-ter), </w:t>
      </w:r>
      <w:r w:rsidRPr="000D7853">
        <w:rPr>
          <w:rFonts w:asciiTheme="minorHAnsi" w:hAnsiTheme="minorHAnsi" w:cstheme="minorHAnsi"/>
          <w:sz w:val="20"/>
          <w:szCs w:val="20"/>
        </w:rPr>
        <w:t>c-quater), f), f-bis), f-ter),</w:t>
      </w:r>
      <w:r>
        <w:rPr>
          <w:rFonts w:asciiTheme="minorHAnsi" w:hAnsiTheme="minorHAnsi" w:cstheme="minorHAnsi"/>
          <w:sz w:val="20"/>
          <w:szCs w:val="20"/>
        </w:rPr>
        <w:t xml:space="preserve"> g), h), i), l) e m) del Codice;</w:t>
      </w:r>
    </w:p>
    <w:p w14:paraId="4420E86A" w14:textId="018133D8" w:rsidR="000D7853" w:rsidRPr="000D7853" w:rsidRDefault="000D7853" w:rsidP="000D7853">
      <w:pPr>
        <w:widowControl w:val="0"/>
        <w:numPr>
          <w:ilvl w:val="0"/>
          <w:numId w:val="43"/>
        </w:numPr>
        <w:contextualSpacing/>
        <w:jc w:val="both"/>
        <w:rPr>
          <w:rFonts w:cs="Arial"/>
          <w:sz w:val="20"/>
          <w:szCs w:val="20"/>
          <w:lang w:eastAsia="x-none"/>
        </w:rPr>
      </w:pPr>
      <w:r>
        <w:rPr>
          <w:rFonts w:ascii="Calibri" w:hAnsi="Calibri" w:cs="Arial"/>
          <w:sz w:val="20"/>
          <w:szCs w:val="20"/>
        </w:rPr>
        <w:t>P</w:t>
      </w:r>
      <w:r w:rsidRPr="00E408C2">
        <w:rPr>
          <w:rFonts w:ascii="Calibri" w:hAnsi="Calibri" w:cs="Arial"/>
          <w:sz w:val="20"/>
          <w:szCs w:val="20"/>
        </w:rPr>
        <w:t xml:space="preserve">er conto proprio e in nome e per conto dei </w:t>
      </w:r>
      <w:r w:rsidRPr="00E408C2">
        <w:rPr>
          <w:rFonts w:asciiTheme="minorHAnsi" w:hAnsiTheme="minorHAnsi" w:cstheme="minorHAnsi"/>
          <w:sz w:val="20"/>
          <w:szCs w:val="20"/>
        </w:rPr>
        <w:t>soggetti di cui all’articolo 80, comma 3 del Codice</w:t>
      </w:r>
      <w:r w:rsidRPr="00E408C2">
        <w:rPr>
          <w:rFonts w:ascii="Calibri" w:hAnsi="Calibri" w:cs="Arial"/>
          <w:sz w:val="20"/>
          <w:szCs w:val="20"/>
        </w:rPr>
        <w:t xml:space="preserve">, ai sensi della vigente normativa antimafia, </w:t>
      </w:r>
      <w:r w:rsidRPr="000D7853">
        <w:rPr>
          <w:rFonts w:ascii="Calibri" w:hAnsi="Calibri" w:cs="Arial"/>
          <w:sz w:val="20"/>
          <w:szCs w:val="20"/>
        </w:rPr>
        <w:t>l’insussistenza delle cause di decadenza, di sospensione o di divieto previste dall’art. 67 del D. Lgs. n. 159/2011 e s.m.i. o di un tentativo di infiltrazione mafiosa di cui all'art. 84, comma 4, del medesimo decreto</w:t>
      </w:r>
      <w:r w:rsidRPr="00E408C2">
        <w:rPr>
          <w:rFonts w:ascii="Calibri" w:hAnsi="Calibri" w:cs="Arial"/>
          <w:sz w:val="20"/>
          <w:szCs w:val="20"/>
        </w:rPr>
        <w:t>;</w:t>
      </w:r>
    </w:p>
    <w:p w14:paraId="7ABFABD2" w14:textId="01E8800E" w:rsidR="00513BE1" w:rsidRDefault="00E408C2" w:rsidP="00E408C2">
      <w:pPr>
        <w:widowControl w:val="0"/>
        <w:numPr>
          <w:ilvl w:val="0"/>
          <w:numId w:val="43"/>
        </w:numPr>
        <w:contextualSpacing/>
        <w:jc w:val="both"/>
        <w:rPr>
          <w:rFonts w:asciiTheme="minorHAnsi" w:hAnsiTheme="minorHAnsi" w:cstheme="minorHAnsi"/>
          <w:sz w:val="20"/>
          <w:szCs w:val="20"/>
        </w:rPr>
      </w:pPr>
      <w:r>
        <w:rPr>
          <w:rFonts w:asciiTheme="minorHAnsi" w:hAnsiTheme="minorHAnsi" w:cstheme="minorHAnsi"/>
          <w:sz w:val="20"/>
          <w:szCs w:val="20"/>
        </w:rPr>
        <w:t>D</w:t>
      </w:r>
      <w:r w:rsidR="00513BE1" w:rsidRPr="00513BE1">
        <w:rPr>
          <w:rFonts w:asciiTheme="minorHAnsi" w:hAnsiTheme="minorHAnsi" w:cstheme="minorHAnsi"/>
          <w:sz w:val="20"/>
          <w:szCs w:val="20"/>
        </w:rPr>
        <w:t>i non partecipare alla medesima gara in altra forma singola o associata, né come ausiliaria per altro concorrente;</w:t>
      </w:r>
    </w:p>
    <w:p w14:paraId="7217FE24" w14:textId="63FDAFBC" w:rsidR="00A1682C" w:rsidRPr="00A1682C" w:rsidRDefault="00A1682C" w:rsidP="00A1682C">
      <w:pPr>
        <w:widowControl w:val="0"/>
        <w:numPr>
          <w:ilvl w:val="0"/>
          <w:numId w:val="43"/>
        </w:numPr>
        <w:contextualSpacing/>
        <w:jc w:val="both"/>
        <w:rPr>
          <w:rFonts w:asciiTheme="minorHAnsi" w:hAnsiTheme="minorHAnsi" w:cstheme="minorHAnsi"/>
          <w:sz w:val="20"/>
          <w:szCs w:val="20"/>
        </w:rPr>
      </w:pPr>
      <w:r w:rsidRPr="00A1682C">
        <w:rPr>
          <w:rFonts w:asciiTheme="minorHAnsi" w:hAnsiTheme="minorHAnsi" w:cstheme="minorHAnsi"/>
          <w:sz w:val="20"/>
          <w:szCs w:val="20"/>
        </w:rPr>
        <w:t>Che la partecipazione alla presente procedura non determina alcuna situazione di conflitto di interesse, anche potenziale, ai sensi dell’articolo 42 del D. Lgs. n° 50/2016 nonché della vigente normativa in materia, tale da ledere l’imparzialità e l’immagine nell’agire della Stazione appaltante e si impegna a comunicare la sussistenza di potenziali conflitti di interesse rispetto ai soggetti che intervengono e interverranno nella procedura di gara - mediante consultazione del profilo del committente - e a fornire gli elementi utili a consentire la valutazione della stazione appaltante;</w:t>
      </w:r>
    </w:p>
    <w:p w14:paraId="262FA415" w14:textId="24C8900F" w:rsidR="00513BE1" w:rsidRDefault="00E408C2" w:rsidP="004F49A4">
      <w:pPr>
        <w:pStyle w:val="Paragrafoelenco"/>
        <w:numPr>
          <w:ilvl w:val="0"/>
          <w:numId w:val="43"/>
        </w:numPr>
        <w:jc w:val="both"/>
        <w:rPr>
          <w:rFonts w:asciiTheme="minorHAnsi" w:hAnsiTheme="minorHAnsi" w:cstheme="minorHAnsi"/>
          <w:sz w:val="20"/>
          <w:szCs w:val="20"/>
        </w:rPr>
      </w:pPr>
      <w:r w:rsidRPr="004F49A4">
        <w:rPr>
          <w:rFonts w:asciiTheme="minorHAnsi" w:hAnsiTheme="minorHAnsi" w:cstheme="minorHAnsi"/>
          <w:sz w:val="20"/>
          <w:szCs w:val="20"/>
        </w:rPr>
        <w:t>D</w:t>
      </w:r>
      <w:r w:rsidR="00513BE1" w:rsidRPr="004F49A4">
        <w:rPr>
          <w:rFonts w:asciiTheme="minorHAnsi" w:hAnsiTheme="minorHAnsi" w:cstheme="minorHAnsi"/>
          <w:sz w:val="20"/>
          <w:szCs w:val="20"/>
        </w:rPr>
        <w:t xml:space="preserve">i accettare, senza condizione o riserva alcuna, tutte le norme e disposizioni contenute nella documentazione gara </w:t>
      </w:r>
      <w:r w:rsidR="00513BE1" w:rsidRPr="004F49A4">
        <w:rPr>
          <w:rFonts w:asciiTheme="minorHAnsi" w:hAnsiTheme="minorHAnsi" w:cstheme="minorHAnsi"/>
          <w:i/>
          <w:sz w:val="20"/>
          <w:szCs w:val="20"/>
        </w:rPr>
        <w:t>[, inclusi i criteri ambientali minimi di cui al DM]</w:t>
      </w:r>
      <w:r w:rsidR="00513BE1" w:rsidRPr="004F49A4">
        <w:rPr>
          <w:rStyle w:val="Rimandonotaapidipagina"/>
          <w:rFonts w:asciiTheme="minorHAnsi" w:hAnsiTheme="minorHAnsi" w:cstheme="minorHAnsi"/>
          <w:i/>
          <w:sz w:val="20"/>
          <w:szCs w:val="20"/>
        </w:rPr>
        <w:footnoteReference w:id="19"/>
      </w:r>
      <w:r w:rsidR="004F49A4" w:rsidRPr="004F49A4">
        <w:rPr>
          <w:rFonts w:asciiTheme="minorHAnsi" w:hAnsiTheme="minorHAnsi" w:cstheme="minorHAnsi"/>
          <w:sz w:val="20"/>
          <w:szCs w:val="20"/>
        </w:rPr>
        <w:t>;</w:t>
      </w:r>
    </w:p>
    <w:p w14:paraId="3D4B5116" w14:textId="6F57C06B" w:rsidR="00D811BC" w:rsidRPr="004F49A4" w:rsidRDefault="00D811BC" w:rsidP="00D811BC">
      <w:pPr>
        <w:pStyle w:val="Paragrafoelenco"/>
        <w:numPr>
          <w:ilvl w:val="0"/>
          <w:numId w:val="43"/>
        </w:numPr>
        <w:jc w:val="both"/>
        <w:rPr>
          <w:rFonts w:asciiTheme="minorHAnsi" w:hAnsiTheme="minorHAnsi" w:cstheme="minorHAnsi"/>
          <w:sz w:val="20"/>
          <w:szCs w:val="20"/>
        </w:rPr>
      </w:pPr>
      <w:r w:rsidRPr="00D811BC">
        <w:rPr>
          <w:rFonts w:asciiTheme="minorHAnsi" w:hAnsiTheme="minorHAnsi" w:cstheme="minorHAnsi"/>
          <w:sz w:val="20"/>
          <w:szCs w:val="20"/>
        </w:rPr>
        <w:t>Di accettare espressamente che la Stazione Appaltante si riserva la facoltà di differire la stipula del contratto oltre i 60 giorni previsti dall’art. 32 del Codice per un periodo di tempo non superiore a 120 giorni a partire dalla data di aggiudicazione in conformità a quanto previsto dall’art. 32, comma 8, del Codice. Decorso tale termine la Stazione Appaltante si riserva di revocare la procedura ai sensi della legge 241/1990, art. 21-quinquies, per ragioni di pubblico interesse ovvero nel caso in cui il finanziamento da parte del soggetto pubblico erogatore non risulti completamente tras</w:t>
      </w:r>
      <w:r>
        <w:rPr>
          <w:rFonts w:asciiTheme="minorHAnsi" w:hAnsiTheme="minorHAnsi" w:cstheme="minorHAnsi"/>
          <w:sz w:val="20"/>
          <w:szCs w:val="20"/>
        </w:rPr>
        <w:t>ferito alla Stazione Appaltante;</w:t>
      </w:r>
    </w:p>
    <w:p w14:paraId="151D0C62" w14:textId="0831ECAB" w:rsidR="00FB4D32" w:rsidRPr="00FB4D32" w:rsidRDefault="00FB4D32" w:rsidP="00FB4D32">
      <w:pPr>
        <w:pStyle w:val="Paragrafoelenco"/>
        <w:numPr>
          <w:ilvl w:val="0"/>
          <w:numId w:val="43"/>
        </w:numPr>
        <w:jc w:val="both"/>
        <w:rPr>
          <w:rFonts w:asciiTheme="minorHAnsi" w:hAnsiTheme="minorHAnsi" w:cstheme="minorHAnsi"/>
          <w:sz w:val="20"/>
          <w:szCs w:val="20"/>
        </w:rPr>
      </w:pPr>
      <w:r w:rsidRPr="00FB4D32">
        <w:rPr>
          <w:rFonts w:asciiTheme="minorHAnsi" w:hAnsiTheme="minorHAnsi" w:cstheme="minorHAnsi"/>
          <w:sz w:val="20"/>
          <w:szCs w:val="20"/>
        </w:rPr>
        <w:t xml:space="preserve">Di </w:t>
      </w:r>
      <w:r w:rsidRPr="004F49A4">
        <w:rPr>
          <w:rFonts w:ascii="Calibri" w:hAnsi="Calibri" w:cs="Arial"/>
          <w:sz w:val="22"/>
          <w:szCs w:val="22"/>
        </w:rPr>
        <w:t>impegnarsi a</w:t>
      </w:r>
      <w:r w:rsidRPr="004F49A4">
        <w:rPr>
          <w:rFonts w:ascii="Calibri" w:hAnsi="Calibri" w:cs="Arial"/>
          <w:b/>
          <w:sz w:val="22"/>
          <w:szCs w:val="22"/>
        </w:rPr>
        <w:t xml:space="preserve"> </w:t>
      </w:r>
      <w:r w:rsidRPr="00FB4D32">
        <w:rPr>
          <w:rFonts w:asciiTheme="minorHAnsi" w:hAnsiTheme="minorHAnsi" w:cstheme="minorHAnsi"/>
          <w:sz w:val="20"/>
          <w:szCs w:val="20"/>
        </w:rPr>
        <w:t>ottemperare al rispetto dei principi per la sostenibilità ambientale e per la fattibilità dell’intervento riguardo al principio orizzontale del “Do Not Significant Harm” (DNSH), ai sensi dell'articolo 17 del Regolamento (UE) 2020/852 e successivo art. 18 del Regolamento UE 241/2021 e della Circolare del MEF n. 33 del 13.10.2022 “Aggiornamento Guida operativa per il rispetto del principio di non arrecare danno significativo all'ambiente (cd. DNSH)”;</w:t>
      </w:r>
    </w:p>
    <w:p w14:paraId="75318279" w14:textId="417FA4DF" w:rsidR="00E66432" w:rsidRPr="00513BE1" w:rsidRDefault="00E66432" w:rsidP="000D7853">
      <w:pPr>
        <w:widowControl w:val="0"/>
        <w:numPr>
          <w:ilvl w:val="0"/>
          <w:numId w:val="43"/>
        </w:numPr>
        <w:contextualSpacing/>
        <w:jc w:val="both"/>
        <w:rPr>
          <w:rFonts w:asciiTheme="minorHAnsi" w:hAnsiTheme="minorHAnsi" w:cstheme="minorHAnsi"/>
          <w:sz w:val="20"/>
          <w:szCs w:val="20"/>
        </w:rPr>
      </w:pPr>
      <w:r>
        <w:rPr>
          <w:rFonts w:asciiTheme="minorHAnsi" w:hAnsiTheme="minorHAnsi" w:cstheme="minorHAnsi"/>
          <w:sz w:val="20"/>
          <w:szCs w:val="20"/>
        </w:rPr>
        <w:t xml:space="preserve">Il numero di dipendenti occupati e, in funzione di tale numero, </w:t>
      </w:r>
      <w:r w:rsidR="000D7853">
        <w:rPr>
          <w:rFonts w:asciiTheme="minorHAnsi" w:hAnsiTheme="minorHAnsi" w:cstheme="minorHAnsi"/>
          <w:sz w:val="20"/>
          <w:szCs w:val="20"/>
        </w:rPr>
        <w:t xml:space="preserve">si impegna al rispetto degli adempimenti previsti dal </w:t>
      </w:r>
      <w:r w:rsidR="000D7853" w:rsidRPr="000D7853">
        <w:rPr>
          <w:rFonts w:asciiTheme="minorHAnsi" w:hAnsiTheme="minorHAnsi" w:cstheme="minorHAnsi"/>
          <w:sz w:val="20"/>
          <w:szCs w:val="20"/>
        </w:rPr>
        <w:t>D.L. n. 77/2021 convertito in L. n. 108/2021</w:t>
      </w:r>
      <w:r>
        <w:rPr>
          <w:rFonts w:asciiTheme="minorHAnsi" w:hAnsiTheme="minorHAnsi" w:cstheme="minorHAnsi"/>
          <w:sz w:val="20"/>
          <w:szCs w:val="20"/>
        </w:rPr>
        <w:t>;</w:t>
      </w:r>
    </w:p>
    <w:p w14:paraId="20AAAD05" w14:textId="1AE65331" w:rsidR="00513BE1" w:rsidRPr="00513BE1" w:rsidRDefault="00E408C2" w:rsidP="00E408C2">
      <w:pPr>
        <w:widowControl w:val="0"/>
        <w:numPr>
          <w:ilvl w:val="0"/>
          <w:numId w:val="43"/>
        </w:numPr>
        <w:contextualSpacing/>
        <w:jc w:val="both"/>
        <w:rPr>
          <w:rFonts w:asciiTheme="minorHAnsi" w:hAnsiTheme="minorHAnsi" w:cstheme="minorHAnsi"/>
          <w:sz w:val="20"/>
          <w:szCs w:val="20"/>
        </w:rPr>
      </w:pPr>
      <w:r>
        <w:rPr>
          <w:rFonts w:asciiTheme="minorHAnsi" w:hAnsiTheme="minorHAnsi" w:cstheme="minorHAnsi"/>
          <w:sz w:val="20"/>
          <w:szCs w:val="20"/>
        </w:rPr>
        <w:t>D</w:t>
      </w:r>
      <w:r w:rsidR="00513BE1" w:rsidRPr="00513BE1">
        <w:rPr>
          <w:rFonts w:asciiTheme="minorHAnsi" w:hAnsiTheme="minorHAnsi" w:cstheme="minorHAnsi"/>
          <w:sz w:val="20"/>
          <w:szCs w:val="20"/>
        </w:rPr>
        <w:t xml:space="preserve">i essere edotto degli obblighi derivanti dal Codice di comportamento adottato </w:t>
      </w:r>
      <w:r w:rsidR="00513BE1" w:rsidRPr="00513BE1">
        <w:rPr>
          <w:rFonts w:ascii="Calibri" w:hAnsi="Calibri" w:cs="Arial"/>
          <w:sz w:val="20"/>
          <w:szCs w:val="20"/>
        </w:rPr>
        <w:t>dall’Amministrazione reperibile sul sito internet www.cnr.it, sezione Amministrazione trasparente, sottosezione Disposizioni generali</w:t>
      </w:r>
      <w:r w:rsidR="00513BE1" w:rsidRPr="00513BE1">
        <w:rPr>
          <w:rFonts w:asciiTheme="minorHAnsi" w:hAnsiTheme="minorHAnsi" w:cstheme="minorHAnsi"/>
          <w:sz w:val="20"/>
          <w:szCs w:val="20"/>
        </w:rPr>
        <w:t xml:space="preserve"> e di impegnarsi, in caso di aggiudicazione, ad osservare e a far osservare ai propri dipendenti e collaboratori, per quanto applicabile, il suddetto codice, pena la risoluzione del contratto;</w:t>
      </w:r>
    </w:p>
    <w:p w14:paraId="481482E8" w14:textId="77D1DC09" w:rsidR="00513BE1" w:rsidRDefault="000F5F0D" w:rsidP="00E408C2">
      <w:pPr>
        <w:widowControl w:val="0"/>
        <w:numPr>
          <w:ilvl w:val="0"/>
          <w:numId w:val="43"/>
        </w:numPr>
        <w:contextualSpacing/>
        <w:jc w:val="both"/>
        <w:rPr>
          <w:rFonts w:asciiTheme="minorHAnsi" w:hAnsiTheme="minorHAnsi" w:cstheme="minorHAnsi"/>
          <w:sz w:val="20"/>
          <w:szCs w:val="20"/>
        </w:rPr>
      </w:pPr>
      <w:r>
        <w:rPr>
          <w:rFonts w:asciiTheme="minorHAnsi" w:hAnsiTheme="minorHAnsi" w:cstheme="minorHAnsi"/>
          <w:sz w:val="20"/>
          <w:szCs w:val="20"/>
        </w:rPr>
        <w:t>D</w:t>
      </w:r>
      <w:r w:rsidR="00513BE1" w:rsidRPr="00513BE1">
        <w:rPr>
          <w:rFonts w:asciiTheme="minorHAnsi" w:hAnsiTheme="minorHAnsi" w:cstheme="minorHAnsi"/>
          <w:sz w:val="20"/>
          <w:szCs w:val="20"/>
        </w:rPr>
        <w:t>i accettare il patto di integrità del Consiglio Nazionale delle Ricerche, parte della documentazione di gara. La mancata accettazione delle clausole contenute nel protocollo di legalità/patto di integrità costituisce causa di esclusione dalla gara, ai sensi dell’articolo 83-bis, del decreto legislativo 159/2011;</w:t>
      </w:r>
    </w:p>
    <w:p w14:paraId="528A09F1" w14:textId="7B0204B8" w:rsidR="000F5F0D" w:rsidRDefault="000F5F0D" w:rsidP="000F5F0D">
      <w:pPr>
        <w:widowControl w:val="0"/>
        <w:numPr>
          <w:ilvl w:val="0"/>
          <w:numId w:val="43"/>
        </w:numPr>
        <w:contextualSpacing/>
        <w:jc w:val="both"/>
        <w:rPr>
          <w:rFonts w:asciiTheme="minorHAnsi" w:hAnsiTheme="minorHAnsi" w:cstheme="minorHAnsi"/>
          <w:sz w:val="20"/>
          <w:szCs w:val="20"/>
        </w:rPr>
      </w:pPr>
      <w:r>
        <w:rPr>
          <w:rFonts w:asciiTheme="minorHAnsi" w:hAnsiTheme="minorHAnsi" w:cstheme="minorHAnsi"/>
          <w:sz w:val="20"/>
          <w:szCs w:val="20"/>
        </w:rPr>
        <w:t>Di non aver violato le disposizioni di cui al</w:t>
      </w:r>
      <w:r w:rsidRPr="000F5F0D">
        <w:rPr>
          <w:rFonts w:asciiTheme="minorHAnsi" w:hAnsiTheme="minorHAnsi" w:cstheme="minorHAnsi"/>
          <w:sz w:val="20"/>
          <w:szCs w:val="20"/>
        </w:rPr>
        <w:t>l’art. 53, comma 16-ter, del D. Lgs. 165/2001</w:t>
      </w:r>
      <w:r>
        <w:rPr>
          <w:rFonts w:asciiTheme="minorHAnsi" w:hAnsiTheme="minorHAnsi" w:cstheme="minorHAnsi"/>
          <w:sz w:val="20"/>
          <w:szCs w:val="20"/>
        </w:rPr>
        <w:t xml:space="preserve"> (</w:t>
      </w:r>
      <w:r w:rsidRPr="000F5F0D">
        <w:rPr>
          <w:rFonts w:asciiTheme="minorHAnsi" w:hAnsiTheme="minorHAnsi" w:cstheme="minorHAnsi"/>
          <w:i/>
          <w:sz w:val="20"/>
          <w:szCs w:val="20"/>
        </w:rPr>
        <w:t>anti pantouflage</w:t>
      </w:r>
      <w:r>
        <w:rPr>
          <w:rFonts w:asciiTheme="minorHAnsi" w:hAnsiTheme="minorHAnsi" w:cstheme="minorHAnsi"/>
          <w:sz w:val="20"/>
          <w:szCs w:val="20"/>
        </w:rPr>
        <w:t>);</w:t>
      </w:r>
    </w:p>
    <w:p w14:paraId="6F0E76B5" w14:textId="2F4F4DDA" w:rsidR="00E408C2" w:rsidRPr="00E408C2" w:rsidRDefault="000D7853" w:rsidP="00E408C2">
      <w:pPr>
        <w:widowControl w:val="0"/>
        <w:numPr>
          <w:ilvl w:val="0"/>
          <w:numId w:val="43"/>
        </w:numPr>
        <w:contextualSpacing/>
        <w:jc w:val="both"/>
        <w:rPr>
          <w:rFonts w:ascii="Calibri" w:hAnsi="Calibri" w:cs="Arial"/>
          <w:sz w:val="20"/>
          <w:szCs w:val="20"/>
        </w:rPr>
      </w:pPr>
      <w:r>
        <w:rPr>
          <w:rFonts w:ascii="Calibri" w:hAnsi="Calibri" w:cs="Arial"/>
          <w:sz w:val="20"/>
          <w:szCs w:val="20"/>
        </w:rPr>
        <w:t>R</w:t>
      </w:r>
      <w:r w:rsidR="00E408C2" w:rsidRPr="00E408C2">
        <w:rPr>
          <w:rFonts w:ascii="Calibri" w:hAnsi="Calibri" w:cs="Arial"/>
          <w:sz w:val="20"/>
          <w:szCs w:val="20"/>
        </w:rPr>
        <w:t>emunerativa l’offerta economica presentata giacché per la sua formulazione ha preso atto e tenuto conto:</w:t>
      </w:r>
    </w:p>
    <w:p w14:paraId="54C6898C" w14:textId="77777777" w:rsidR="00E408C2" w:rsidRPr="00E408C2" w:rsidRDefault="00E408C2" w:rsidP="00E408C2">
      <w:pPr>
        <w:numPr>
          <w:ilvl w:val="1"/>
          <w:numId w:val="43"/>
        </w:numPr>
        <w:jc w:val="both"/>
        <w:rPr>
          <w:rFonts w:ascii="Calibri" w:hAnsi="Calibri" w:cs="Arial"/>
          <w:sz w:val="20"/>
          <w:szCs w:val="20"/>
        </w:rPr>
      </w:pPr>
      <w:r w:rsidRPr="00E408C2">
        <w:rPr>
          <w:rFonts w:ascii="Calibri" w:hAnsi="Calibri" w:cs="Arial"/>
          <w:sz w:val="20"/>
          <w:szCs w:val="20"/>
        </w:rPr>
        <w:t>Delle condizioni contrattuali e degli oneri compresi quelli eventuali relativi in materia di sicurezza, di assicurazione, di condizioni di lavoro e di previdenza e assistenza in vigore nel luogo dove devono essere svolti i servizi/fornitura;</w:t>
      </w:r>
    </w:p>
    <w:p w14:paraId="55915DF7" w14:textId="77777777" w:rsidR="00E408C2" w:rsidRPr="00E408C2" w:rsidRDefault="00E408C2" w:rsidP="00E408C2">
      <w:pPr>
        <w:numPr>
          <w:ilvl w:val="1"/>
          <w:numId w:val="43"/>
        </w:numPr>
        <w:jc w:val="both"/>
        <w:rPr>
          <w:rFonts w:ascii="Calibri" w:hAnsi="Calibri" w:cs="Arial"/>
          <w:sz w:val="20"/>
          <w:szCs w:val="20"/>
        </w:rPr>
      </w:pPr>
      <w:r w:rsidRPr="00E408C2">
        <w:rPr>
          <w:rFonts w:ascii="Calibri" w:hAnsi="Calibri" w:cs="Arial"/>
          <w:sz w:val="20"/>
          <w:szCs w:val="20"/>
        </w:rPr>
        <w:t>Di tutte le circostanze generali, particolari e locali, nessuna esclusa ed eccettuata, che possono avere influito o influire sia sull’esecuzione della fornitura/servizio, sia sulla determinazione della propria offerta.</w:t>
      </w:r>
    </w:p>
    <w:p w14:paraId="55F5B7FA" w14:textId="00E03DAD" w:rsidR="00513BE1" w:rsidRPr="00513BE1" w:rsidRDefault="00513BE1" w:rsidP="00E408C2">
      <w:pPr>
        <w:widowControl w:val="0"/>
        <w:numPr>
          <w:ilvl w:val="0"/>
          <w:numId w:val="43"/>
        </w:numPr>
        <w:contextualSpacing/>
        <w:jc w:val="both"/>
        <w:rPr>
          <w:rFonts w:asciiTheme="minorHAnsi" w:hAnsiTheme="minorHAnsi" w:cstheme="minorHAnsi"/>
          <w:sz w:val="20"/>
          <w:szCs w:val="20"/>
        </w:rPr>
      </w:pPr>
      <w:r w:rsidRPr="00E408C2">
        <w:rPr>
          <w:rFonts w:asciiTheme="minorHAnsi" w:hAnsiTheme="minorHAnsi" w:cstheme="minorHAnsi"/>
          <w:i/>
          <w:sz w:val="20"/>
          <w:szCs w:val="20"/>
        </w:rPr>
        <w:t>[nel caso di operatori economici non residenti e privi di stabile organizzazione in Italia]</w:t>
      </w:r>
      <w:r w:rsidRPr="00513BE1">
        <w:rPr>
          <w:rFonts w:asciiTheme="minorHAnsi" w:hAnsiTheme="minorHAnsi" w:cstheme="minorHAnsi"/>
          <w:b/>
          <w:i/>
          <w:sz w:val="20"/>
          <w:szCs w:val="20"/>
        </w:rPr>
        <w:t xml:space="preserve"> </w:t>
      </w:r>
      <w:r w:rsidRPr="00513BE1">
        <w:rPr>
          <w:rFonts w:asciiTheme="minorHAnsi" w:hAnsiTheme="minorHAnsi" w:cstheme="minorHAnsi"/>
          <w:sz w:val="20"/>
          <w:szCs w:val="20"/>
        </w:rPr>
        <w:t>l’impegno ad uniformarsi, in caso di aggiudicazione, alla disciplina di cui agli articoli 17, comma 2, e 53, comma 3 del decreto del Presidente della Repubblica 633/72 e a comunicare alla stazione appaltante la nomina del proprio rappresentante fiscale, nelle forme di legge;</w:t>
      </w:r>
    </w:p>
    <w:p w14:paraId="4E9FD5A0" w14:textId="11D2FA93" w:rsidR="00513BE1" w:rsidRPr="00513BE1" w:rsidRDefault="00513BE1" w:rsidP="00E408C2">
      <w:pPr>
        <w:widowControl w:val="0"/>
        <w:numPr>
          <w:ilvl w:val="0"/>
          <w:numId w:val="43"/>
        </w:numPr>
        <w:contextualSpacing/>
        <w:jc w:val="both"/>
        <w:rPr>
          <w:rFonts w:asciiTheme="minorHAnsi" w:hAnsiTheme="minorHAnsi" w:cstheme="minorHAnsi"/>
          <w:sz w:val="20"/>
          <w:szCs w:val="20"/>
        </w:rPr>
      </w:pPr>
      <w:r w:rsidRPr="00E408C2">
        <w:rPr>
          <w:rFonts w:asciiTheme="minorHAnsi" w:hAnsiTheme="minorHAnsi" w:cstheme="minorHAnsi"/>
          <w:i/>
          <w:sz w:val="20"/>
          <w:szCs w:val="20"/>
        </w:rPr>
        <w:t>[nel caso di operatori economici non residenti e privi di stabile organizzazione in Italia]</w:t>
      </w:r>
      <w:r w:rsidRPr="00513BE1">
        <w:rPr>
          <w:rFonts w:asciiTheme="minorHAnsi" w:hAnsiTheme="minorHAnsi" w:cstheme="minorHAnsi"/>
          <w:sz w:val="20"/>
          <w:szCs w:val="20"/>
        </w:rPr>
        <w:t xml:space="preserve"> il domicilio fiscale, il codice fiscale, la partita IVA, l’indirizzo di posta elettronica certificata o strumento analogo negli altri Stati Membri, ai fini delle comunicazioni di cui all’articolo 76, comma 5 del Codice;</w:t>
      </w:r>
    </w:p>
    <w:p w14:paraId="2AD8D888" w14:textId="759B4715" w:rsidR="00513BE1" w:rsidRPr="00513BE1" w:rsidRDefault="00513BE1" w:rsidP="00E408C2">
      <w:pPr>
        <w:widowControl w:val="0"/>
        <w:numPr>
          <w:ilvl w:val="0"/>
          <w:numId w:val="43"/>
        </w:numPr>
        <w:contextualSpacing/>
        <w:jc w:val="both"/>
        <w:rPr>
          <w:rFonts w:asciiTheme="minorHAnsi" w:hAnsiTheme="minorHAnsi" w:cstheme="minorHAnsi"/>
          <w:sz w:val="20"/>
          <w:szCs w:val="20"/>
          <w:lang w:eastAsia="en-US"/>
        </w:rPr>
      </w:pPr>
      <w:r w:rsidRPr="00513BE1">
        <w:rPr>
          <w:rFonts w:asciiTheme="minorHAnsi" w:hAnsiTheme="minorHAnsi" w:cstheme="minorHAnsi"/>
          <w:sz w:val="20"/>
          <w:szCs w:val="20"/>
        </w:rPr>
        <w:t xml:space="preserve">di aver preso visione e di accettare il trattamento dei dati personali di cui al </w:t>
      </w:r>
      <w:r w:rsidR="00CB17B9">
        <w:rPr>
          <w:rFonts w:asciiTheme="minorHAnsi" w:hAnsiTheme="minorHAnsi" w:cstheme="minorHAnsi"/>
          <w:sz w:val="20"/>
          <w:szCs w:val="20"/>
        </w:rPr>
        <w:t xml:space="preserve">paragrafo </w:t>
      </w:r>
      <w:r w:rsidR="00CB17B9">
        <w:rPr>
          <w:rFonts w:asciiTheme="minorHAnsi" w:hAnsiTheme="minorHAnsi" w:cstheme="minorHAnsi"/>
          <w:sz w:val="20"/>
          <w:szCs w:val="20"/>
        </w:rPr>
        <w:fldChar w:fldCharType="begin"/>
      </w:r>
      <w:r w:rsidR="00CB17B9">
        <w:rPr>
          <w:rFonts w:asciiTheme="minorHAnsi" w:hAnsiTheme="minorHAnsi" w:cstheme="minorHAnsi"/>
          <w:sz w:val="20"/>
          <w:szCs w:val="20"/>
        </w:rPr>
        <w:instrText xml:space="preserve"> REF _Ref120022766 \r \h </w:instrText>
      </w:r>
      <w:r w:rsidR="00CB17B9">
        <w:rPr>
          <w:rFonts w:asciiTheme="minorHAnsi" w:hAnsiTheme="minorHAnsi" w:cstheme="minorHAnsi"/>
          <w:sz w:val="20"/>
          <w:szCs w:val="20"/>
        </w:rPr>
      </w:r>
      <w:r w:rsidR="00CB17B9">
        <w:rPr>
          <w:rFonts w:asciiTheme="minorHAnsi" w:hAnsiTheme="minorHAnsi" w:cstheme="minorHAnsi"/>
          <w:sz w:val="20"/>
          <w:szCs w:val="20"/>
        </w:rPr>
        <w:fldChar w:fldCharType="separate"/>
      </w:r>
      <w:r w:rsidR="00B300D2">
        <w:rPr>
          <w:rFonts w:asciiTheme="minorHAnsi" w:hAnsiTheme="minorHAnsi" w:cstheme="minorHAnsi"/>
          <w:sz w:val="20"/>
          <w:szCs w:val="20"/>
        </w:rPr>
        <w:t>29</w:t>
      </w:r>
      <w:r w:rsidR="00CB17B9">
        <w:rPr>
          <w:rFonts w:asciiTheme="minorHAnsi" w:hAnsiTheme="minorHAnsi" w:cstheme="minorHAnsi"/>
          <w:sz w:val="20"/>
          <w:szCs w:val="20"/>
        </w:rPr>
        <w:fldChar w:fldCharType="end"/>
      </w:r>
      <w:r w:rsidRPr="00513BE1">
        <w:rPr>
          <w:rFonts w:asciiTheme="minorHAnsi" w:hAnsiTheme="minorHAnsi" w:cstheme="minorHAnsi"/>
          <w:sz w:val="20"/>
          <w:szCs w:val="20"/>
        </w:rPr>
        <w:t>.</w:t>
      </w:r>
    </w:p>
    <w:p w14:paraId="042F3A62" w14:textId="77777777" w:rsidR="00513BE1" w:rsidRDefault="00513BE1" w:rsidP="00E44724">
      <w:pPr>
        <w:jc w:val="both"/>
        <w:rPr>
          <w:rFonts w:ascii="Calibri" w:hAnsi="Calibri" w:cs="Calibri"/>
          <w:sz w:val="20"/>
          <w:szCs w:val="20"/>
          <w:lang w:eastAsia="en-US"/>
        </w:rPr>
      </w:pPr>
    </w:p>
    <w:p w14:paraId="39BBBF3F" w14:textId="7D1AB218"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lang w:eastAsia="en-US"/>
        </w:rPr>
        <w:t>In caso di incorporazione, fusione societaria o cessione o affitto d’azienda, le dichiarazioni di cui all’articolo 80, commi 1, 2 e 5, lettera l) del Codice, devono riferirsi anche ai soggetti di cui all’articolo 80 comma 3 del Codice che hanno operato presso la società incorporata, che si è fusa o che ha ceduto o dato in affitto l’azienda nell’anno antecedente la data di pubblicazione del bando di gara.</w:t>
      </w:r>
    </w:p>
    <w:p w14:paraId="13E62D42" w14:textId="77777777" w:rsidR="00052321" w:rsidRDefault="00052321" w:rsidP="00E44724">
      <w:pPr>
        <w:jc w:val="both"/>
        <w:rPr>
          <w:rFonts w:ascii="Calibri" w:hAnsi="Calibri" w:cs="Calibri"/>
          <w:sz w:val="20"/>
          <w:szCs w:val="20"/>
          <w:lang w:eastAsia="en-US"/>
        </w:rPr>
      </w:pPr>
    </w:p>
    <w:p w14:paraId="72A4AF85" w14:textId="29D96436"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lang w:eastAsia="en-US"/>
        </w:rPr>
        <w:t>La domanda e le relative dichiarazioni sono sottoscritte</w:t>
      </w:r>
      <w:r w:rsidRPr="00E44724">
        <w:rPr>
          <w:rFonts w:ascii="Calibri" w:hAnsi="Calibri"/>
          <w:sz w:val="20"/>
          <w:szCs w:val="20"/>
          <w:lang w:eastAsia="en-US"/>
        </w:rPr>
        <w:t xml:space="preserve"> </w:t>
      </w:r>
      <w:r w:rsidRPr="00E44724">
        <w:rPr>
          <w:rFonts w:ascii="Calibri" w:hAnsi="Calibri" w:cs="Calibri"/>
          <w:sz w:val="20"/>
          <w:szCs w:val="20"/>
          <w:lang w:eastAsia="en-US"/>
        </w:rPr>
        <w:t>ai sensi del decreto legislativo n. 82/2005:</w:t>
      </w:r>
    </w:p>
    <w:p w14:paraId="32EE8724" w14:textId="77777777" w:rsidR="00E44724" w:rsidRPr="00E44724" w:rsidRDefault="00E44724" w:rsidP="00E408C2">
      <w:pPr>
        <w:numPr>
          <w:ilvl w:val="0"/>
          <w:numId w:val="7"/>
        </w:numPr>
        <w:ind w:left="426" w:hanging="284"/>
        <w:jc w:val="both"/>
        <w:rPr>
          <w:rFonts w:ascii="Calibri" w:eastAsia="Calibri" w:hAnsi="Calibri"/>
          <w:sz w:val="20"/>
          <w:szCs w:val="20"/>
        </w:rPr>
      </w:pPr>
      <w:r w:rsidRPr="00E44724">
        <w:rPr>
          <w:rFonts w:ascii="Calibri" w:eastAsia="Calibri" w:hAnsi="Calibri" w:cs="Calibri"/>
          <w:sz w:val="20"/>
          <w:szCs w:val="20"/>
        </w:rPr>
        <w:t>dal concorrente che partecipa in forma singola;</w:t>
      </w:r>
    </w:p>
    <w:p w14:paraId="03C33371" w14:textId="77777777" w:rsidR="00E44724" w:rsidRPr="00E44724" w:rsidRDefault="00E44724" w:rsidP="00E408C2">
      <w:pPr>
        <w:numPr>
          <w:ilvl w:val="0"/>
          <w:numId w:val="7"/>
        </w:numPr>
        <w:ind w:left="426" w:hanging="284"/>
        <w:jc w:val="both"/>
        <w:rPr>
          <w:rFonts w:ascii="Calibri" w:eastAsia="Calibri" w:hAnsi="Calibri"/>
          <w:sz w:val="20"/>
          <w:szCs w:val="20"/>
        </w:rPr>
      </w:pPr>
      <w:r w:rsidRPr="00E44724">
        <w:rPr>
          <w:rFonts w:ascii="Calibri" w:eastAsia="Calibri" w:hAnsi="Calibri" w:cs="Calibri"/>
          <w:sz w:val="20"/>
          <w:szCs w:val="20"/>
        </w:rPr>
        <w:t>nel caso di raggruppamento temporaneo o consorzio ordinario o GEIE costituiti, dalla mandataria/capofila;</w:t>
      </w:r>
    </w:p>
    <w:p w14:paraId="729934D7" w14:textId="77777777" w:rsidR="00E44724" w:rsidRPr="00E44724" w:rsidRDefault="00E44724" w:rsidP="00E408C2">
      <w:pPr>
        <w:numPr>
          <w:ilvl w:val="0"/>
          <w:numId w:val="7"/>
        </w:numPr>
        <w:ind w:left="426" w:hanging="284"/>
        <w:jc w:val="both"/>
        <w:rPr>
          <w:rFonts w:ascii="Calibri" w:eastAsia="Calibri" w:hAnsi="Calibri"/>
          <w:sz w:val="20"/>
          <w:szCs w:val="20"/>
        </w:rPr>
      </w:pPr>
      <w:r w:rsidRPr="00E44724">
        <w:rPr>
          <w:rFonts w:ascii="Calibri" w:eastAsia="Calibri" w:hAnsi="Calibri" w:cs="Calibri"/>
          <w:sz w:val="20"/>
          <w:szCs w:val="20"/>
        </w:rPr>
        <w:t>nel caso di raggruppamento temporaneo o consorzio ordinario o GEIE non ancora costituiti, da tutti i soggetti che costituiranno il raggruppamento o il consorzio o il gruppo;</w:t>
      </w:r>
    </w:p>
    <w:p w14:paraId="7A8CFE2F" w14:textId="77777777" w:rsidR="00E44724" w:rsidRPr="00E44724" w:rsidRDefault="00E44724" w:rsidP="00E408C2">
      <w:pPr>
        <w:numPr>
          <w:ilvl w:val="0"/>
          <w:numId w:val="7"/>
        </w:numPr>
        <w:ind w:left="426" w:hanging="284"/>
        <w:jc w:val="both"/>
        <w:rPr>
          <w:rFonts w:ascii="Calibri" w:eastAsia="Calibri" w:hAnsi="Calibri" w:cs="Calibri"/>
          <w:sz w:val="20"/>
          <w:szCs w:val="20"/>
        </w:rPr>
      </w:pPr>
      <w:r w:rsidRPr="00E44724">
        <w:rPr>
          <w:rFonts w:ascii="Calibri" w:eastAsia="Calibri" w:hAnsi="Calibri" w:cs="Calibri"/>
          <w:sz w:val="20"/>
          <w:szCs w:val="20"/>
        </w:rPr>
        <w:t>nel caso di aggregazioni di retisti:</w:t>
      </w:r>
    </w:p>
    <w:p w14:paraId="0E004870" w14:textId="77777777" w:rsidR="00E44724" w:rsidRPr="00E44724" w:rsidRDefault="00E44724" w:rsidP="00E44724">
      <w:pPr>
        <w:numPr>
          <w:ilvl w:val="4"/>
          <w:numId w:val="2"/>
        </w:numPr>
        <w:ind w:left="709" w:hanging="283"/>
        <w:jc w:val="both"/>
        <w:rPr>
          <w:rFonts w:ascii="Calibri" w:hAnsi="Calibri"/>
          <w:sz w:val="20"/>
          <w:szCs w:val="20"/>
          <w:lang w:eastAsia="en-US"/>
        </w:rPr>
      </w:pPr>
      <w:r w:rsidRPr="00E44724">
        <w:rPr>
          <w:rFonts w:ascii="Calibri" w:hAnsi="Calibri" w:cs="Calibri"/>
          <w:sz w:val="20"/>
          <w:szCs w:val="20"/>
          <w:lang w:eastAsia="en-US"/>
        </w:rPr>
        <w:t>se la rete è dotata di un organo comune con potere di rappresentanza e con soggettività giuridica, ai sensi dell’articolo 3, comma 4-</w:t>
      </w:r>
      <w:r w:rsidRPr="00E44724">
        <w:rPr>
          <w:rFonts w:ascii="Calibri" w:hAnsi="Calibri" w:cs="Calibri"/>
          <w:i/>
          <w:sz w:val="20"/>
          <w:szCs w:val="20"/>
          <w:lang w:eastAsia="en-US"/>
        </w:rPr>
        <w:t>quater</w:t>
      </w:r>
      <w:r w:rsidRPr="00E44724">
        <w:rPr>
          <w:rFonts w:ascii="Calibri" w:hAnsi="Calibri" w:cs="Calibri"/>
          <w:sz w:val="20"/>
          <w:szCs w:val="20"/>
          <w:lang w:eastAsia="en-US"/>
        </w:rPr>
        <w:t>, del decreto legge 10 febbraio 2009, n. 5, la domanda di partecipazione deve essere sottoscritta dal solo operatore economico che riveste la funzione di organo comune;</w:t>
      </w:r>
    </w:p>
    <w:p w14:paraId="3BE7B1CD" w14:textId="77777777" w:rsidR="00E44724" w:rsidRPr="00E44724" w:rsidRDefault="00E44724" w:rsidP="00E44724">
      <w:pPr>
        <w:numPr>
          <w:ilvl w:val="4"/>
          <w:numId w:val="2"/>
        </w:numPr>
        <w:ind w:left="709" w:hanging="283"/>
        <w:jc w:val="both"/>
        <w:rPr>
          <w:rFonts w:ascii="Calibri" w:hAnsi="Calibri"/>
          <w:sz w:val="20"/>
          <w:szCs w:val="20"/>
          <w:lang w:eastAsia="en-US"/>
        </w:rPr>
      </w:pPr>
      <w:r w:rsidRPr="00E44724">
        <w:rPr>
          <w:rFonts w:ascii="Calibri" w:hAnsi="Calibri" w:cs="Calibri"/>
          <w:sz w:val="20"/>
          <w:szCs w:val="20"/>
        </w:rPr>
        <w:t>se la rete è dotata di un organo comune con potere di rappresentanza ma è priva di soggettività giuridica, ai sensi dell’articolo 3, comma 4-</w:t>
      </w:r>
      <w:r w:rsidRPr="00E44724">
        <w:rPr>
          <w:rFonts w:ascii="Calibri" w:hAnsi="Calibri" w:cs="Calibri"/>
          <w:i/>
          <w:sz w:val="20"/>
          <w:szCs w:val="20"/>
        </w:rPr>
        <w:t>quater</w:t>
      </w:r>
      <w:r w:rsidRPr="00E44724">
        <w:rPr>
          <w:rFonts w:ascii="Calibri" w:hAnsi="Calibri" w:cs="Calibri"/>
          <w:sz w:val="20"/>
          <w:szCs w:val="20"/>
        </w:rPr>
        <w:t xml:space="preserve">, del decreto legge 10 febbraio 2009, n. 5, la domanda di partecipazione deve essere sottoscritta </w:t>
      </w:r>
      <w:r w:rsidRPr="00E44724">
        <w:rPr>
          <w:rFonts w:ascii="Calibri" w:hAnsi="Calibri" w:cs="Calibri"/>
          <w:sz w:val="20"/>
          <w:szCs w:val="20"/>
          <w:lang w:eastAsia="en-US"/>
        </w:rPr>
        <w:t>dal</w:t>
      </w:r>
      <w:r w:rsidRPr="00E44724">
        <w:rPr>
          <w:rFonts w:ascii="Calibri" w:hAnsi="Calibri" w:cs="Calibri"/>
          <w:sz w:val="20"/>
          <w:szCs w:val="20"/>
        </w:rPr>
        <w:t xml:space="preserve">l’impresa che riveste le funzioni di organo comune nonché da ognuno dei retisti che partecipa alla gara; </w:t>
      </w:r>
    </w:p>
    <w:p w14:paraId="429CD964" w14:textId="77777777" w:rsidR="00E44724" w:rsidRPr="00E44724" w:rsidRDefault="00E44724" w:rsidP="00E44724">
      <w:pPr>
        <w:numPr>
          <w:ilvl w:val="4"/>
          <w:numId w:val="2"/>
        </w:numPr>
        <w:ind w:left="709" w:hanging="283"/>
        <w:jc w:val="both"/>
        <w:rPr>
          <w:rFonts w:ascii="Calibri" w:hAnsi="Calibri"/>
          <w:sz w:val="20"/>
          <w:szCs w:val="20"/>
          <w:lang w:eastAsia="en-US"/>
        </w:rPr>
      </w:pPr>
      <w:r w:rsidRPr="00E44724">
        <w:rPr>
          <w:rFonts w:ascii="Calibri" w:hAnsi="Calibri" w:cs="Calibri"/>
          <w:sz w:val="20"/>
          <w:szCs w:val="20"/>
        </w:rPr>
        <w:t xml:space="preserve">se la rete è dotata di un organo comune privo del potere di rappresentanza o se la rete è sprovvista di organo comune, oppure se l’organo comune è privo dei requisiti di qualificazione richiesti per assumere la veste di mandataria, la domanda di partecipazione deve essere sottoscritta dal retista che riveste la qualifica di mandatario, ovvero, in caso di partecipazione nelle forme del raggruppamento da costituirsi, da ognuno dei retisti che partecipa alla gara. </w:t>
      </w:r>
    </w:p>
    <w:p w14:paraId="164CBBF4" w14:textId="77777777" w:rsidR="00E44724" w:rsidRPr="00E44724" w:rsidRDefault="00E44724" w:rsidP="00E44724">
      <w:pPr>
        <w:ind w:left="426" w:hanging="256"/>
        <w:jc w:val="both"/>
        <w:rPr>
          <w:rFonts w:ascii="Calibri" w:hAnsi="Calibri"/>
          <w:sz w:val="20"/>
          <w:szCs w:val="20"/>
          <w:lang w:eastAsia="en-US"/>
        </w:rPr>
      </w:pPr>
      <w:r w:rsidRPr="00E44724">
        <w:rPr>
          <w:rFonts w:ascii="Calibri" w:hAnsi="Calibri" w:cs="Arial"/>
          <w:sz w:val="20"/>
          <w:szCs w:val="20"/>
          <w:lang w:eastAsia="en-US"/>
        </w:rPr>
        <w:t xml:space="preserve">- </w:t>
      </w:r>
      <w:r w:rsidRPr="00E44724">
        <w:rPr>
          <w:rFonts w:ascii="Calibri" w:hAnsi="Calibri" w:cs="Arial"/>
          <w:sz w:val="20"/>
          <w:szCs w:val="20"/>
          <w:lang w:eastAsia="en-US"/>
        </w:rPr>
        <w:tab/>
        <w:t>nel</w:t>
      </w:r>
      <w:r w:rsidRPr="00E44724">
        <w:rPr>
          <w:rFonts w:ascii="Calibri" w:hAnsi="Calibri" w:cs="Calibri"/>
          <w:sz w:val="20"/>
          <w:szCs w:val="20"/>
        </w:rPr>
        <w:t xml:space="preserve"> caso di consorzio di cooperative e imprese artigiane o di consorzio stabile di cui all’articolo 45, comma 2 lettera b) e c) del Codice, </w:t>
      </w:r>
      <w:r w:rsidRPr="00E44724">
        <w:rPr>
          <w:rFonts w:ascii="Calibri" w:hAnsi="Calibri" w:cs="Calibri"/>
          <w:sz w:val="20"/>
          <w:szCs w:val="20"/>
          <w:lang w:eastAsia="en-US"/>
        </w:rPr>
        <w:t>la domanda è sottoscritta</w:t>
      </w:r>
      <w:r w:rsidRPr="00E44724">
        <w:rPr>
          <w:rFonts w:ascii="Calibri" w:hAnsi="Calibri" w:cs="Calibri"/>
          <w:sz w:val="20"/>
          <w:szCs w:val="20"/>
        </w:rPr>
        <w:t xml:space="preserve"> digitalmente dal consorzio medesimo.</w:t>
      </w:r>
    </w:p>
    <w:p w14:paraId="53E83ED7" w14:textId="77777777" w:rsidR="00052321" w:rsidRDefault="00052321" w:rsidP="00E44724">
      <w:pPr>
        <w:jc w:val="both"/>
        <w:rPr>
          <w:rFonts w:ascii="Calibri" w:hAnsi="Calibri"/>
          <w:sz w:val="20"/>
          <w:szCs w:val="20"/>
          <w:lang w:eastAsia="en-US"/>
        </w:rPr>
      </w:pPr>
    </w:p>
    <w:p w14:paraId="18D34554" w14:textId="3C6398C3" w:rsidR="00E44724" w:rsidRPr="00E44724" w:rsidRDefault="00E44724" w:rsidP="00E44724">
      <w:pPr>
        <w:jc w:val="both"/>
        <w:rPr>
          <w:rFonts w:ascii="Calibri" w:hAnsi="Calibri" w:cs="Calibri"/>
          <w:sz w:val="20"/>
          <w:szCs w:val="20"/>
          <w:lang w:eastAsia="en-US"/>
        </w:rPr>
      </w:pPr>
      <w:r w:rsidRPr="00E44724">
        <w:rPr>
          <w:rFonts w:ascii="Calibri" w:hAnsi="Calibri"/>
          <w:sz w:val="20"/>
          <w:szCs w:val="20"/>
          <w:lang w:eastAsia="en-US"/>
        </w:rPr>
        <w:t>La domanda e le relative dichiarazioni sono firmate dal legale rappresentante del concorrente o da un suo procuratore munito della relativa procura. In tal caso, il concorrente allega alla domanda copia conforme all’originale della procura, oppure nel solo caso in cui dalla visura camerale del concorrente risulti l’indicazione espressa dei poteri rappresentativi conferiti con la procura, la dichiarazione sostitutiva resa dal procuratore attestante la sussistenza dei poteri rappresentativi risultanti dalla visura.</w:t>
      </w:r>
    </w:p>
    <w:p w14:paraId="7C175824" w14:textId="77777777" w:rsidR="00E44724" w:rsidRPr="00E44724" w:rsidRDefault="00E44724" w:rsidP="00E44724">
      <w:pPr>
        <w:jc w:val="both"/>
        <w:rPr>
          <w:rFonts w:ascii="Calibri" w:hAnsi="Calibri"/>
          <w:sz w:val="20"/>
          <w:szCs w:val="20"/>
          <w:lang w:eastAsia="en-US"/>
        </w:rPr>
      </w:pPr>
    </w:p>
    <w:p w14:paraId="269D58DD" w14:textId="77777777" w:rsidR="00E44724" w:rsidRPr="00E44724" w:rsidRDefault="00E44724" w:rsidP="00CF78F7">
      <w:pPr>
        <w:pStyle w:val="Titolo2"/>
        <w:rPr>
          <w:rFonts w:cs="Calibri"/>
        </w:rPr>
      </w:pPr>
      <w:bookmarkStart w:id="1671" w:name="_Ref99447856"/>
      <w:bookmarkStart w:id="1672" w:name="_Toc128649122"/>
      <w:r w:rsidRPr="00E44724">
        <w:t xml:space="preserve">Documentazione attestante il </w:t>
      </w:r>
      <w:r w:rsidRPr="00CF78F7">
        <w:t>pagamento</w:t>
      </w:r>
      <w:r w:rsidRPr="00E44724">
        <w:t xml:space="preserve"> del bollo</w:t>
      </w:r>
      <w:bookmarkEnd w:id="1671"/>
      <w:bookmarkEnd w:id="1672"/>
    </w:p>
    <w:p w14:paraId="7D66CC74" w14:textId="77777777" w:rsidR="00E44724" w:rsidRPr="00E44724" w:rsidRDefault="00E44724" w:rsidP="00E44724">
      <w:pPr>
        <w:jc w:val="both"/>
        <w:rPr>
          <w:rFonts w:ascii="Calibri" w:eastAsia="Calibri" w:hAnsi="Calibri"/>
          <w:sz w:val="20"/>
          <w:szCs w:val="20"/>
        </w:rPr>
      </w:pPr>
      <w:r w:rsidRPr="00E44724">
        <w:rPr>
          <w:rFonts w:ascii="Calibri" w:eastAsia="Calibri" w:hAnsi="Calibri" w:cs="Calibri"/>
          <w:sz w:val="20"/>
          <w:szCs w:val="20"/>
        </w:rPr>
        <w:t xml:space="preserve">La domanda di partecipazione deve essere presentata nel rispetto di quanto stabilito dal Decreto del Presidente della Repubblica n. 642/72 in ordine all’assolvimento dell’imposta di bollo. Il pagamento della suddetta imposta del valore di € 16,00 viene effettuato o tramite il servizio @e.bollo dell'Agenzia delle Entrate o </w:t>
      </w:r>
      <w:r w:rsidRPr="00677A53">
        <w:rPr>
          <w:rFonts w:ascii="Calibri" w:eastAsia="Calibri" w:hAnsi="Calibri" w:cs="Calibri"/>
          <w:iCs/>
          <w:sz w:val="20"/>
          <w:szCs w:val="20"/>
          <w:u w:val="single"/>
        </w:rPr>
        <w:t>per gli operatori economici esteri</w:t>
      </w:r>
      <w:r w:rsidRPr="00E44724">
        <w:rPr>
          <w:rFonts w:ascii="Calibri" w:eastAsia="Calibri" w:hAnsi="Calibri" w:cs="Calibri"/>
          <w:iCs/>
          <w:sz w:val="20"/>
          <w:szCs w:val="20"/>
        </w:rPr>
        <w:t xml:space="preserve"> tramite il pagamento del tributo con bonifico utilizzando il codice Iban IT07Y0100003245348008120501 e specificando nella causale la propria denominazione, codice fiscale (se presente) e gli estremi dell'atto a cui si riferisce il pagamento. </w:t>
      </w:r>
      <w:r w:rsidRPr="00E44724">
        <w:rPr>
          <w:rFonts w:ascii="Calibri" w:eastAsia="Calibri" w:hAnsi="Calibri" w:cs="Calibri"/>
          <w:i/>
          <w:iCs/>
          <w:sz w:val="20"/>
          <w:szCs w:val="20"/>
        </w:rPr>
        <w:t xml:space="preserve"> </w:t>
      </w:r>
    </w:p>
    <w:p w14:paraId="6BBE8ADB" w14:textId="72833273" w:rsidR="00E44724" w:rsidRPr="00E44724" w:rsidRDefault="00E44724" w:rsidP="00E44724">
      <w:pPr>
        <w:jc w:val="both"/>
        <w:rPr>
          <w:rFonts w:ascii="Calibri" w:eastAsia="Calibri" w:hAnsi="Calibri"/>
          <w:sz w:val="20"/>
          <w:szCs w:val="20"/>
        </w:rPr>
      </w:pPr>
      <w:r w:rsidRPr="00E44724">
        <w:rPr>
          <w:rFonts w:ascii="Calibri" w:eastAsia="Calibri" w:hAnsi="Calibri" w:cs="Calibri"/>
          <w:sz w:val="20"/>
          <w:szCs w:val="20"/>
        </w:rPr>
        <w:t>A comprova del pagamento, il concorrente allega la ricevuta di pagamento elettronico rilasciata dal sistema @e.bollo ovvero del bonifico bancario</w:t>
      </w:r>
      <w:r w:rsidR="009F2C66">
        <w:rPr>
          <w:rFonts w:ascii="Calibri" w:eastAsia="Calibri" w:hAnsi="Calibri" w:cs="Calibri"/>
          <w:sz w:val="20"/>
          <w:szCs w:val="20"/>
        </w:rPr>
        <w:t xml:space="preserve"> (solo operatori economici esteri)</w:t>
      </w:r>
      <w:r w:rsidRPr="00E44724">
        <w:rPr>
          <w:rFonts w:ascii="Calibri" w:eastAsia="Calibri" w:hAnsi="Calibri" w:cs="Calibri"/>
          <w:sz w:val="20"/>
          <w:szCs w:val="20"/>
        </w:rPr>
        <w:t>.</w:t>
      </w:r>
    </w:p>
    <w:p w14:paraId="07E1D232" w14:textId="0F6B0AA1" w:rsidR="00E44724" w:rsidRPr="00E44724" w:rsidRDefault="009F2C66" w:rsidP="00E44724">
      <w:pPr>
        <w:jc w:val="both"/>
        <w:rPr>
          <w:rFonts w:ascii="Calibri" w:eastAsia="Calibri" w:hAnsi="Calibri" w:cs="Calibri"/>
          <w:iCs/>
          <w:sz w:val="20"/>
          <w:szCs w:val="20"/>
        </w:rPr>
      </w:pPr>
      <w:r>
        <w:rPr>
          <w:rFonts w:ascii="Calibri" w:eastAsia="Calibri" w:hAnsi="Calibri" w:cs="Calibri"/>
          <w:iCs/>
          <w:sz w:val="20"/>
          <w:szCs w:val="20"/>
        </w:rPr>
        <w:t>Alternativamente</w:t>
      </w:r>
      <w:r w:rsidR="00E44724" w:rsidRPr="00E44724">
        <w:rPr>
          <w:rFonts w:ascii="Calibri" w:eastAsia="Calibri" w:hAnsi="Calibri" w:cs="Calibri"/>
          <w:iCs/>
          <w:sz w:val="20"/>
          <w:szCs w:val="20"/>
        </w:rPr>
        <w:t xml:space="preserve"> il concorrente può acquistare la marca da bollo da euro</w:t>
      </w:r>
      <w:r w:rsidR="00052321">
        <w:rPr>
          <w:rFonts w:ascii="Calibri" w:eastAsia="Calibri" w:hAnsi="Calibri" w:cs="Calibri"/>
          <w:iCs/>
          <w:sz w:val="20"/>
          <w:szCs w:val="20"/>
        </w:rPr>
        <w:t xml:space="preserve"> 16,00=, compilare e firmare l’A</w:t>
      </w:r>
      <w:r w:rsidR="00E44724" w:rsidRPr="00E44724">
        <w:rPr>
          <w:rFonts w:ascii="Calibri" w:eastAsia="Calibri" w:hAnsi="Calibri" w:cs="Calibri"/>
          <w:iCs/>
          <w:sz w:val="20"/>
          <w:szCs w:val="20"/>
        </w:rPr>
        <w:t>llegato n° 6</w:t>
      </w:r>
      <w:r w:rsidR="00052321">
        <w:rPr>
          <w:rFonts w:ascii="Calibri" w:eastAsia="Calibri" w:hAnsi="Calibri" w:cs="Calibri"/>
          <w:iCs/>
          <w:sz w:val="20"/>
          <w:szCs w:val="20"/>
        </w:rPr>
        <w:t xml:space="preserve"> – Comprova imposta di bollo</w:t>
      </w:r>
      <w:r w:rsidR="00E44724" w:rsidRPr="00E44724">
        <w:rPr>
          <w:rFonts w:ascii="Calibri" w:eastAsia="Calibri" w:hAnsi="Calibri" w:cs="Calibri"/>
          <w:iCs/>
          <w:sz w:val="20"/>
          <w:szCs w:val="20"/>
        </w:rPr>
        <w:t xml:space="preserve"> apponendovi altresì il contrassegno telematico, ed infine caricarlo a Sistema.</w:t>
      </w:r>
      <w:r w:rsidR="00052321">
        <w:rPr>
          <w:rFonts w:ascii="Calibri" w:eastAsia="Calibri" w:hAnsi="Calibri" w:cs="Calibri"/>
          <w:iCs/>
          <w:sz w:val="20"/>
          <w:szCs w:val="20"/>
        </w:rPr>
        <w:t xml:space="preserve"> </w:t>
      </w:r>
      <w:r w:rsidR="00052321" w:rsidRPr="00052321">
        <w:rPr>
          <w:rFonts w:ascii="Calibri" w:eastAsia="Calibri" w:hAnsi="Calibri" w:cs="Calibri"/>
          <w:iCs/>
          <w:sz w:val="20"/>
          <w:szCs w:val="20"/>
        </w:rPr>
        <w:t>Il concorrente si assume ogni responsabilità in caso di utilizzo plurimo dei contrassegni.</w:t>
      </w:r>
    </w:p>
    <w:p w14:paraId="7D498B85" w14:textId="77777777" w:rsidR="00E44724" w:rsidRPr="00E44724" w:rsidRDefault="00E44724" w:rsidP="00E44724">
      <w:pPr>
        <w:jc w:val="both"/>
        <w:rPr>
          <w:rFonts w:ascii="Calibri" w:eastAsia="Calibri" w:hAnsi="Calibri"/>
          <w:sz w:val="20"/>
          <w:szCs w:val="20"/>
        </w:rPr>
      </w:pPr>
    </w:p>
    <w:p w14:paraId="097A78D6" w14:textId="77777777" w:rsidR="00E44724" w:rsidRPr="00E44724" w:rsidRDefault="00E44724" w:rsidP="00CF78F7">
      <w:pPr>
        <w:pStyle w:val="Titolo2"/>
      </w:pPr>
      <w:bookmarkStart w:id="1673" w:name="_Toc4164233711"/>
      <w:bookmarkStart w:id="1674" w:name="_Toc4067541881"/>
      <w:bookmarkStart w:id="1675" w:name="_Toc4060583871"/>
      <w:bookmarkStart w:id="1676" w:name="_Toc4034712791"/>
      <w:bookmarkStart w:id="1677" w:name="_Toc3974228721"/>
      <w:bookmarkStart w:id="1678" w:name="_Toc3973468311"/>
      <w:bookmarkStart w:id="1679" w:name="_Toc3937069161"/>
      <w:bookmarkStart w:id="1680" w:name="_Toc3937008431"/>
      <w:bookmarkStart w:id="1681" w:name="_Toc3932831841"/>
      <w:bookmarkStart w:id="1682" w:name="_Toc3932726681"/>
      <w:bookmarkStart w:id="1683" w:name="_Toc3932726101"/>
      <w:bookmarkStart w:id="1684" w:name="_Toc3931878541"/>
      <w:bookmarkStart w:id="1685" w:name="_Toc3931121371"/>
      <w:bookmarkStart w:id="1686" w:name="_Toc3931105731"/>
      <w:bookmarkStart w:id="1687" w:name="_Toc3925775061"/>
      <w:bookmarkStart w:id="1688" w:name="_Toc3910360651"/>
      <w:bookmarkStart w:id="1689" w:name="_Toc3910359921"/>
      <w:bookmarkStart w:id="1690" w:name="_Toc3805018791"/>
      <w:bookmarkStart w:id="1691" w:name="_Toc609251781"/>
      <w:bookmarkStart w:id="1692" w:name="_Ref4984219821"/>
      <w:bookmarkStart w:id="1693" w:name="_Toc484688330"/>
      <w:bookmarkStart w:id="1694" w:name="_Toc484605461"/>
      <w:bookmarkStart w:id="1695" w:name="_Toc484605337"/>
      <w:bookmarkStart w:id="1696" w:name="_Toc484526617"/>
      <w:bookmarkStart w:id="1697" w:name="_Toc484449122"/>
      <w:bookmarkStart w:id="1698" w:name="_Toc484448998"/>
      <w:bookmarkStart w:id="1699" w:name="_Toc484448874"/>
      <w:bookmarkStart w:id="1700" w:name="_Toc484448751"/>
      <w:bookmarkStart w:id="1701" w:name="_Toc484448627"/>
      <w:bookmarkStart w:id="1702" w:name="_Toc484448503"/>
      <w:bookmarkStart w:id="1703" w:name="_Toc484448379"/>
      <w:bookmarkStart w:id="1704" w:name="_Toc484448255"/>
      <w:bookmarkStart w:id="1705" w:name="_Toc484448130"/>
      <w:bookmarkStart w:id="1706" w:name="_Toc484440471"/>
      <w:bookmarkStart w:id="1707" w:name="_Toc484440111"/>
      <w:bookmarkStart w:id="1708" w:name="_Toc484439987"/>
      <w:bookmarkStart w:id="1709" w:name="_Toc484439864"/>
      <w:bookmarkStart w:id="1710" w:name="_Toc484438944"/>
      <w:bookmarkStart w:id="1711" w:name="_Toc484438820"/>
      <w:bookmarkStart w:id="1712" w:name="_Toc484438696"/>
      <w:bookmarkStart w:id="1713" w:name="_Toc484429121"/>
      <w:bookmarkStart w:id="1714" w:name="_Toc484428951"/>
      <w:bookmarkStart w:id="1715" w:name="_Toc484097779"/>
      <w:bookmarkStart w:id="1716" w:name="_Toc484011705"/>
      <w:bookmarkStart w:id="1717" w:name="_Toc484011230"/>
      <w:bookmarkStart w:id="1718" w:name="_Toc484011108"/>
      <w:bookmarkStart w:id="1719" w:name="_Toc484010986"/>
      <w:bookmarkStart w:id="1720" w:name="_Toc484010862"/>
      <w:bookmarkStart w:id="1721" w:name="_Toc484010740"/>
      <w:bookmarkStart w:id="1722" w:name="_Toc483906990"/>
      <w:bookmarkStart w:id="1723" w:name="_Toc483571613"/>
      <w:bookmarkStart w:id="1724" w:name="_Toc483571492"/>
      <w:bookmarkStart w:id="1725" w:name="_Toc483474063"/>
      <w:bookmarkStart w:id="1726" w:name="_Toc483401266"/>
      <w:bookmarkStart w:id="1727" w:name="_Toc483325787"/>
      <w:bookmarkStart w:id="1728" w:name="_Toc483316484"/>
      <w:bookmarkStart w:id="1729" w:name="_Toc483316353"/>
      <w:bookmarkStart w:id="1730" w:name="_Toc483316221"/>
      <w:bookmarkStart w:id="1731" w:name="_Toc483316016"/>
      <w:bookmarkStart w:id="1732" w:name="_Toc483302395"/>
      <w:bookmarkStart w:id="1733" w:name="_Toc485218321"/>
      <w:bookmarkStart w:id="1734" w:name="_Toc484688885"/>
      <w:bookmarkStart w:id="1735" w:name="_Ref484611693"/>
      <w:bookmarkStart w:id="1736" w:name="_Ref484611690"/>
      <w:bookmarkStart w:id="1737" w:name="_Toc128649123"/>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r w:rsidRPr="00E44724">
        <w:t>Documento di Gara Unico Europeo</w:t>
      </w:r>
      <w:bookmarkEnd w:id="1735"/>
      <w:bookmarkEnd w:id="1736"/>
      <w:bookmarkEnd w:id="1737"/>
    </w:p>
    <w:p w14:paraId="3A7A659C" w14:textId="024BEFDF" w:rsidR="00E44724" w:rsidRPr="00E44724" w:rsidRDefault="00E44724" w:rsidP="00E44724">
      <w:pPr>
        <w:jc w:val="both"/>
        <w:rPr>
          <w:rFonts w:ascii="Calibri" w:hAnsi="Calibri" w:cs="Arial"/>
          <w:sz w:val="20"/>
          <w:szCs w:val="20"/>
          <w:lang w:eastAsia="en-US"/>
        </w:rPr>
      </w:pPr>
      <w:r w:rsidRPr="00E44724">
        <w:rPr>
          <w:rFonts w:ascii="Calibri" w:hAnsi="Calibri" w:cs="Arial"/>
          <w:sz w:val="20"/>
          <w:szCs w:val="20"/>
          <w:lang w:eastAsia="en-US"/>
        </w:rPr>
        <w:t>Il concorrente compila</w:t>
      </w:r>
      <w:r w:rsidR="00CD4AEF">
        <w:rPr>
          <w:rFonts w:ascii="Calibri" w:hAnsi="Calibri" w:cs="Arial"/>
          <w:sz w:val="20"/>
          <w:szCs w:val="20"/>
          <w:lang w:eastAsia="en-US"/>
        </w:rPr>
        <w:t>, per ciascun lotto cui intende partecipare,</w:t>
      </w:r>
      <w:r w:rsidRPr="00E44724">
        <w:rPr>
          <w:rFonts w:ascii="Calibri" w:hAnsi="Calibri" w:cs="Arial"/>
          <w:sz w:val="20"/>
          <w:szCs w:val="20"/>
          <w:lang w:eastAsia="en-US"/>
        </w:rPr>
        <w:t xml:space="preserve"> il </w:t>
      </w:r>
      <w:r w:rsidR="00CD4AEF">
        <w:rPr>
          <w:rFonts w:ascii="Calibri" w:hAnsi="Calibri" w:cs="Arial"/>
          <w:sz w:val="20"/>
          <w:szCs w:val="20"/>
          <w:lang w:eastAsia="en-US"/>
        </w:rPr>
        <w:t xml:space="preserve">relativo </w:t>
      </w:r>
      <w:r w:rsidRPr="00E44724">
        <w:rPr>
          <w:rFonts w:ascii="Calibri" w:hAnsi="Calibri" w:cs="Arial"/>
          <w:sz w:val="20"/>
          <w:szCs w:val="20"/>
          <w:lang w:eastAsia="en-US"/>
        </w:rPr>
        <w:t>Documento di gara unico europeo di cui all</w:t>
      </w:r>
      <w:r w:rsidR="005866A5">
        <w:rPr>
          <w:rFonts w:ascii="Calibri" w:hAnsi="Calibri" w:cs="Arial"/>
          <w:sz w:val="20"/>
          <w:szCs w:val="20"/>
          <w:lang w:eastAsia="en-US"/>
        </w:rPr>
        <w:t>’A</w:t>
      </w:r>
      <w:r w:rsidRPr="00E44724">
        <w:rPr>
          <w:rFonts w:ascii="Calibri" w:hAnsi="Calibri" w:cs="Arial"/>
          <w:sz w:val="20"/>
          <w:szCs w:val="20"/>
          <w:lang w:eastAsia="en-US"/>
        </w:rPr>
        <w:t>llegato n° 2</w:t>
      </w:r>
      <w:r w:rsidR="005866A5">
        <w:rPr>
          <w:rFonts w:ascii="Calibri" w:hAnsi="Calibri" w:cs="Arial"/>
          <w:sz w:val="20"/>
          <w:szCs w:val="20"/>
          <w:lang w:eastAsia="en-US"/>
        </w:rPr>
        <w:t xml:space="preserve"> - </w:t>
      </w:r>
      <w:r w:rsidR="005866A5" w:rsidRPr="005866A5">
        <w:rPr>
          <w:rFonts w:ascii="Calibri" w:hAnsi="Calibri" w:cs="Arial"/>
          <w:sz w:val="20"/>
          <w:szCs w:val="20"/>
          <w:lang w:eastAsia="en-US"/>
        </w:rPr>
        <w:t>Documento di gara unico europeo (DGUE)</w:t>
      </w:r>
      <w:r w:rsidRPr="00E44724">
        <w:rPr>
          <w:rFonts w:ascii="Calibri" w:hAnsi="Calibri" w:cs="Arial"/>
          <w:sz w:val="20"/>
          <w:szCs w:val="20"/>
          <w:lang w:eastAsia="en-US"/>
        </w:rPr>
        <w:t xml:space="preserve">. </w:t>
      </w:r>
    </w:p>
    <w:p w14:paraId="0498F089" w14:textId="77777777" w:rsidR="00E44724" w:rsidRPr="00E44724" w:rsidRDefault="00E44724" w:rsidP="00E44724">
      <w:pPr>
        <w:jc w:val="both"/>
        <w:rPr>
          <w:rFonts w:ascii="Calibri" w:hAnsi="Calibri" w:cs="Arial"/>
          <w:sz w:val="20"/>
          <w:szCs w:val="20"/>
          <w:lang w:eastAsia="en-US"/>
        </w:rPr>
      </w:pPr>
    </w:p>
    <w:p w14:paraId="7A506998" w14:textId="2D471F4C" w:rsidR="00E44724" w:rsidRPr="00E44724" w:rsidRDefault="00E44724" w:rsidP="00E44724">
      <w:pPr>
        <w:jc w:val="both"/>
        <w:rPr>
          <w:rFonts w:ascii="Calibri" w:hAnsi="Calibri"/>
          <w:sz w:val="20"/>
          <w:lang w:eastAsia="en-US"/>
        </w:rPr>
      </w:pPr>
      <w:r w:rsidRPr="00E44724">
        <w:rPr>
          <w:rFonts w:ascii="Calibri" w:hAnsi="Calibri"/>
          <w:sz w:val="20"/>
          <w:lang w:eastAsia="en-US"/>
        </w:rPr>
        <w:t xml:space="preserve">In attuazione dell’art. 85 del Codice, il DGUE dovrà essere predisposto esclusivamente in modalità telematica; non essendo più disponibile il servizio offerto dalla UE al sito https://ec.europa.eu/tools/espd, si dovrà utilizzare il servizio analogo, reso disponibile da paesi membri, agli indirizzi </w:t>
      </w:r>
      <w:hyperlink r:id="rId26" w:history="1">
        <w:r w:rsidRPr="00E44724">
          <w:rPr>
            <w:rFonts w:ascii="Calibri" w:hAnsi="Calibri"/>
            <w:color w:val="0000FF"/>
            <w:sz w:val="20"/>
            <w:u w:val="single"/>
            <w:lang w:eastAsia="en-US"/>
          </w:rPr>
          <w:t>http://www.base.gov.pt/deucp/</w:t>
        </w:r>
      </w:hyperlink>
      <w:r w:rsidRPr="00E44724">
        <w:rPr>
          <w:rFonts w:ascii="Calibri" w:hAnsi="Calibri"/>
          <w:sz w:val="20"/>
          <w:lang w:eastAsia="en-US"/>
        </w:rPr>
        <w:t xml:space="preserve"> e </w:t>
      </w:r>
      <w:hyperlink r:id="rId27" w:history="1">
        <w:r w:rsidRPr="00E44724">
          <w:rPr>
            <w:rFonts w:ascii="Calibri" w:hAnsi="Calibri"/>
            <w:color w:val="0000FF"/>
            <w:sz w:val="20"/>
            <w:u w:val="single"/>
            <w:lang w:eastAsia="en-US"/>
          </w:rPr>
          <w:t>https://espd.uzp.gov.pl</w:t>
        </w:r>
      </w:hyperlink>
      <w:r w:rsidRPr="00E44724">
        <w:rPr>
          <w:rFonts w:ascii="Calibri" w:hAnsi="Calibri"/>
          <w:sz w:val="20"/>
          <w:lang w:eastAsia="en-US"/>
        </w:rPr>
        <w:t>, come segue:</w:t>
      </w:r>
    </w:p>
    <w:p w14:paraId="79EFE467" w14:textId="77777777" w:rsidR="00E44724" w:rsidRPr="00E44724" w:rsidRDefault="00E44724" w:rsidP="00E44724">
      <w:pPr>
        <w:numPr>
          <w:ilvl w:val="0"/>
          <w:numId w:val="1"/>
        </w:numPr>
        <w:jc w:val="both"/>
        <w:rPr>
          <w:rFonts w:ascii="Calibri" w:eastAsia="Calibri" w:hAnsi="Calibri"/>
          <w:sz w:val="20"/>
        </w:rPr>
      </w:pPr>
      <w:r w:rsidRPr="00E44724">
        <w:rPr>
          <w:rFonts w:ascii="Calibri" w:eastAsia="Calibri" w:hAnsi="Calibri"/>
          <w:sz w:val="20"/>
        </w:rPr>
        <w:t>Selezionare opportunamente la lingua da utilizzare – le istruzioni nel seguito sono fornite per la lingua italiana;</w:t>
      </w:r>
    </w:p>
    <w:p w14:paraId="031A2AC0" w14:textId="77777777" w:rsidR="00E44724" w:rsidRPr="00E44724" w:rsidRDefault="00E44724" w:rsidP="00E44724">
      <w:pPr>
        <w:numPr>
          <w:ilvl w:val="0"/>
          <w:numId w:val="1"/>
        </w:numPr>
        <w:jc w:val="both"/>
        <w:rPr>
          <w:rFonts w:ascii="Calibri" w:eastAsia="Calibri" w:hAnsi="Calibri"/>
          <w:sz w:val="20"/>
        </w:rPr>
      </w:pPr>
      <w:r w:rsidRPr="00E44724">
        <w:rPr>
          <w:rFonts w:ascii="Calibri" w:eastAsia="Calibri" w:hAnsi="Calibri"/>
          <w:sz w:val="20"/>
        </w:rPr>
        <w:t>Nel menu della pagina principale qualificarsi selezionando “Sono un operatore economico” e successivamente “Importare un DGUE”. Nella sezione “Caricare il documento”, utilizzando il bottone “Scegli file”, eseguire l’upload del già menzionato DGUE in formato XML fornito dall’Amministrazione;</w:t>
      </w:r>
    </w:p>
    <w:p w14:paraId="1DE6A772" w14:textId="77777777" w:rsidR="00E44724" w:rsidRPr="00E44724" w:rsidRDefault="00E44724" w:rsidP="00E44724">
      <w:pPr>
        <w:numPr>
          <w:ilvl w:val="0"/>
          <w:numId w:val="1"/>
        </w:numPr>
        <w:jc w:val="both"/>
        <w:rPr>
          <w:rFonts w:ascii="Calibri" w:eastAsia="Calibri" w:hAnsi="Calibri"/>
          <w:sz w:val="20"/>
        </w:rPr>
      </w:pPr>
      <w:r w:rsidRPr="00E44724">
        <w:rPr>
          <w:rFonts w:ascii="Calibri" w:eastAsia="Calibri" w:hAnsi="Calibri"/>
          <w:sz w:val="20"/>
        </w:rPr>
        <w:t>Effettuato l’upload il sistema richiede, nella sezione “Dove si trova la Sua impresa?”, di selezionare, utilizzando un menu a tendina, il paese. Quindi, premendo il bottone “Avanti” si aprirà la procedura di compilazione on-line del DGUE;</w:t>
      </w:r>
    </w:p>
    <w:p w14:paraId="34B293E3" w14:textId="77777777" w:rsidR="00E44724" w:rsidRPr="00E44724" w:rsidRDefault="00E44724" w:rsidP="00E44724">
      <w:pPr>
        <w:numPr>
          <w:ilvl w:val="0"/>
          <w:numId w:val="1"/>
        </w:numPr>
        <w:jc w:val="both"/>
        <w:rPr>
          <w:rFonts w:ascii="Calibri" w:eastAsia="Calibri" w:hAnsi="Calibri"/>
          <w:sz w:val="20"/>
        </w:rPr>
      </w:pPr>
      <w:r w:rsidRPr="00E44724">
        <w:rPr>
          <w:rFonts w:ascii="Calibri" w:eastAsia="Calibri" w:hAnsi="Calibri"/>
          <w:sz w:val="20"/>
        </w:rPr>
        <w:t>Al termine della compilazione compare, in calce alla pagina, il bottone “Quadro generale”. Premendo il medesimo verrà visualizzata l’anteprima del DGUE compilato; se dalla rilettura non emerge la necessità di effettuare modifiche si deve selezionare la tendina "Scaricare nel formato", e quindi procedere al download del DGUE sul computer locale. Il download può essere effettuato sia distintamente nei due formati utili XML o PDF, sia congiuntamente (selezione “Entrambi”), in quest’ultimo caso all’interno di un archivio denominato “espd-response.zip”.</w:t>
      </w:r>
    </w:p>
    <w:p w14:paraId="41E04348" w14:textId="77777777" w:rsidR="00E44724" w:rsidRPr="00E44724" w:rsidRDefault="00E44724" w:rsidP="00E44724">
      <w:pPr>
        <w:numPr>
          <w:ilvl w:val="0"/>
          <w:numId w:val="1"/>
        </w:numPr>
        <w:jc w:val="both"/>
        <w:rPr>
          <w:rFonts w:ascii="Calibri" w:eastAsia="Calibri" w:hAnsi="Calibri"/>
          <w:sz w:val="20"/>
        </w:rPr>
      </w:pPr>
      <w:r w:rsidRPr="00E44724">
        <w:rPr>
          <w:rFonts w:ascii="Calibri" w:eastAsia="Calibri" w:hAnsi="Calibri"/>
          <w:sz w:val="20"/>
        </w:rPr>
        <w:t>Solo a questo punto il Concorrente, che trova nel seguito del presente documento le istruzioni specifiche per la compilazione delle diverse Sezioni del DGUE, dovrà firmare digitalmente il DGUE compilato, in uno dei due formati XML o PDF, e quindi caricarlo sul sistema telematico di gara.</w:t>
      </w:r>
    </w:p>
    <w:p w14:paraId="5381F680" w14:textId="77777777" w:rsidR="00E44724" w:rsidRPr="00E44724" w:rsidRDefault="00E44724" w:rsidP="00E44724">
      <w:pPr>
        <w:jc w:val="both"/>
        <w:rPr>
          <w:rFonts w:ascii="Calibri" w:hAnsi="Calibri" w:cs="Arial"/>
          <w:sz w:val="20"/>
          <w:szCs w:val="20"/>
          <w:lang w:eastAsia="en-US"/>
        </w:rPr>
      </w:pPr>
    </w:p>
    <w:p w14:paraId="3BDA6212" w14:textId="77777777" w:rsidR="00E44724" w:rsidRPr="00E44724" w:rsidRDefault="00E44724" w:rsidP="00E44724">
      <w:pPr>
        <w:jc w:val="both"/>
        <w:rPr>
          <w:rFonts w:ascii="Calibri" w:hAnsi="Calibri"/>
          <w:b/>
          <w:sz w:val="20"/>
          <w:lang w:eastAsia="en-US"/>
        </w:rPr>
      </w:pPr>
      <w:r w:rsidRPr="00E44724">
        <w:rPr>
          <w:rFonts w:ascii="Calibri" w:hAnsi="Calibri"/>
          <w:b/>
          <w:sz w:val="20"/>
          <w:lang w:eastAsia="en-US"/>
        </w:rPr>
        <w:t>Parte I – Informazioni sulla procedura di appalto e sull’amministrazione aggiudicatrice o ente aggiudicatore</w:t>
      </w:r>
    </w:p>
    <w:p w14:paraId="43F110A6" w14:textId="77777777" w:rsidR="00E44724" w:rsidRPr="00E44724" w:rsidRDefault="00E44724" w:rsidP="00E44724">
      <w:pPr>
        <w:jc w:val="both"/>
        <w:rPr>
          <w:rFonts w:ascii="Calibri" w:hAnsi="Calibri"/>
          <w:sz w:val="20"/>
          <w:lang w:eastAsia="en-US"/>
        </w:rPr>
      </w:pPr>
      <w:r w:rsidRPr="00E44724">
        <w:rPr>
          <w:rFonts w:ascii="Calibri" w:hAnsi="Calibri"/>
          <w:sz w:val="20"/>
          <w:lang w:eastAsia="en-US"/>
        </w:rPr>
        <w:t>Il concorrente rende tutte le informazioni richieste relative alla procedura di appalto.</w:t>
      </w:r>
    </w:p>
    <w:p w14:paraId="12188E6B" w14:textId="77777777" w:rsidR="00E44724" w:rsidRPr="00E44724" w:rsidRDefault="00E44724" w:rsidP="00E44724">
      <w:pPr>
        <w:jc w:val="both"/>
        <w:rPr>
          <w:rFonts w:ascii="Calibri" w:hAnsi="Calibri"/>
          <w:b/>
          <w:sz w:val="20"/>
          <w:lang w:eastAsia="en-US"/>
        </w:rPr>
      </w:pPr>
      <w:r w:rsidRPr="00E44724">
        <w:rPr>
          <w:rFonts w:ascii="Calibri" w:hAnsi="Calibri"/>
          <w:b/>
          <w:sz w:val="20"/>
          <w:lang w:eastAsia="en-US"/>
        </w:rPr>
        <w:t>Parte II – Informazioni sull’operatore economico</w:t>
      </w:r>
    </w:p>
    <w:p w14:paraId="531C57BE" w14:textId="77777777" w:rsidR="00E44724" w:rsidRPr="00E44724" w:rsidRDefault="00E44724" w:rsidP="00E44724">
      <w:pPr>
        <w:jc w:val="both"/>
        <w:rPr>
          <w:rFonts w:ascii="Calibri" w:hAnsi="Calibri"/>
          <w:sz w:val="20"/>
          <w:lang w:eastAsia="en-US"/>
        </w:rPr>
      </w:pPr>
      <w:r w:rsidRPr="00E44724">
        <w:rPr>
          <w:rFonts w:ascii="Calibri" w:hAnsi="Calibri"/>
          <w:sz w:val="20"/>
          <w:lang w:eastAsia="en-US"/>
        </w:rPr>
        <w:t>Il concorrente rende tutte le informazioni richieste mediante la compilazione delle parti pertinenti. In particolare può procedere, alla lettera B, all’inserimento dei dati identificativi (nome, cognome, data e luogo di nascita, codice fiscale, comune di residenza) dei soggetti di cui all’art. 80, comma 3 del D. Lgs. 50/2016 e s.m.i., ivi inclusi i cessati nell’anno antecedente la data di pubblicazione del bando di gara; in alternativa tali dati dovranno essere inseriti nell’allegato n° 3 “Dichiarazioni integrative al DGUE”.</w:t>
      </w:r>
    </w:p>
    <w:p w14:paraId="015EE8B2" w14:textId="77777777" w:rsidR="00E44724" w:rsidRPr="00E44724" w:rsidRDefault="00E44724" w:rsidP="00E44724">
      <w:pPr>
        <w:jc w:val="both"/>
        <w:rPr>
          <w:rFonts w:ascii="Calibri" w:hAnsi="Calibri"/>
          <w:sz w:val="20"/>
          <w:lang w:eastAsia="en-US"/>
        </w:rPr>
      </w:pPr>
    </w:p>
    <w:p w14:paraId="3111B1E2" w14:textId="77777777" w:rsidR="00E44724" w:rsidRPr="00E44724" w:rsidRDefault="00E44724" w:rsidP="00E44724">
      <w:pPr>
        <w:jc w:val="both"/>
        <w:rPr>
          <w:rFonts w:ascii="Calibri" w:hAnsi="Calibri"/>
          <w:b/>
          <w:sz w:val="20"/>
          <w:lang w:eastAsia="en-US"/>
        </w:rPr>
      </w:pPr>
      <w:r w:rsidRPr="00E44724">
        <w:rPr>
          <w:rFonts w:ascii="Calibri" w:hAnsi="Calibri"/>
          <w:b/>
          <w:sz w:val="20"/>
          <w:lang w:eastAsia="en-US"/>
        </w:rPr>
        <w:t xml:space="preserve">In caso di </w:t>
      </w:r>
      <w:r w:rsidRPr="00E44724">
        <w:rPr>
          <w:rFonts w:ascii="Calibri" w:hAnsi="Calibri"/>
          <w:b/>
          <w:sz w:val="20"/>
          <w:u w:val="single"/>
          <w:lang w:eastAsia="en-US"/>
        </w:rPr>
        <w:t>ricorso all’avvalimento</w:t>
      </w:r>
      <w:r w:rsidRPr="00E44724">
        <w:rPr>
          <w:rFonts w:ascii="Calibri" w:hAnsi="Calibri"/>
          <w:b/>
          <w:sz w:val="20"/>
          <w:lang w:eastAsia="en-US"/>
        </w:rPr>
        <w:t xml:space="preserve"> si richiede la compilazione della sezione C</w:t>
      </w:r>
    </w:p>
    <w:p w14:paraId="0EE1EDF1" w14:textId="77777777" w:rsidR="00E44724" w:rsidRPr="00E44724" w:rsidRDefault="00E44724" w:rsidP="00E44724">
      <w:pPr>
        <w:jc w:val="both"/>
        <w:rPr>
          <w:rFonts w:ascii="Calibri" w:hAnsi="Calibri"/>
          <w:sz w:val="20"/>
          <w:lang w:eastAsia="en-US"/>
        </w:rPr>
      </w:pPr>
      <w:r w:rsidRPr="00E44724">
        <w:rPr>
          <w:rFonts w:ascii="Calibri" w:hAnsi="Calibri"/>
          <w:sz w:val="20"/>
          <w:lang w:eastAsia="en-US"/>
        </w:rPr>
        <w:t>Il concorrente indica la denominazione dell’operatore economico ausiliario e i requisiti oggetto di avvalimento.</w:t>
      </w:r>
    </w:p>
    <w:p w14:paraId="0C71F66E" w14:textId="77777777" w:rsidR="00E44724" w:rsidRPr="00E44724" w:rsidRDefault="00E44724" w:rsidP="00E44724">
      <w:pPr>
        <w:jc w:val="both"/>
        <w:rPr>
          <w:rFonts w:ascii="Calibri" w:hAnsi="Calibri" w:cs="Calibri"/>
          <w:b/>
          <w:sz w:val="20"/>
          <w:szCs w:val="20"/>
          <w:lang w:eastAsia="en-US"/>
        </w:rPr>
      </w:pPr>
    </w:p>
    <w:p w14:paraId="0B079AD1" w14:textId="77777777" w:rsidR="00E44724" w:rsidRPr="00E44724" w:rsidRDefault="00E44724" w:rsidP="00E44724">
      <w:pPr>
        <w:jc w:val="both"/>
        <w:rPr>
          <w:rFonts w:ascii="Calibri" w:hAnsi="Calibri"/>
          <w:b/>
          <w:sz w:val="20"/>
          <w:lang w:eastAsia="en-US"/>
        </w:rPr>
      </w:pPr>
      <w:r w:rsidRPr="00E44724">
        <w:rPr>
          <w:rFonts w:ascii="Calibri" w:hAnsi="Calibri"/>
          <w:b/>
          <w:sz w:val="20"/>
          <w:lang w:eastAsia="en-US"/>
        </w:rPr>
        <w:t xml:space="preserve">In caso di </w:t>
      </w:r>
      <w:r w:rsidRPr="00E44724">
        <w:rPr>
          <w:rFonts w:ascii="Calibri" w:hAnsi="Calibri"/>
          <w:b/>
          <w:sz w:val="20"/>
          <w:u w:val="single"/>
          <w:lang w:eastAsia="en-US"/>
        </w:rPr>
        <w:t>ricorso al subappalto</w:t>
      </w:r>
      <w:r w:rsidRPr="00E44724">
        <w:rPr>
          <w:rFonts w:ascii="Calibri" w:hAnsi="Calibri"/>
          <w:b/>
          <w:sz w:val="20"/>
          <w:lang w:eastAsia="en-US"/>
        </w:rPr>
        <w:t xml:space="preserve"> si richiede la compilazione della sezione D</w:t>
      </w:r>
    </w:p>
    <w:p w14:paraId="3DCAEC46" w14:textId="77777777" w:rsidR="00E44724" w:rsidRPr="00E44724" w:rsidRDefault="00E44724" w:rsidP="00E44724">
      <w:pPr>
        <w:jc w:val="both"/>
        <w:rPr>
          <w:rFonts w:ascii="Calibri" w:hAnsi="Calibri"/>
          <w:sz w:val="20"/>
          <w:highlight w:val="magenta"/>
          <w:lang w:eastAsia="en-US"/>
        </w:rPr>
      </w:pPr>
      <w:r w:rsidRPr="00E44724">
        <w:rPr>
          <w:rFonts w:ascii="Calibri" w:hAnsi="Calibri"/>
          <w:sz w:val="20"/>
          <w:lang w:eastAsia="en-US"/>
        </w:rPr>
        <w:t>Il concorrente, pena l’impossibilità di ricorrere al subappalto, indica l’elenco delle prestazioni che intende subappaltare con la relativa quota percentuale dell’importo complessivo del contratto.</w:t>
      </w:r>
    </w:p>
    <w:p w14:paraId="2CD71F4C" w14:textId="77777777" w:rsidR="00E44724" w:rsidRPr="00E44724" w:rsidRDefault="00E44724" w:rsidP="00E44724">
      <w:pPr>
        <w:ind w:left="720"/>
        <w:jc w:val="both"/>
        <w:rPr>
          <w:rFonts w:ascii="Calibri" w:eastAsia="Calibri" w:hAnsi="Calibri"/>
          <w:sz w:val="20"/>
        </w:rPr>
      </w:pPr>
    </w:p>
    <w:p w14:paraId="53D86AF1" w14:textId="77777777" w:rsidR="00E44724" w:rsidRPr="00E44724" w:rsidRDefault="00E44724" w:rsidP="00E44724">
      <w:pPr>
        <w:jc w:val="both"/>
        <w:rPr>
          <w:rFonts w:ascii="Calibri" w:hAnsi="Calibri"/>
          <w:b/>
          <w:sz w:val="20"/>
          <w:lang w:eastAsia="en-US"/>
        </w:rPr>
      </w:pPr>
      <w:r w:rsidRPr="00E44724">
        <w:rPr>
          <w:rFonts w:ascii="Calibri" w:hAnsi="Calibri"/>
          <w:b/>
          <w:sz w:val="20"/>
          <w:lang w:eastAsia="en-US"/>
        </w:rPr>
        <w:t>Parte III – Motivi di esclusione</w:t>
      </w:r>
    </w:p>
    <w:p w14:paraId="308B9291" w14:textId="5B476D14" w:rsidR="00E44724" w:rsidRDefault="00E44724" w:rsidP="00E44724">
      <w:pPr>
        <w:jc w:val="both"/>
        <w:rPr>
          <w:rFonts w:ascii="Calibri" w:hAnsi="Calibri"/>
          <w:sz w:val="20"/>
          <w:lang w:eastAsia="en-US"/>
        </w:rPr>
      </w:pPr>
      <w:r w:rsidRPr="00E44724">
        <w:rPr>
          <w:rFonts w:ascii="Calibri" w:hAnsi="Calibri"/>
          <w:sz w:val="20"/>
          <w:lang w:eastAsia="en-US"/>
        </w:rPr>
        <w:t xml:space="preserve">Il concorrente dichiara di non trovarsi nelle condizioni previste dal paragrafo § </w:t>
      </w:r>
      <w:r w:rsidRPr="00E44724">
        <w:rPr>
          <w:rFonts w:ascii="Calibri" w:hAnsi="Calibri"/>
          <w:sz w:val="20"/>
          <w:lang w:eastAsia="en-US"/>
        </w:rPr>
        <w:fldChar w:fldCharType="begin"/>
      </w:r>
      <w:r w:rsidRPr="00E44724">
        <w:rPr>
          <w:rFonts w:ascii="Calibri" w:hAnsi="Calibri"/>
          <w:sz w:val="20"/>
          <w:lang w:eastAsia="en-US"/>
        </w:rPr>
        <w:instrText xml:space="preserve"> REF _Ref531184613 \r \h </w:instrText>
      </w:r>
      <w:r w:rsidRPr="00E44724">
        <w:rPr>
          <w:rFonts w:ascii="Calibri" w:hAnsi="Calibri"/>
          <w:sz w:val="20"/>
          <w:lang w:eastAsia="en-US"/>
        </w:rPr>
      </w:r>
      <w:r w:rsidRPr="00E44724">
        <w:rPr>
          <w:rFonts w:ascii="Calibri" w:hAnsi="Calibri"/>
          <w:sz w:val="20"/>
          <w:lang w:eastAsia="en-US"/>
        </w:rPr>
        <w:fldChar w:fldCharType="separate"/>
      </w:r>
      <w:r w:rsidR="00B300D2">
        <w:rPr>
          <w:rFonts w:ascii="Calibri" w:hAnsi="Calibri"/>
          <w:sz w:val="20"/>
          <w:lang w:eastAsia="en-US"/>
        </w:rPr>
        <w:t>6</w:t>
      </w:r>
      <w:r w:rsidRPr="00E44724">
        <w:rPr>
          <w:rFonts w:ascii="Calibri" w:hAnsi="Calibri"/>
          <w:sz w:val="20"/>
          <w:lang w:eastAsia="en-US"/>
        </w:rPr>
        <w:fldChar w:fldCharType="end"/>
      </w:r>
      <w:r w:rsidRPr="00E44724">
        <w:rPr>
          <w:rFonts w:ascii="Calibri" w:hAnsi="Calibri"/>
          <w:sz w:val="20"/>
          <w:lang w:eastAsia="en-US"/>
        </w:rPr>
        <w:t xml:space="preserve"> del presente disciplinare, con la compilazione delle Sezioni A, B, C e D.</w:t>
      </w:r>
    </w:p>
    <w:p w14:paraId="2AD64AB5" w14:textId="219F6D42" w:rsidR="00022FFF" w:rsidRDefault="00022FFF" w:rsidP="00E44724">
      <w:pPr>
        <w:jc w:val="both"/>
        <w:rPr>
          <w:rFonts w:ascii="Calibri" w:hAnsi="Calibri"/>
          <w:sz w:val="20"/>
          <w:lang w:eastAsia="en-US"/>
        </w:rPr>
      </w:pPr>
    </w:p>
    <w:p w14:paraId="7C2F2F1A" w14:textId="07D42B7F" w:rsidR="00022FFF" w:rsidRPr="00022FFF" w:rsidRDefault="00022FFF" w:rsidP="00E44724">
      <w:pPr>
        <w:jc w:val="both"/>
        <w:rPr>
          <w:rFonts w:ascii="Calibri" w:hAnsi="Calibri" w:cs="Arial"/>
          <w:sz w:val="20"/>
          <w:szCs w:val="20"/>
          <w:lang w:eastAsia="en-US"/>
        </w:rPr>
      </w:pPr>
      <w:r>
        <w:rPr>
          <w:rFonts w:ascii="Calibri" w:hAnsi="Calibri" w:cs="Arial"/>
          <w:sz w:val="20"/>
          <w:szCs w:val="20"/>
          <w:lang w:eastAsia="en-US"/>
        </w:rPr>
        <w:t>In particolare, c</w:t>
      </w:r>
      <w:r w:rsidRPr="00EB6591">
        <w:rPr>
          <w:rFonts w:ascii="Calibri" w:hAnsi="Calibri" w:cs="Arial"/>
          <w:sz w:val="20"/>
          <w:szCs w:val="20"/>
          <w:lang w:eastAsia="en-US"/>
        </w:rPr>
        <w:t xml:space="preserve">on riferimento alle fattispecie di cui all’art 80, comma 4, del Codice, si precisa che, ai sensi di quanto disposto dall’art. 10, comma 1, lett. c della L. </w:t>
      </w:r>
      <w:r>
        <w:rPr>
          <w:rFonts w:ascii="Calibri" w:hAnsi="Calibri" w:cs="Arial"/>
          <w:sz w:val="20"/>
          <w:szCs w:val="20"/>
          <w:lang w:eastAsia="en-US"/>
        </w:rPr>
        <w:t>23</w:t>
      </w:r>
      <w:r w:rsidRPr="00EB6591">
        <w:rPr>
          <w:rFonts w:ascii="Calibri" w:hAnsi="Calibri" w:cs="Arial"/>
          <w:sz w:val="20"/>
          <w:szCs w:val="20"/>
          <w:lang w:eastAsia="en-US"/>
        </w:rPr>
        <w:t xml:space="preserve"> </w:t>
      </w:r>
      <w:r>
        <w:rPr>
          <w:rFonts w:ascii="Calibri" w:hAnsi="Calibri" w:cs="Arial"/>
          <w:sz w:val="20"/>
          <w:szCs w:val="20"/>
          <w:lang w:eastAsia="en-US"/>
        </w:rPr>
        <w:t>dicembre 2021</w:t>
      </w:r>
      <w:r w:rsidRPr="00EB6591">
        <w:rPr>
          <w:rFonts w:ascii="Calibri" w:hAnsi="Calibri" w:cs="Arial"/>
          <w:sz w:val="20"/>
          <w:szCs w:val="20"/>
          <w:lang w:eastAsia="en-US"/>
        </w:rPr>
        <w:t xml:space="preserve">, n. 238, </w:t>
      </w:r>
      <w:r>
        <w:rPr>
          <w:rFonts w:ascii="Calibri" w:hAnsi="Calibri" w:cs="Arial"/>
          <w:sz w:val="20"/>
          <w:szCs w:val="20"/>
          <w:lang w:eastAsia="en-US"/>
        </w:rPr>
        <w:t>il concorrente</w:t>
      </w:r>
      <w:r w:rsidRPr="00EB6591">
        <w:rPr>
          <w:rFonts w:ascii="Calibri" w:hAnsi="Calibri" w:cs="Arial"/>
          <w:sz w:val="20"/>
          <w:szCs w:val="20"/>
          <w:lang w:eastAsia="en-US"/>
        </w:rPr>
        <w:t xml:space="preserve">, limitatamente alle violazioni non definitivamente accertate in materia fiscale, </w:t>
      </w:r>
      <w:r>
        <w:rPr>
          <w:rFonts w:ascii="Calibri" w:hAnsi="Calibri" w:cs="Arial"/>
          <w:sz w:val="20"/>
          <w:szCs w:val="20"/>
          <w:lang w:eastAsia="en-US"/>
        </w:rPr>
        <w:t>è tenuto</w:t>
      </w:r>
      <w:r w:rsidRPr="00EB6591">
        <w:rPr>
          <w:rFonts w:ascii="Calibri" w:hAnsi="Calibri" w:cs="Arial"/>
          <w:sz w:val="20"/>
          <w:szCs w:val="20"/>
          <w:lang w:eastAsia="en-US"/>
        </w:rPr>
        <w:t xml:space="preserve"> a dichiarare </w:t>
      </w:r>
      <w:r>
        <w:rPr>
          <w:rFonts w:ascii="Calibri" w:hAnsi="Calibri" w:cs="Arial"/>
          <w:sz w:val="20"/>
          <w:szCs w:val="20"/>
          <w:lang w:eastAsia="en-US"/>
        </w:rPr>
        <w:t>nel DGUE</w:t>
      </w:r>
      <w:r w:rsidR="00953AAD">
        <w:rPr>
          <w:rFonts w:ascii="Calibri" w:hAnsi="Calibri" w:cs="Arial"/>
          <w:sz w:val="20"/>
          <w:szCs w:val="20"/>
          <w:lang w:eastAsia="en-US"/>
        </w:rPr>
        <w:t xml:space="preserve"> (Parte III, Sezione B)</w:t>
      </w:r>
      <w:r w:rsidRPr="00EB6591">
        <w:rPr>
          <w:rFonts w:ascii="Calibri" w:hAnsi="Calibri" w:cs="Arial"/>
          <w:sz w:val="20"/>
          <w:szCs w:val="20"/>
          <w:lang w:eastAsia="en-US"/>
        </w:rPr>
        <w:t xml:space="preserve"> esclusivamente </w:t>
      </w:r>
      <w:r w:rsidR="00953AAD">
        <w:rPr>
          <w:rFonts w:ascii="Calibri" w:hAnsi="Calibri" w:cs="Arial"/>
          <w:sz w:val="20"/>
          <w:szCs w:val="20"/>
          <w:lang w:eastAsia="en-US"/>
        </w:rPr>
        <w:t xml:space="preserve">le </w:t>
      </w:r>
      <w:r w:rsidRPr="00EB6591">
        <w:rPr>
          <w:rFonts w:ascii="Calibri" w:hAnsi="Calibri" w:cs="Arial"/>
          <w:sz w:val="20"/>
          <w:szCs w:val="20"/>
          <w:lang w:eastAsia="en-US"/>
        </w:rPr>
        <w:t xml:space="preserve">violazioni non definitivamente accertate di importo </w:t>
      </w:r>
      <w:r>
        <w:rPr>
          <w:rFonts w:ascii="Calibri" w:hAnsi="Calibri" w:cs="Arial"/>
          <w:sz w:val="20"/>
          <w:szCs w:val="20"/>
          <w:lang w:eastAsia="en-US"/>
        </w:rPr>
        <w:t>non inferiore</w:t>
      </w:r>
      <w:r w:rsidRPr="00EB6591">
        <w:rPr>
          <w:rFonts w:ascii="Calibri" w:hAnsi="Calibri" w:cs="Arial"/>
          <w:sz w:val="20"/>
          <w:szCs w:val="20"/>
          <w:lang w:eastAsia="en-US"/>
        </w:rPr>
        <w:t xml:space="preserve"> a </w:t>
      </w:r>
      <w:r>
        <w:rPr>
          <w:rFonts w:ascii="Calibri" w:hAnsi="Calibri" w:cs="Arial"/>
          <w:sz w:val="20"/>
          <w:szCs w:val="20"/>
          <w:lang w:eastAsia="en-US"/>
        </w:rPr>
        <w:t>€ 3</w:t>
      </w:r>
      <w:r w:rsidRPr="00EB6591">
        <w:rPr>
          <w:rFonts w:ascii="Calibri" w:hAnsi="Calibri" w:cs="Arial"/>
          <w:sz w:val="20"/>
          <w:szCs w:val="20"/>
          <w:lang w:eastAsia="en-US"/>
        </w:rPr>
        <w:t>5.000</w:t>
      </w:r>
      <w:r>
        <w:rPr>
          <w:rFonts w:ascii="Calibri" w:hAnsi="Calibri" w:cs="Arial"/>
          <w:sz w:val="20"/>
          <w:szCs w:val="20"/>
          <w:lang w:eastAsia="en-US"/>
        </w:rPr>
        <w:t>,00=</w:t>
      </w:r>
      <w:r w:rsidRPr="00EB6591">
        <w:rPr>
          <w:rFonts w:ascii="Calibri" w:hAnsi="Calibri" w:cs="Arial"/>
          <w:sz w:val="20"/>
          <w:szCs w:val="20"/>
          <w:lang w:eastAsia="en-US"/>
        </w:rPr>
        <w:t>.</w:t>
      </w:r>
    </w:p>
    <w:p w14:paraId="7582978B" w14:textId="77777777" w:rsidR="00E44724" w:rsidRPr="00E44724" w:rsidRDefault="00E44724" w:rsidP="00E44724">
      <w:pPr>
        <w:jc w:val="both"/>
        <w:rPr>
          <w:rFonts w:ascii="Calibri" w:hAnsi="Calibri"/>
          <w:b/>
          <w:sz w:val="20"/>
          <w:lang w:eastAsia="en-US"/>
        </w:rPr>
      </w:pPr>
    </w:p>
    <w:p w14:paraId="2DFCABA7" w14:textId="77777777" w:rsidR="00E44724" w:rsidRPr="00E44724" w:rsidRDefault="00E44724" w:rsidP="00E44724">
      <w:pPr>
        <w:jc w:val="both"/>
        <w:rPr>
          <w:rFonts w:ascii="Calibri" w:hAnsi="Calibri"/>
          <w:b/>
          <w:sz w:val="20"/>
          <w:lang w:eastAsia="en-US"/>
        </w:rPr>
      </w:pPr>
      <w:r w:rsidRPr="00E44724">
        <w:rPr>
          <w:rFonts w:ascii="Calibri" w:hAnsi="Calibri"/>
          <w:b/>
          <w:sz w:val="20"/>
          <w:lang w:eastAsia="en-US"/>
        </w:rPr>
        <w:t>Parte IV – Criteri di selezione</w:t>
      </w:r>
    </w:p>
    <w:p w14:paraId="5151FEC2" w14:textId="77777777" w:rsidR="00E44724" w:rsidRPr="00E44724" w:rsidRDefault="00E44724" w:rsidP="00E44724">
      <w:pPr>
        <w:jc w:val="both"/>
        <w:rPr>
          <w:rFonts w:ascii="Calibri" w:hAnsi="Calibri" w:cs="Calibri"/>
          <w:sz w:val="20"/>
          <w:lang w:eastAsia="en-US"/>
        </w:rPr>
      </w:pPr>
      <w:r w:rsidRPr="00E44724">
        <w:rPr>
          <w:rFonts w:ascii="Calibri" w:hAnsi="Calibri" w:cs="Calibri"/>
          <w:sz w:val="20"/>
          <w:lang w:eastAsia="en-US"/>
        </w:rPr>
        <w:t xml:space="preserve">Il concorrente dichiara di possedere tutti i requisiti richiesti dai criteri di selezione compilando quanto segue: </w:t>
      </w:r>
    </w:p>
    <w:p w14:paraId="51A73131" w14:textId="07BAF7C3" w:rsidR="00E44724" w:rsidRPr="00E44724" w:rsidRDefault="00E44724" w:rsidP="00E408C2">
      <w:pPr>
        <w:numPr>
          <w:ilvl w:val="3"/>
          <w:numId w:val="35"/>
        </w:numPr>
        <w:ind w:left="709" w:hanging="284"/>
        <w:jc w:val="both"/>
        <w:rPr>
          <w:rFonts w:ascii="Calibri" w:eastAsia="Calibri" w:hAnsi="Calibri" w:cs="Calibri"/>
          <w:sz w:val="20"/>
        </w:rPr>
      </w:pPr>
      <w:r w:rsidRPr="00E44724">
        <w:rPr>
          <w:rFonts w:ascii="Calibri" w:eastAsia="Calibri" w:hAnsi="Calibri" w:cs="Calibri"/>
          <w:sz w:val="20"/>
        </w:rPr>
        <w:t xml:space="preserve">La sezione A per dichiarare il possesso del requisito relativo all’idoneità professionale di cui paragrafo § </w:t>
      </w:r>
      <w:r w:rsidRPr="00E44724">
        <w:rPr>
          <w:rFonts w:ascii="Calibri" w:eastAsia="Calibri" w:hAnsi="Calibri" w:cs="Calibri"/>
          <w:sz w:val="20"/>
        </w:rPr>
        <w:fldChar w:fldCharType="begin"/>
      </w:r>
      <w:r w:rsidRPr="00E44724">
        <w:rPr>
          <w:rFonts w:ascii="Calibri" w:eastAsia="Calibri" w:hAnsi="Calibri" w:cs="Calibri"/>
          <w:sz w:val="20"/>
        </w:rPr>
        <w:instrText xml:space="preserve"> REF _Ref99458477 \r \h </w:instrText>
      </w:r>
      <w:r w:rsidRPr="00E44724">
        <w:rPr>
          <w:rFonts w:ascii="Calibri" w:eastAsia="Calibri" w:hAnsi="Calibri" w:cs="Calibri"/>
          <w:sz w:val="20"/>
        </w:rPr>
      </w:r>
      <w:r w:rsidRPr="00E44724">
        <w:rPr>
          <w:rFonts w:ascii="Calibri" w:eastAsia="Calibri" w:hAnsi="Calibri" w:cs="Calibri"/>
          <w:sz w:val="20"/>
        </w:rPr>
        <w:fldChar w:fldCharType="separate"/>
      </w:r>
      <w:r w:rsidR="00B300D2">
        <w:rPr>
          <w:rFonts w:ascii="Calibri" w:eastAsia="Calibri" w:hAnsi="Calibri" w:cs="Calibri"/>
          <w:sz w:val="20"/>
        </w:rPr>
        <w:t>7.1</w:t>
      </w:r>
      <w:r w:rsidRPr="00E44724">
        <w:rPr>
          <w:rFonts w:ascii="Calibri" w:eastAsia="Calibri" w:hAnsi="Calibri" w:cs="Calibri"/>
          <w:sz w:val="20"/>
        </w:rPr>
        <w:fldChar w:fldCharType="end"/>
      </w:r>
      <w:r w:rsidRPr="00E44724">
        <w:rPr>
          <w:rFonts w:ascii="Calibri" w:eastAsia="Calibri" w:hAnsi="Calibri" w:cs="Calibri"/>
          <w:sz w:val="20"/>
        </w:rPr>
        <w:t xml:space="preserve"> del presente disciplinare; </w:t>
      </w:r>
    </w:p>
    <w:p w14:paraId="1617010A" w14:textId="178528F3" w:rsidR="00E44724" w:rsidRPr="00E44724" w:rsidRDefault="00E44724" w:rsidP="00E408C2">
      <w:pPr>
        <w:numPr>
          <w:ilvl w:val="3"/>
          <w:numId w:val="35"/>
        </w:numPr>
        <w:ind w:left="709" w:hanging="284"/>
        <w:jc w:val="both"/>
        <w:rPr>
          <w:rFonts w:ascii="Calibri" w:eastAsia="Calibri" w:hAnsi="Calibri" w:cs="Calibri"/>
          <w:sz w:val="20"/>
        </w:rPr>
      </w:pPr>
      <w:r w:rsidRPr="00E44724">
        <w:rPr>
          <w:rFonts w:ascii="Calibri" w:eastAsia="Calibri" w:hAnsi="Calibri" w:cs="Calibri"/>
          <w:sz w:val="20"/>
        </w:rPr>
        <w:t xml:space="preserve">La sezione C per dichiarare il possesso del requisito relativo alla capacità professionale e tecnica di cui al paragrafo § </w:t>
      </w:r>
      <w:r w:rsidRPr="00E44724">
        <w:rPr>
          <w:rFonts w:ascii="Calibri" w:eastAsia="Calibri" w:hAnsi="Calibri" w:cs="Calibri"/>
          <w:sz w:val="20"/>
          <w:szCs w:val="20"/>
        </w:rPr>
        <w:fldChar w:fldCharType="begin"/>
      </w:r>
      <w:r w:rsidRPr="00E44724">
        <w:rPr>
          <w:rFonts w:ascii="Calibri" w:eastAsia="Calibri" w:hAnsi="Calibri" w:cs="Calibri"/>
          <w:sz w:val="20"/>
        </w:rPr>
        <w:instrText xml:space="preserve"> REF _Ref495411584 \r \h </w:instrText>
      </w:r>
      <w:r w:rsidRPr="00E44724">
        <w:rPr>
          <w:rFonts w:ascii="Calibri" w:eastAsia="Calibri" w:hAnsi="Calibri" w:cs="Calibri"/>
          <w:sz w:val="20"/>
          <w:szCs w:val="20"/>
        </w:rPr>
      </w:r>
      <w:r w:rsidRPr="00E44724">
        <w:rPr>
          <w:rFonts w:ascii="Calibri" w:eastAsia="Calibri" w:hAnsi="Calibri" w:cs="Calibri"/>
          <w:sz w:val="20"/>
          <w:szCs w:val="20"/>
        </w:rPr>
        <w:fldChar w:fldCharType="separate"/>
      </w:r>
      <w:r w:rsidR="00B300D2">
        <w:rPr>
          <w:rFonts w:ascii="Calibri" w:eastAsia="Calibri" w:hAnsi="Calibri" w:cs="Calibri"/>
          <w:sz w:val="20"/>
        </w:rPr>
        <w:t>7.2</w:t>
      </w:r>
      <w:r w:rsidRPr="00E44724">
        <w:rPr>
          <w:rFonts w:ascii="Calibri" w:eastAsia="Calibri" w:hAnsi="Calibri" w:cs="Calibri"/>
          <w:sz w:val="20"/>
          <w:szCs w:val="20"/>
        </w:rPr>
        <w:fldChar w:fldCharType="end"/>
      </w:r>
      <w:r w:rsidRPr="00E44724">
        <w:rPr>
          <w:rFonts w:ascii="Calibri" w:eastAsia="Calibri" w:hAnsi="Calibri" w:cs="Calibri"/>
          <w:sz w:val="20"/>
          <w:szCs w:val="20"/>
        </w:rPr>
        <w:t xml:space="preserve"> </w:t>
      </w:r>
      <w:r w:rsidRPr="00E44724">
        <w:rPr>
          <w:rFonts w:ascii="Calibri" w:eastAsia="Calibri" w:hAnsi="Calibri" w:cs="Calibri"/>
          <w:sz w:val="20"/>
        </w:rPr>
        <w:t>del presente disciplinare;</w:t>
      </w:r>
    </w:p>
    <w:p w14:paraId="0B8FA71D" w14:textId="77777777" w:rsidR="00E44724" w:rsidRPr="00E44724" w:rsidRDefault="00E44724" w:rsidP="00E44724">
      <w:pPr>
        <w:ind w:left="709"/>
        <w:jc w:val="both"/>
        <w:rPr>
          <w:rFonts w:ascii="Calibri" w:eastAsia="Calibri" w:hAnsi="Calibri" w:cs="Calibri"/>
          <w:sz w:val="20"/>
        </w:rPr>
      </w:pPr>
    </w:p>
    <w:p w14:paraId="210ACC25" w14:textId="77777777" w:rsidR="00E44724" w:rsidRPr="00E44724" w:rsidRDefault="00E44724" w:rsidP="00E44724">
      <w:pPr>
        <w:jc w:val="both"/>
        <w:rPr>
          <w:rFonts w:ascii="Calibri" w:hAnsi="Calibri"/>
          <w:b/>
          <w:sz w:val="20"/>
          <w:lang w:eastAsia="en-US"/>
        </w:rPr>
      </w:pPr>
      <w:r w:rsidRPr="00E44724">
        <w:rPr>
          <w:rFonts w:ascii="Calibri" w:hAnsi="Calibri"/>
          <w:b/>
          <w:sz w:val="20"/>
          <w:lang w:eastAsia="en-US"/>
        </w:rPr>
        <w:t xml:space="preserve">Parte VI – Dichiarazioni finali </w:t>
      </w:r>
    </w:p>
    <w:p w14:paraId="36465B4B" w14:textId="77777777" w:rsidR="00E44724" w:rsidRPr="00E44724" w:rsidRDefault="00E44724" w:rsidP="00E44724">
      <w:pPr>
        <w:jc w:val="both"/>
        <w:rPr>
          <w:rFonts w:ascii="Calibri" w:hAnsi="Calibri"/>
          <w:sz w:val="20"/>
          <w:lang w:eastAsia="en-US"/>
        </w:rPr>
      </w:pPr>
      <w:r w:rsidRPr="00E44724">
        <w:rPr>
          <w:rFonts w:ascii="Calibri" w:hAnsi="Calibri"/>
          <w:sz w:val="20"/>
          <w:lang w:eastAsia="en-US"/>
        </w:rPr>
        <w:t>Il concorrente rende tutte le informazioni richieste mediante la compilazione delle parti pertinenti.</w:t>
      </w:r>
    </w:p>
    <w:p w14:paraId="44291A65" w14:textId="77777777" w:rsidR="00E44724" w:rsidRPr="00E44724" w:rsidRDefault="00E44724" w:rsidP="00E44724">
      <w:pPr>
        <w:jc w:val="both"/>
        <w:rPr>
          <w:rFonts w:ascii="Calibri" w:hAnsi="Calibri" w:cs="Arial"/>
          <w:sz w:val="20"/>
          <w:szCs w:val="20"/>
          <w:lang w:eastAsia="en-US"/>
        </w:rPr>
      </w:pPr>
    </w:p>
    <w:p w14:paraId="77E67FD6" w14:textId="68C1DC7A" w:rsidR="00E44724" w:rsidRPr="00E44724" w:rsidRDefault="00E44724" w:rsidP="00E44724">
      <w:pPr>
        <w:jc w:val="both"/>
        <w:rPr>
          <w:rFonts w:ascii="Calibri" w:hAnsi="Calibri"/>
          <w:sz w:val="20"/>
          <w:szCs w:val="20"/>
          <w:lang w:eastAsia="en-US"/>
        </w:rPr>
      </w:pPr>
      <w:r w:rsidRPr="00E44724">
        <w:rPr>
          <w:rFonts w:ascii="Calibri" w:hAnsi="Calibri" w:cs="Arial"/>
          <w:sz w:val="20"/>
          <w:szCs w:val="20"/>
          <w:lang w:eastAsia="en-US"/>
        </w:rPr>
        <w:t xml:space="preserve">Presenta, inoltre, il Documento di gara unico europeo per ciascuna ausiliaria, dal quale risulti il possesso dei requisiti di cui al paragrafo § </w:t>
      </w:r>
      <w:r w:rsidRPr="00E44724">
        <w:rPr>
          <w:rFonts w:ascii="Calibri" w:hAnsi="Calibri" w:cs="Arial"/>
          <w:sz w:val="20"/>
          <w:szCs w:val="20"/>
          <w:lang w:eastAsia="en-US"/>
        </w:rPr>
        <w:fldChar w:fldCharType="begin"/>
      </w:r>
      <w:r w:rsidRPr="00E44724">
        <w:rPr>
          <w:rFonts w:ascii="Calibri" w:hAnsi="Calibri" w:cs="Arial"/>
          <w:sz w:val="20"/>
          <w:szCs w:val="20"/>
          <w:lang w:eastAsia="en-US"/>
        </w:rPr>
        <w:instrText xml:space="preserve"> REF _Ref497211510 \r \h </w:instrText>
      </w:r>
      <w:r w:rsidRPr="00E44724">
        <w:rPr>
          <w:rFonts w:ascii="Calibri" w:hAnsi="Calibri" w:cs="Arial"/>
          <w:sz w:val="20"/>
          <w:szCs w:val="20"/>
          <w:lang w:eastAsia="en-US"/>
        </w:rPr>
      </w:r>
      <w:r w:rsidRPr="00E44724">
        <w:rPr>
          <w:rFonts w:ascii="Calibri" w:hAnsi="Calibri" w:cs="Arial"/>
          <w:sz w:val="20"/>
          <w:szCs w:val="20"/>
          <w:lang w:eastAsia="en-US"/>
        </w:rPr>
        <w:fldChar w:fldCharType="separate"/>
      </w:r>
      <w:r w:rsidR="00B300D2">
        <w:rPr>
          <w:rFonts w:ascii="Calibri" w:hAnsi="Calibri" w:cs="Arial"/>
          <w:sz w:val="20"/>
          <w:szCs w:val="20"/>
          <w:lang w:eastAsia="en-US"/>
        </w:rPr>
        <w:t>7</w:t>
      </w:r>
      <w:r w:rsidRPr="00E44724">
        <w:rPr>
          <w:rFonts w:ascii="Calibri" w:hAnsi="Calibri" w:cs="Arial"/>
          <w:sz w:val="20"/>
          <w:szCs w:val="20"/>
          <w:lang w:eastAsia="en-US"/>
        </w:rPr>
        <w:fldChar w:fldCharType="end"/>
      </w:r>
      <w:r w:rsidRPr="00E44724">
        <w:rPr>
          <w:rFonts w:ascii="Calibri" w:hAnsi="Calibri" w:cs="Arial"/>
          <w:sz w:val="20"/>
          <w:szCs w:val="20"/>
          <w:lang w:eastAsia="en-US"/>
        </w:rPr>
        <w:t xml:space="preserve"> e compilato per le parti relative ai requisiti oggetto di avvalimento.</w:t>
      </w:r>
    </w:p>
    <w:p w14:paraId="21F135A0" w14:textId="77777777" w:rsidR="005866A5" w:rsidRDefault="005866A5" w:rsidP="00E44724">
      <w:pPr>
        <w:tabs>
          <w:tab w:val="left" w:pos="0"/>
          <w:tab w:val="left" w:pos="4340"/>
        </w:tabs>
        <w:suppressAutoHyphens/>
        <w:jc w:val="both"/>
        <w:textAlignment w:val="baseline"/>
        <w:rPr>
          <w:rFonts w:ascii="Calibri" w:hAnsi="Calibri" w:cs="Arial"/>
          <w:sz w:val="20"/>
          <w:szCs w:val="20"/>
          <w:lang w:eastAsia="en-US"/>
        </w:rPr>
      </w:pPr>
    </w:p>
    <w:p w14:paraId="60C32B34" w14:textId="6E03C6DE" w:rsidR="00E44724" w:rsidRPr="00E44724" w:rsidRDefault="00E44724" w:rsidP="00E44724">
      <w:pPr>
        <w:tabs>
          <w:tab w:val="left" w:pos="0"/>
          <w:tab w:val="left" w:pos="4340"/>
        </w:tabs>
        <w:suppressAutoHyphens/>
        <w:jc w:val="both"/>
        <w:textAlignment w:val="baseline"/>
        <w:rPr>
          <w:rFonts w:ascii="Calibri" w:hAnsi="Calibri"/>
          <w:sz w:val="20"/>
          <w:szCs w:val="20"/>
          <w:lang w:eastAsia="en-US"/>
        </w:rPr>
      </w:pPr>
      <w:r w:rsidRPr="00E44724">
        <w:rPr>
          <w:rFonts w:ascii="Calibri" w:hAnsi="Calibri" w:cs="Arial"/>
          <w:sz w:val="20"/>
          <w:szCs w:val="20"/>
          <w:lang w:eastAsia="en-US"/>
        </w:rPr>
        <w:t>Il Documento di gara unico europeo deve essere presentato:</w:t>
      </w:r>
    </w:p>
    <w:p w14:paraId="3A5D4A79" w14:textId="5B84E2B6" w:rsidR="00E44724" w:rsidRPr="00E44724" w:rsidRDefault="00E44724" w:rsidP="005866A5">
      <w:pPr>
        <w:numPr>
          <w:ilvl w:val="0"/>
          <w:numId w:val="21"/>
        </w:numPr>
        <w:ind w:left="284" w:hanging="284"/>
        <w:jc w:val="both"/>
        <w:rPr>
          <w:rFonts w:ascii="Calibri" w:hAnsi="Calibri" w:cs="Arial"/>
          <w:sz w:val="20"/>
          <w:szCs w:val="20"/>
          <w:lang w:eastAsia="en-US"/>
        </w:rPr>
      </w:pPr>
      <w:r w:rsidRPr="00E44724">
        <w:rPr>
          <w:rFonts w:ascii="Calibri" w:hAnsi="Calibri" w:cs="Arial"/>
          <w:sz w:val="20"/>
          <w:szCs w:val="20"/>
          <w:lang w:eastAsia="en-US"/>
        </w:rPr>
        <w:t>nel caso di raggruppamenti temporanei, consorzi ordinari, GEIE, da tutti gli operatori economici che partecipano alla procedura in forma congiunta;</w:t>
      </w:r>
    </w:p>
    <w:p w14:paraId="27FEE2F8" w14:textId="7247A8E4" w:rsidR="00E44724" w:rsidRPr="00E44724" w:rsidRDefault="00E44724" w:rsidP="005866A5">
      <w:pPr>
        <w:numPr>
          <w:ilvl w:val="0"/>
          <w:numId w:val="21"/>
        </w:numPr>
        <w:ind w:left="284" w:hanging="284"/>
        <w:jc w:val="both"/>
        <w:rPr>
          <w:rFonts w:ascii="Calibri" w:hAnsi="Calibri" w:cs="Arial"/>
          <w:sz w:val="20"/>
          <w:szCs w:val="20"/>
          <w:lang w:eastAsia="en-US"/>
        </w:rPr>
      </w:pPr>
      <w:r w:rsidRPr="00E44724">
        <w:rPr>
          <w:rFonts w:ascii="Calibri" w:hAnsi="Calibri" w:cs="Arial"/>
          <w:sz w:val="20"/>
          <w:szCs w:val="20"/>
          <w:lang w:eastAsia="en-US"/>
        </w:rPr>
        <w:t>nel caso di aggregazioni di imprese di rete da ognuna delle imprese retiste, se l’intera rete partecipa, ovvero dall’organo comune e dalle singole imprese retiste indicate;</w:t>
      </w:r>
    </w:p>
    <w:p w14:paraId="785603DB" w14:textId="57B2A5D2" w:rsidR="00E44724" w:rsidRPr="00E44724" w:rsidRDefault="00E44724" w:rsidP="005866A5">
      <w:pPr>
        <w:numPr>
          <w:ilvl w:val="0"/>
          <w:numId w:val="21"/>
        </w:numPr>
        <w:ind w:left="284" w:hanging="284"/>
        <w:jc w:val="both"/>
        <w:rPr>
          <w:rFonts w:ascii="Calibri" w:eastAsia="Calibri" w:hAnsi="Calibri"/>
          <w:sz w:val="20"/>
          <w:szCs w:val="20"/>
        </w:rPr>
      </w:pPr>
      <w:r w:rsidRPr="00E44724">
        <w:rPr>
          <w:rFonts w:ascii="Calibri" w:hAnsi="Calibri" w:cs="Arial"/>
          <w:sz w:val="20"/>
          <w:szCs w:val="20"/>
          <w:lang w:eastAsia="en-US"/>
        </w:rPr>
        <w:t>nel caso di consorzi cooperativi, di consorzi artigiani e di consorzi stabili, dal consorzio e dai consorziati per conto dei quali il consorzio concorre.</w:t>
      </w:r>
    </w:p>
    <w:p w14:paraId="16DED881" w14:textId="77777777" w:rsidR="00E44724" w:rsidRPr="00E44724" w:rsidRDefault="00E44724" w:rsidP="00E44724">
      <w:pPr>
        <w:tabs>
          <w:tab w:val="left" w:pos="284"/>
        </w:tabs>
        <w:ind w:left="142" w:hanging="142"/>
        <w:jc w:val="both"/>
        <w:rPr>
          <w:rFonts w:ascii="Calibri" w:eastAsia="Calibri" w:hAnsi="Calibri"/>
          <w:sz w:val="20"/>
          <w:szCs w:val="20"/>
        </w:rPr>
      </w:pPr>
    </w:p>
    <w:p w14:paraId="7E248EB9" w14:textId="77777777" w:rsidR="00E44724" w:rsidRPr="00E44724" w:rsidRDefault="00E44724" w:rsidP="005866A5">
      <w:pPr>
        <w:pStyle w:val="Titolo2"/>
      </w:pPr>
      <w:bookmarkStart w:id="1738" w:name="_Toc128649124"/>
      <w:r w:rsidRPr="00E44724">
        <w:t>Dichiarazioni integrative al DGUE</w:t>
      </w:r>
      <w:bookmarkEnd w:id="1738"/>
    </w:p>
    <w:p w14:paraId="5B844272" w14:textId="771F4CF9" w:rsidR="00E44724" w:rsidRDefault="00E44724" w:rsidP="005866A5">
      <w:pPr>
        <w:jc w:val="both"/>
        <w:rPr>
          <w:rFonts w:ascii="Calibri" w:eastAsia="Calibri" w:hAnsi="Calibri" w:cs="Calibri"/>
          <w:sz w:val="20"/>
          <w:szCs w:val="20"/>
          <w:lang w:eastAsia="en-US"/>
        </w:rPr>
      </w:pPr>
      <w:r w:rsidRPr="00E44724">
        <w:rPr>
          <w:rFonts w:ascii="Calibri" w:eastAsia="Calibri" w:hAnsi="Calibri" w:cs="Calibri"/>
          <w:sz w:val="20"/>
          <w:szCs w:val="20"/>
          <w:lang w:eastAsia="en-US"/>
        </w:rPr>
        <w:t>Il conco</w:t>
      </w:r>
      <w:r w:rsidR="005866A5">
        <w:rPr>
          <w:rFonts w:ascii="Calibri" w:eastAsia="Calibri" w:hAnsi="Calibri" w:cs="Calibri"/>
          <w:sz w:val="20"/>
          <w:szCs w:val="20"/>
          <w:lang w:eastAsia="en-US"/>
        </w:rPr>
        <w:t xml:space="preserve">rrente compila l’Allegato n° 3 - </w:t>
      </w:r>
      <w:r w:rsidRPr="00E44724">
        <w:rPr>
          <w:rFonts w:ascii="Calibri" w:eastAsia="Calibri" w:hAnsi="Calibri" w:cs="Calibri"/>
          <w:sz w:val="20"/>
          <w:szCs w:val="20"/>
          <w:lang w:eastAsia="en-US"/>
        </w:rPr>
        <w:t>Di</w:t>
      </w:r>
      <w:r w:rsidR="005866A5">
        <w:rPr>
          <w:rFonts w:ascii="Calibri" w:eastAsia="Calibri" w:hAnsi="Calibri" w:cs="Calibri"/>
          <w:sz w:val="20"/>
          <w:szCs w:val="20"/>
          <w:lang w:eastAsia="en-US"/>
        </w:rPr>
        <w:t>chiarazioni integrative al DGUE</w:t>
      </w:r>
      <w:r w:rsidRPr="00E44724">
        <w:rPr>
          <w:rFonts w:ascii="Calibri" w:eastAsia="Calibri" w:hAnsi="Calibri" w:cs="Calibri"/>
          <w:sz w:val="20"/>
          <w:szCs w:val="20"/>
          <w:lang w:eastAsia="en-US"/>
        </w:rPr>
        <w:t>, lo sottoscrive con firma digitale del legale rappresentante abilitato al sistema e lo carica nell’apposita sezione della Busta Amministrativa. Il documento dovrà essere presentato da ciascuno degli operatori economici componenti il RTI o il Consorzio ex art. 45, comma 2, lett. e) del codice, costituiti o costituendi, nonché, per i consorzi di cui alle lettere b) e c) del citato art. 45, dal Consorzio e dalle consorziate designate quali esecutrici.</w:t>
      </w:r>
    </w:p>
    <w:p w14:paraId="06D8DA3B" w14:textId="3A35B5D9" w:rsidR="00AD445D" w:rsidRDefault="00AD445D" w:rsidP="005866A5">
      <w:pPr>
        <w:jc w:val="both"/>
        <w:rPr>
          <w:rFonts w:ascii="Calibri" w:eastAsia="Calibri" w:hAnsi="Calibri" w:cs="Calibri"/>
          <w:sz w:val="20"/>
          <w:szCs w:val="20"/>
          <w:lang w:eastAsia="en-US"/>
        </w:rPr>
      </w:pPr>
    </w:p>
    <w:p w14:paraId="398E11A9" w14:textId="5E6ACBCE" w:rsidR="00AD445D" w:rsidRDefault="00AD445D" w:rsidP="00AD445D">
      <w:pPr>
        <w:pStyle w:val="Titolo2"/>
        <w:rPr>
          <w:rFonts w:eastAsia="Calibri"/>
        </w:rPr>
      </w:pPr>
      <w:bookmarkStart w:id="1739" w:name="_Toc128649125"/>
      <w:r>
        <w:rPr>
          <w:rFonts w:eastAsia="Calibri"/>
        </w:rPr>
        <w:t>Dichiarazioni obblighi assunzionali</w:t>
      </w:r>
      <w:bookmarkEnd w:id="1739"/>
    </w:p>
    <w:p w14:paraId="5EF2A1DC" w14:textId="6510614A" w:rsidR="00AD445D" w:rsidRDefault="00AD445D" w:rsidP="00571436">
      <w:pPr>
        <w:jc w:val="both"/>
        <w:rPr>
          <w:rFonts w:ascii="Calibri" w:eastAsia="Calibri" w:hAnsi="Calibri" w:cs="Calibri"/>
          <w:sz w:val="20"/>
          <w:szCs w:val="20"/>
          <w:lang w:eastAsia="en-US"/>
        </w:rPr>
      </w:pPr>
      <w:r w:rsidRPr="00E44724">
        <w:rPr>
          <w:rFonts w:ascii="Calibri" w:eastAsia="Calibri" w:hAnsi="Calibri" w:cs="Calibri"/>
          <w:sz w:val="20"/>
          <w:szCs w:val="20"/>
          <w:lang w:eastAsia="en-US"/>
        </w:rPr>
        <w:t>Il conco</w:t>
      </w:r>
      <w:r>
        <w:rPr>
          <w:rFonts w:ascii="Calibri" w:eastAsia="Calibri" w:hAnsi="Calibri" w:cs="Calibri"/>
          <w:sz w:val="20"/>
          <w:szCs w:val="20"/>
          <w:lang w:eastAsia="en-US"/>
        </w:rPr>
        <w:t xml:space="preserve">rrente compila l’Allegato n° 7 - </w:t>
      </w:r>
      <w:r w:rsidRPr="00E44724">
        <w:rPr>
          <w:rFonts w:ascii="Calibri" w:eastAsia="Calibri" w:hAnsi="Calibri" w:cs="Calibri"/>
          <w:sz w:val="20"/>
          <w:szCs w:val="20"/>
          <w:lang w:eastAsia="en-US"/>
        </w:rPr>
        <w:t>Di</w:t>
      </w:r>
      <w:r>
        <w:rPr>
          <w:rFonts w:ascii="Calibri" w:eastAsia="Calibri" w:hAnsi="Calibri" w:cs="Calibri"/>
          <w:sz w:val="20"/>
          <w:szCs w:val="20"/>
          <w:lang w:eastAsia="en-US"/>
        </w:rPr>
        <w:t>chiarazioni obblighi assunzionali</w:t>
      </w:r>
      <w:r w:rsidRPr="00E44724">
        <w:rPr>
          <w:rFonts w:ascii="Calibri" w:eastAsia="Calibri" w:hAnsi="Calibri" w:cs="Calibri"/>
          <w:sz w:val="20"/>
          <w:szCs w:val="20"/>
          <w:lang w:eastAsia="en-US"/>
        </w:rPr>
        <w:t xml:space="preserve">, </w:t>
      </w:r>
      <w:r>
        <w:rPr>
          <w:rFonts w:ascii="Calibri" w:eastAsia="Calibri" w:hAnsi="Calibri" w:cs="Calibri"/>
          <w:sz w:val="20"/>
          <w:szCs w:val="20"/>
          <w:lang w:eastAsia="en-US"/>
        </w:rPr>
        <w:t>inserendo, se del caso, i dati relativi a</w:t>
      </w:r>
      <w:r w:rsidRPr="00E44724">
        <w:rPr>
          <w:rFonts w:ascii="Calibri" w:eastAsia="Calibri" w:hAnsi="Calibri" w:cs="Calibri"/>
          <w:sz w:val="20"/>
          <w:szCs w:val="20"/>
          <w:lang w:eastAsia="en-US"/>
        </w:rPr>
        <w:t xml:space="preserve"> ciascuno degli operatori economici componenti il RTI o il Consorzio ex art. 45, comma 2, lett. e) del codice, costituiti o costituendi, nonché, per i consorzi di cui alle lettere b) e c) del citato art. 45, dal Consorzio e dalle consorziate designate q</w:t>
      </w:r>
      <w:r>
        <w:rPr>
          <w:rFonts w:ascii="Calibri" w:eastAsia="Calibri" w:hAnsi="Calibri" w:cs="Calibri"/>
          <w:sz w:val="20"/>
          <w:szCs w:val="20"/>
          <w:lang w:eastAsia="en-US"/>
        </w:rPr>
        <w:t>uali esecutrici nonché per il G.E.I.E. non ancora costituito.</w:t>
      </w:r>
    </w:p>
    <w:p w14:paraId="421990ED" w14:textId="2C4C2D21" w:rsidR="00AD445D" w:rsidRPr="00AD445D" w:rsidRDefault="00AD445D" w:rsidP="00571436">
      <w:pPr>
        <w:jc w:val="both"/>
        <w:rPr>
          <w:rFonts w:eastAsia="Calibri"/>
          <w:lang w:eastAsia="en-US"/>
        </w:rPr>
      </w:pPr>
      <w:r>
        <w:rPr>
          <w:rFonts w:ascii="Calibri" w:eastAsia="Calibri" w:hAnsi="Calibri" w:cs="Calibri"/>
          <w:sz w:val="20"/>
          <w:szCs w:val="20"/>
          <w:lang w:eastAsia="en-US"/>
        </w:rPr>
        <w:t>Il documento dovrà essere sottoscritto</w:t>
      </w:r>
      <w:r w:rsidRPr="00E44724">
        <w:rPr>
          <w:rFonts w:ascii="Calibri" w:eastAsia="Calibri" w:hAnsi="Calibri" w:cs="Calibri"/>
          <w:sz w:val="20"/>
          <w:szCs w:val="20"/>
          <w:lang w:eastAsia="en-US"/>
        </w:rPr>
        <w:t xml:space="preserve"> con firma digitale del legale rappresentante</w:t>
      </w:r>
      <w:r w:rsidR="00571436">
        <w:rPr>
          <w:rFonts w:ascii="Calibri" w:eastAsia="Calibri" w:hAnsi="Calibri" w:cs="Calibri"/>
          <w:sz w:val="20"/>
          <w:szCs w:val="20"/>
          <w:lang w:eastAsia="en-US"/>
        </w:rPr>
        <w:t xml:space="preserve">/procuratore del concorrente e, se del caso, di tutti gli operatori economici componenti il raggruppamento, </w:t>
      </w:r>
      <w:r w:rsidRPr="00E44724">
        <w:rPr>
          <w:rFonts w:ascii="Calibri" w:eastAsia="Calibri" w:hAnsi="Calibri" w:cs="Calibri"/>
          <w:sz w:val="20"/>
          <w:szCs w:val="20"/>
          <w:lang w:eastAsia="en-US"/>
        </w:rPr>
        <w:t xml:space="preserve">e </w:t>
      </w:r>
      <w:r w:rsidR="00571436">
        <w:rPr>
          <w:rFonts w:ascii="Calibri" w:eastAsia="Calibri" w:hAnsi="Calibri" w:cs="Calibri"/>
          <w:sz w:val="20"/>
          <w:szCs w:val="20"/>
          <w:lang w:eastAsia="en-US"/>
        </w:rPr>
        <w:t>successivamente</w:t>
      </w:r>
      <w:r w:rsidRPr="00E44724">
        <w:rPr>
          <w:rFonts w:ascii="Calibri" w:eastAsia="Calibri" w:hAnsi="Calibri" w:cs="Calibri"/>
          <w:sz w:val="20"/>
          <w:szCs w:val="20"/>
          <w:lang w:eastAsia="en-US"/>
        </w:rPr>
        <w:t xml:space="preserve"> carica</w:t>
      </w:r>
      <w:r w:rsidR="00571436">
        <w:rPr>
          <w:rFonts w:ascii="Calibri" w:eastAsia="Calibri" w:hAnsi="Calibri" w:cs="Calibri"/>
          <w:sz w:val="20"/>
          <w:szCs w:val="20"/>
          <w:lang w:eastAsia="en-US"/>
        </w:rPr>
        <w:t>to</w:t>
      </w:r>
      <w:r w:rsidRPr="00E44724">
        <w:rPr>
          <w:rFonts w:ascii="Calibri" w:eastAsia="Calibri" w:hAnsi="Calibri" w:cs="Calibri"/>
          <w:sz w:val="20"/>
          <w:szCs w:val="20"/>
          <w:lang w:eastAsia="en-US"/>
        </w:rPr>
        <w:t xml:space="preserve"> nell’apposi</w:t>
      </w:r>
      <w:r w:rsidR="00571436">
        <w:rPr>
          <w:rFonts w:ascii="Calibri" w:eastAsia="Calibri" w:hAnsi="Calibri" w:cs="Calibri"/>
          <w:sz w:val="20"/>
          <w:szCs w:val="20"/>
          <w:lang w:eastAsia="en-US"/>
        </w:rPr>
        <w:t xml:space="preserve">ta </w:t>
      </w:r>
      <w:r w:rsidRPr="00E44724">
        <w:rPr>
          <w:rFonts w:ascii="Calibri" w:eastAsia="Calibri" w:hAnsi="Calibri" w:cs="Calibri"/>
          <w:sz w:val="20"/>
          <w:szCs w:val="20"/>
          <w:lang w:eastAsia="en-US"/>
        </w:rPr>
        <w:t>sezione della Busta Amministrativa.</w:t>
      </w:r>
    </w:p>
    <w:p w14:paraId="7BF5F756" w14:textId="7F877507" w:rsidR="00E44724" w:rsidRDefault="00E44724" w:rsidP="005866A5">
      <w:pPr>
        <w:jc w:val="both"/>
        <w:rPr>
          <w:rFonts w:ascii="Calibri" w:eastAsia="Calibri" w:hAnsi="Calibri" w:cs="Calibri"/>
          <w:sz w:val="20"/>
          <w:szCs w:val="20"/>
          <w:lang w:eastAsia="en-US"/>
        </w:rPr>
      </w:pPr>
    </w:p>
    <w:p w14:paraId="14A8413E" w14:textId="767C6B1A" w:rsidR="00E0541F" w:rsidRDefault="00E0541F" w:rsidP="00E0541F">
      <w:pPr>
        <w:pStyle w:val="Titolo2"/>
        <w:rPr>
          <w:rFonts w:eastAsia="Calibri"/>
        </w:rPr>
      </w:pPr>
      <w:bookmarkStart w:id="1740" w:name="_Toc128649126"/>
      <w:r>
        <w:rPr>
          <w:rFonts w:eastAsia="Calibri"/>
        </w:rPr>
        <w:t>Dichiarazione titolare effettivo</w:t>
      </w:r>
      <w:bookmarkEnd w:id="1740"/>
    </w:p>
    <w:p w14:paraId="57ED4C42" w14:textId="77777777" w:rsidR="00E0541F" w:rsidRDefault="00E0541F" w:rsidP="00E0541F">
      <w:pPr>
        <w:jc w:val="both"/>
        <w:rPr>
          <w:rFonts w:ascii="Calibri" w:eastAsia="Calibri" w:hAnsi="Calibri" w:cs="Calibri"/>
          <w:sz w:val="20"/>
          <w:szCs w:val="20"/>
          <w:lang w:eastAsia="en-US"/>
        </w:rPr>
      </w:pPr>
      <w:r w:rsidRPr="00E44724">
        <w:rPr>
          <w:rFonts w:ascii="Calibri" w:eastAsia="Calibri" w:hAnsi="Calibri" w:cs="Calibri"/>
          <w:sz w:val="20"/>
          <w:szCs w:val="20"/>
          <w:lang w:eastAsia="en-US"/>
        </w:rPr>
        <w:t>Il conco</w:t>
      </w:r>
      <w:r>
        <w:rPr>
          <w:rFonts w:ascii="Calibri" w:eastAsia="Calibri" w:hAnsi="Calibri" w:cs="Calibri"/>
          <w:sz w:val="20"/>
          <w:szCs w:val="20"/>
          <w:lang w:eastAsia="en-US"/>
        </w:rPr>
        <w:t xml:space="preserve">rrente compila l’Allegato n° 8 - </w:t>
      </w:r>
      <w:r w:rsidRPr="00E44724">
        <w:rPr>
          <w:rFonts w:ascii="Calibri" w:eastAsia="Calibri" w:hAnsi="Calibri" w:cs="Calibri"/>
          <w:sz w:val="20"/>
          <w:szCs w:val="20"/>
          <w:lang w:eastAsia="en-US"/>
        </w:rPr>
        <w:t>Di</w:t>
      </w:r>
      <w:r>
        <w:rPr>
          <w:rFonts w:ascii="Calibri" w:eastAsia="Calibri" w:hAnsi="Calibri" w:cs="Calibri"/>
          <w:sz w:val="20"/>
          <w:szCs w:val="20"/>
          <w:lang w:eastAsia="en-US"/>
        </w:rPr>
        <w:t>chiarazione titolare effettivo</w:t>
      </w:r>
      <w:r w:rsidRPr="00E44724">
        <w:rPr>
          <w:rFonts w:ascii="Calibri" w:eastAsia="Calibri" w:hAnsi="Calibri" w:cs="Calibri"/>
          <w:sz w:val="20"/>
          <w:szCs w:val="20"/>
          <w:lang w:eastAsia="en-US"/>
        </w:rPr>
        <w:t>,</w:t>
      </w:r>
      <w:r>
        <w:rPr>
          <w:rFonts w:ascii="Calibri" w:eastAsia="Calibri" w:hAnsi="Calibri" w:cs="Calibri"/>
          <w:sz w:val="20"/>
          <w:szCs w:val="20"/>
          <w:lang w:eastAsia="en-US"/>
        </w:rPr>
        <w:t xml:space="preserve"> </w:t>
      </w:r>
      <w:r w:rsidRPr="00E44724">
        <w:rPr>
          <w:rFonts w:ascii="Calibri" w:eastAsia="Calibri" w:hAnsi="Calibri" w:cs="Calibri"/>
          <w:sz w:val="20"/>
          <w:szCs w:val="20"/>
          <w:lang w:eastAsia="en-US"/>
        </w:rPr>
        <w:t>lo sottoscrive con firma digitale del legale rappresentante abilitato al sistema e lo carica nell’apposita sezione della Busta Amministrativa</w:t>
      </w:r>
      <w:r>
        <w:rPr>
          <w:rFonts w:ascii="Calibri" w:eastAsia="Calibri" w:hAnsi="Calibri" w:cs="Calibri"/>
          <w:sz w:val="20"/>
          <w:szCs w:val="20"/>
          <w:lang w:eastAsia="en-US"/>
        </w:rPr>
        <w:t>.</w:t>
      </w:r>
      <w:r w:rsidRPr="00E44724">
        <w:rPr>
          <w:rFonts w:ascii="Calibri" w:eastAsia="Calibri" w:hAnsi="Calibri" w:cs="Calibri"/>
          <w:sz w:val="20"/>
          <w:szCs w:val="20"/>
          <w:lang w:eastAsia="en-US"/>
        </w:rPr>
        <w:t xml:space="preserve"> Il documento dovrà essere presentato da ciascuno degli operatori economici componenti il RTI o il Consorzio ex art. 45, comma 2, lett. e) del codice, costituiti o costituendi, nonché, per i consorzi di cui alle lettere b) e c) del citato art. 45, dal Consorzio e dalle consorziate designate quali esecutrici.</w:t>
      </w:r>
    </w:p>
    <w:p w14:paraId="0AA1880E" w14:textId="4B3B1F21" w:rsidR="00E0541F" w:rsidRPr="00E44724" w:rsidRDefault="00E0541F" w:rsidP="00E0541F">
      <w:pPr>
        <w:jc w:val="both"/>
        <w:rPr>
          <w:rFonts w:ascii="Calibri" w:eastAsia="Calibri" w:hAnsi="Calibri" w:cs="Calibri"/>
          <w:sz w:val="20"/>
          <w:szCs w:val="20"/>
          <w:lang w:eastAsia="en-US"/>
        </w:rPr>
      </w:pPr>
    </w:p>
    <w:p w14:paraId="261E9BF9" w14:textId="77777777" w:rsidR="00E44724" w:rsidRPr="00E44724" w:rsidRDefault="00E44724" w:rsidP="005866A5">
      <w:pPr>
        <w:pStyle w:val="Titolo2"/>
      </w:pPr>
      <w:bookmarkStart w:id="1741" w:name="_Toc128649127"/>
      <w:r w:rsidRPr="00E44724">
        <w:t>Garanzia provvisoria e dichiarazione di impegno</w:t>
      </w:r>
      <w:bookmarkEnd w:id="1741"/>
    </w:p>
    <w:p w14:paraId="7F527180" w14:textId="32BF6378" w:rsidR="00E44724" w:rsidRPr="00E44724" w:rsidRDefault="00E44724" w:rsidP="005866A5">
      <w:pPr>
        <w:jc w:val="both"/>
        <w:rPr>
          <w:rFonts w:ascii="Calibri" w:eastAsia="Calibri" w:hAnsi="Calibri" w:cs="Calibri"/>
          <w:sz w:val="20"/>
          <w:szCs w:val="20"/>
          <w:lang w:eastAsia="en-US"/>
        </w:rPr>
      </w:pPr>
      <w:r w:rsidRPr="00E44724">
        <w:rPr>
          <w:rFonts w:ascii="Calibri" w:eastAsia="Calibri" w:hAnsi="Calibri" w:cs="Calibri"/>
          <w:sz w:val="20"/>
          <w:szCs w:val="20"/>
          <w:lang w:eastAsia="en-US"/>
        </w:rPr>
        <w:t>Il concorrente allega</w:t>
      </w:r>
      <w:r w:rsidR="00CD4AEF">
        <w:rPr>
          <w:rFonts w:ascii="Calibri" w:eastAsia="Calibri" w:hAnsi="Calibri" w:cs="Calibri"/>
          <w:sz w:val="20"/>
          <w:szCs w:val="20"/>
          <w:lang w:eastAsia="en-US"/>
        </w:rPr>
        <w:t>, per ogni lotto cui partecipa,</w:t>
      </w:r>
      <w:r w:rsidRPr="00E44724">
        <w:rPr>
          <w:rFonts w:ascii="Calibri" w:eastAsia="Calibri" w:hAnsi="Calibri" w:cs="Calibri"/>
          <w:sz w:val="20"/>
          <w:szCs w:val="20"/>
          <w:lang w:eastAsia="en-US"/>
        </w:rPr>
        <w:t xml:space="preserve"> il documento attestante la garanzia provvisoria, di norma firmato digitalmente da un soggetto terzo, comprensivo della dichiarazione di impegno di un fideiussore di cui all’art. 93, comma 8 del Codice, se necessaria.</w:t>
      </w:r>
    </w:p>
    <w:p w14:paraId="18D937BC" w14:textId="77777777" w:rsidR="00E44724" w:rsidRPr="00E44724" w:rsidRDefault="00E44724" w:rsidP="005866A5">
      <w:pPr>
        <w:jc w:val="both"/>
        <w:rPr>
          <w:rFonts w:ascii="Calibri" w:eastAsia="Calibri" w:hAnsi="Calibri" w:cs="Calibri"/>
          <w:sz w:val="20"/>
          <w:szCs w:val="20"/>
          <w:lang w:eastAsia="en-US"/>
        </w:rPr>
      </w:pPr>
    </w:p>
    <w:p w14:paraId="603BE111" w14:textId="77777777" w:rsidR="00E44724" w:rsidRPr="00E44724" w:rsidRDefault="00E44724" w:rsidP="005866A5">
      <w:pPr>
        <w:pStyle w:val="Titolo2"/>
      </w:pPr>
      <w:bookmarkStart w:id="1742" w:name="_Toc128649128"/>
      <w:r w:rsidRPr="00E44724">
        <w:t>Certificazioni e documenti per la riduzione della garanzia provvisoria</w:t>
      </w:r>
      <w:bookmarkEnd w:id="1742"/>
    </w:p>
    <w:p w14:paraId="743624BC" w14:textId="77777777" w:rsidR="00E44724" w:rsidRPr="00E44724" w:rsidRDefault="00E44724" w:rsidP="005866A5">
      <w:pPr>
        <w:jc w:val="both"/>
        <w:rPr>
          <w:rFonts w:ascii="Calibri" w:eastAsia="Calibri" w:hAnsi="Calibri" w:cs="Calibri"/>
          <w:sz w:val="20"/>
          <w:szCs w:val="20"/>
          <w:lang w:eastAsia="en-US"/>
        </w:rPr>
      </w:pPr>
      <w:r w:rsidRPr="00E44724">
        <w:rPr>
          <w:rFonts w:ascii="Calibri" w:eastAsia="Calibri" w:hAnsi="Calibri" w:cs="Calibri"/>
          <w:i/>
          <w:sz w:val="20"/>
          <w:szCs w:val="20"/>
          <w:lang w:eastAsia="en-US"/>
        </w:rPr>
        <w:t xml:space="preserve">(Per gli operatori economici che presentano la garanzia provvisoria in misura ridotta, ai sensi dell’art. 93, comma 7 del Codice) </w:t>
      </w:r>
      <w:r w:rsidRPr="00E44724">
        <w:rPr>
          <w:rFonts w:ascii="Calibri" w:eastAsia="Calibri" w:hAnsi="Calibri" w:cs="Calibri"/>
          <w:sz w:val="20"/>
          <w:szCs w:val="20"/>
          <w:lang w:eastAsia="en-US"/>
        </w:rPr>
        <w:t>Il concorrente allega la dichiarazione di copia conforme, firmata digitalmente, della certificazione di cui all’art. 93, comma 7 del Codice nonché la certificazione medesima, che giustifica la riduzione dell’importo della garanzia provvisoria.</w:t>
      </w:r>
    </w:p>
    <w:p w14:paraId="5C2C3F26" w14:textId="77777777" w:rsidR="00E44724" w:rsidRPr="00E44724" w:rsidRDefault="00E44724" w:rsidP="00E44724">
      <w:pPr>
        <w:spacing w:line="276" w:lineRule="auto"/>
        <w:jc w:val="both"/>
        <w:rPr>
          <w:rFonts w:ascii="Garamond" w:eastAsia="Calibri" w:hAnsi="Garamond"/>
          <w:szCs w:val="22"/>
        </w:rPr>
      </w:pPr>
    </w:p>
    <w:p w14:paraId="287F8294" w14:textId="77777777" w:rsidR="00E44724" w:rsidRPr="00E44724" w:rsidRDefault="00E44724" w:rsidP="00CF78F7">
      <w:pPr>
        <w:pStyle w:val="Titolo2"/>
      </w:pPr>
      <w:bookmarkStart w:id="1743" w:name="_Toc128649129"/>
      <w:r w:rsidRPr="00E44724">
        <w:t>PassOE</w:t>
      </w:r>
      <w:bookmarkEnd w:id="1743"/>
    </w:p>
    <w:p w14:paraId="3EC11F37" w14:textId="76EF9B5F" w:rsidR="00E44724" w:rsidRPr="00E44724" w:rsidRDefault="00E44724" w:rsidP="00E44724">
      <w:pPr>
        <w:spacing w:line="276" w:lineRule="auto"/>
        <w:jc w:val="both"/>
        <w:rPr>
          <w:rFonts w:ascii="Calibri" w:eastAsia="Calibri" w:hAnsi="Calibri" w:cs="Calibri"/>
          <w:sz w:val="20"/>
          <w:szCs w:val="20"/>
          <w:lang w:eastAsia="en-US"/>
        </w:rPr>
      </w:pPr>
      <w:r w:rsidRPr="00E44724">
        <w:rPr>
          <w:rFonts w:ascii="Calibri" w:eastAsia="Calibri" w:hAnsi="Calibri" w:cs="Calibri"/>
          <w:sz w:val="20"/>
          <w:szCs w:val="20"/>
          <w:lang w:eastAsia="en-US"/>
        </w:rPr>
        <w:t xml:space="preserve">Il concorrente allega il PassOE, </w:t>
      </w:r>
      <w:r w:rsidR="00CD4AEF">
        <w:rPr>
          <w:rFonts w:ascii="Calibri" w:eastAsia="Calibri" w:hAnsi="Calibri" w:cs="Calibri"/>
          <w:sz w:val="20"/>
          <w:szCs w:val="20"/>
          <w:lang w:eastAsia="en-US"/>
        </w:rPr>
        <w:t xml:space="preserve">per ogni lotto cui partecipa, </w:t>
      </w:r>
      <w:r w:rsidRPr="00E44724">
        <w:rPr>
          <w:rFonts w:ascii="Calibri" w:eastAsia="Calibri" w:hAnsi="Calibri" w:cs="Calibri"/>
          <w:sz w:val="20"/>
          <w:szCs w:val="20"/>
          <w:lang w:eastAsia="en-US"/>
        </w:rPr>
        <w:t xml:space="preserve">firmato digitalmente secondo le disposizioni di cui al paragrafo § </w:t>
      </w:r>
      <w:r w:rsidRPr="00E44724">
        <w:rPr>
          <w:rFonts w:ascii="Calibri" w:eastAsia="Calibri" w:hAnsi="Calibri" w:cs="Calibri"/>
          <w:sz w:val="20"/>
          <w:szCs w:val="20"/>
          <w:lang w:eastAsia="en-US"/>
        </w:rPr>
        <w:fldChar w:fldCharType="begin"/>
      </w:r>
      <w:r w:rsidRPr="00E44724">
        <w:rPr>
          <w:rFonts w:ascii="Calibri" w:eastAsia="Calibri" w:hAnsi="Calibri" w:cs="Calibri"/>
          <w:sz w:val="20"/>
          <w:szCs w:val="20"/>
          <w:lang w:eastAsia="en-US"/>
        </w:rPr>
        <w:instrText xml:space="preserve"> REF _Ref99616737 \r \h </w:instrText>
      </w:r>
      <w:r w:rsidRPr="00E44724">
        <w:rPr>
          <w:rFonts w:ascii="Calibri" w:eastAsia="Calibri" w:hAnsi="Calibri" w:cs="Calibri"/>
          <w:sz w:val="20"/>
          <w:szCs w:val="20"/>
          <w:lang w:eastAsia="en-US"/>
        </w:rPr>
      </w:r>
      <w:r w:rsidRPr="00E44724">
        <w:rPr>
          <w:rFonts w:ascii="Calibri" w:eastAsia="Calibri" w:hAnsi="Calibri" w:cs="Calibri"/>
          <w:sz w:val="20"/>
          <w:szCs w:val="20"/>
          <w:lang w:eastAsia="en-US"/>
        </w:rPr>
        <w:fldChar w:fldCharType="separate"/>
      </w:r>
      <w:r w:rsidR="00B300D2">
        <w:rPr>
          <w:rFonts w:ascii="Calibri" w:eastAsia="Calibri" w:hAnsi="Calibri" w:cs="Calibri"/>
          <w:sz w:val="20"/>
          <w:szCs w:val="20"/>
          <w:lang w:eastAsia="en-US"/>
        </w:rPr>
        <w:t>15.1</w:t>
      </w:r>
      <w:r w:rsidRPr="00E44724">
        <w:rPr>
          <w:rFonts w:ascii="Calibri" w:eastAsia="Calibri" w:hAnsi="Calibri" w:cs="Calibri"/>
          <w:sz w:val="20"/>
          <w:szCs w:val="20"/>
          <w:lang w:eastAsia="en-US"/>
        </w:rPr>
        <w:fldChar w:fldCharType="end"/>
      </w:r>
      <w:r w:rsidRPr="00E44724">
        <w:rPr>
          <w:rFonts w:ascii="Calibri" w:eastAsia="Calibri" w:hAnsi="Calibri" w:cs="Calibri"/>
          <w:sz w:val="20"/>
          <w:szCs w:val="20"/>
          <w:lang w:eastAsia="en-US"/>
        </w:rPr>
        <w:t xml:space="preserve">, </w:t>
      </w:r>
      <w:r w:rsidR="00704232">
        <w:rPr>
          <w:rFonts w:ascii="Calibri" w:eastAsia="Calibri" w:hAnsi="Calibri" w:cs="Calibri"/>
          <w:sz w:val="20"/>
          <w:szCs w:val="20"/>
          <w:lang w:eastAsia="en-US"/>
        </w:rPr>
        <w:t xml:space="preserve">ottenuto tramite il </w:t>
      </w:r>
      <w:r w:rsidR="00C115E1">
        <w:rPr>
          <w:rFonts w:ascii="Calibri" w:eastAsia="Calibri" w:hAnsi="Calibri" w:cs="Calibri"/>
          <w:sz w:val="20"/>
          <w:szCs w:val="20"/>
          <w:lang w:eastAsia="en-US"/>
        </w:rPr>
        <w:t xml:space="preserve">servizio </w:t>
      </w:r>
      <w:r w:rsidR="00704232">
        <w:rPr>
          <w:rFonts w:ascii="Calibri" w:eastAsia="Calibri" w:hAnsi="Calibri" w:cs="Calibri"/>
          <w:sz w:val="20"/>
          <w:szCs w:val="20"/>
          <w:lang w:eastAsia="en-US"/>
        </w:rPr>
        <w:t>FVOE</w:t>
      </w:r>
      <w:r w:rsidR="00C115E1">
        <w:rPr>
          <w:rFonts w:ascii="Calibri" w:eastAsia="Calibri" w:hAnsi="Calibri" w:cs="Calibri"/>
          <w:sz w:val="20"/>
          <w:szCs w:val="20"/>
          <w:lang w:eastAsia="en-US"/>
        </w:rPr>
        <w:t xml:space="preserve"> dell’ANAC</w:t>
      </w:r>
      <w:r w:rsidR="00704232">
        <w:rPr>
          <w:rFonts w:ascii="Calibri" w:eastAsia="Calibri" w:hAnsi="Calibri" w:cs="Calibri"/>
          <w:sz w:val="20"/>
          <w:szCs w:val="20"/>
          <w:lang w:eastAsia="en-US"/>
        </w:rPr>
        <w:t>.</w:t>
      </w:r>
    </w:p>
    <w:p w14:paraId="11D74458" w14:textId="77777777" w:rsidR="00E44724" w:rsidRPr="00E44724" w:rsidRDefault="00E44724" w:rsidP="00E44724">
      <w:pPr>
        <w:spacing w:line="276" w:lineRule="auto"/>
        <w:jc w:val="both"/>
        <w:rPr>
          <w:rFonts w:ascii="Garamond" w:hAnsi="Garamond"/>
          <w:szCs w:val="22"/>
        </w:rPr>
      </w:pPr>
    </w:p>
    <w:p w14:paraId="0A65A2C3" w14:textId="77777777" w:rsidR="00E44724" w:rsidRPr="00E44724" w:rsidRDefault="00E44724" w:rsidP="00CF78F7">
      <w:pPr>
        <w:pStyle w:val="Titolo2"/>
      </w:pPr>
      <w:bookmarkStart w:id="1744" w:name="_Toc128649130"/>
      <w:r w:rsidRPr="00E44724">
        <w:t>Documentazione in caso di avvalimento</w:t>
      </w:r>
      <w:bookmarkEnd w:id="1744"/>
    </w:p>
    <w:p w14:paraId="7821CE8E" w14:textId="77777777" w:rsidR="00E44724" w:rsidRPr="00E44724" w:rsidRDefault="00E44724" w:rsidP="00E44724">
      <w:pPr>
        <w:jc w:val="both"/>
        <w:rPr>
          <w:rFonts w:ascii="Calibri" w:hAnsi="Calibri" w:cs="Calibri"/>
          <w:sz w:val="20"/>
          <w:szCs w:val="20"/>
          <w:u w:val="single"/>
          <w:lang w:eastAsia="en-US"/>
        </w:rPr>
      </w:pPr>
      <w:r w:rsidRPr="00E44724">
        <w:rPr>
          <w:rFonts w:ascii="Calibri" w:hAnsi="Calibri" w:cs="Calibri"/>
          <w:sz w:val="20"/>
          <w:szCs w:val="20"/>
          <w:u w:val="single"/>
          <w:lang w:eastAsia="en-US"/>
        </w:rPr>
        <w:t>Il concorrente, per ciascuna ausiliaria, allega:</w:t>
      </w:r>
    </w:p>
    <w:p w14:paraId="43FE14DF" w14:textId="59E92430" w:rsidR="00E44724" w:rsidRPr="00E44724" w:rsidRDefault="00E44724" w:rsidP="00E408C2">
      <w:pPr>
        <w:numPr>
          <w:ilvl w:val="2"/>
          <w:numId w:val="11"/>
        </w:numPr>
        <w:ind w:left="567" w:hanging="567"/>
        <w:jc w:val="both"/>
        <w:rPr>
          <w:rFonts w:ascii="Calibri" w:eastAsia="Calibri" w:hAnsi="Calibri" w:cs="Calibri"/>
          <w:sz w:val="20"/>
          <w:szCs w:val="20"/>
        </w:rPr>
      </w:pPr>
      <w:r w:rsidRPr="00E44724">
        <w:rPr>
          <w:rFonts w:ascii="Calibri" w:eastAsia="Calibri" w:hAnsi="Calibri" w:cs="Calibri"/>
          <w:sz w:val="20"/>
          <w:szCs w:val="20"/>
        </w:rPr>
        <w:t>Il Documento di</w:t>
      </w:r>
      <w:r w:rsidR="005866A5">
        <w:rPr>
          <w:rFonts w:ascii="Calibri" w:eastAsia="Calibri" w:hAnsi="Calibri" w:cs="Calibri"/>
          <w:sz w:val="20"/>
          <w:szCs w:val="20"/>
        </w:rPr>
        <w:t xml:space="preserve"> gara unico europeo</w:t>
      </w:r>
      <w:r w:rsidR="00CD4AEF">
        <w:rPr>
          <w:rFonts w:ascii="Calibri" w:eastAsia="Calibri" w:hAnsi="Calibri" w:cs="Calibri"/>
          <w:sz w:val="20"/>
          <w:szCs w:val="20"/>
        </w:rPr>
        <w:t>, per il lotto pertinente,</w:t>
      </w:r>
      <w:r w:rsidR="005866A5">
        <w:rPr>
          <w:rFonts w:ascii="Calibri" w:eastAsia="Calibri" w:hAnsi="Calibri" w:cs="Calibri"/>
          <w:sz w:val="20"/>
          <w:szCs w:val="20"/>
        </w:rPr>
        <w:t xml:space="preserve"> di cui all’A</w:t>
      </w:r>
      <w:r w:rsidRPr="00E44724">
        <w:rPr>
          <w:rFonts w:ascii="Calibri" w:eastAsia="Calibri" w:hAnsi="Calibri" w:cs="Calibri"/>
          <w:sz w:val="20"/>
          <w:szCs w:val="20"/>
        </w:rPr>
        <w:t>llegato n° 2 a firma dell’ausiliaria;</w:t>
      </w:r>
    </w:p>
    <w:p w14:paraId="05738F73" w14:textId="351AB1BB" w:rsidR="00E44724" w:rsidRPr="00E44724" w:rsidRDefault="00E44724" w:rsidP="00E408C2">
      <w:pPr>
        <w:numPr>
          <w:ilvl w:val="2"/>
          <w:numId w:val="11"/>
        </w:numPr>
        <w:ind w:left="567" w:hanging="567"/>
        <w:jc w:val="both"/>
        <w:rPr>
          <w:rFonts w:ascii="Calibri" w:eastAsia="Calibri" w:hAnsi="Calibri" w:cs="Calibri"/>
          <w:sz w:val="20"/>
          <w:szCs w:val="20"/>
        </w:rPr>
      </w:pPr>
      <w:r w:rsidRPr="00E44724">
        <w:rPr>
          <w:rFonts w:ascii="Calibri" w:eastAsia="Calibri" w:hAnsi="Calibri" w:cs="Calibri"/>
          <w:sz w:val="20"/>
          <w:szCs w:val="20"/>
        </w:rPr>
        <w:t>L’</w:t>
      </w:r>
      <w:r w:rsidR="005866A5">
        <w:rPr>
          <w:rFonts w:ascii="Calibri" w:eastAsia="Calibri" w:hAnsi="Calibri" w:cs="Calibri"/>
          <w:sz w:val="20"/>
          <w:szCs w:val="20"/>
        </w:rPr>
        <w:t xml:space="preserve">Allegato n° 3 - </w:t>
      </w:r>
      <w:r w:rsidRPr="00E44724">
        <w:rPr>
          <w:rFonts w:ascii="Calibri" w:eastAsia="Calibri" w:hAnsi="Calibri" w:cs="Calibri"/>
          <w:sz w:val="20"/>
          <w:szCs w:val="20"/>
        </w:rPr>
        <w:t>Dichiarazioni int</w:t>
      </w:r>
      <w:r w:rsidR="005866A5">
        <w:rPr>
          <w:rFonts w:ascii="Calibri" w:eastAsia="Calibri" w:hAnsi="Calibri" w:cs="Calibri"/>
          <w:sz w:val="20"/>
          <w:szCs w:val="20"/>
        </w:rPr>
        <w:t>egrative al DGUE</w:t>
      </w:r>
      <w:r w:rsidRPr="00E44724">
        <w:rPr>
          <w:rFonts w:ascii="Calibri" w:eastAsia="Calibri" w:hAnsi="Calibri" w:cs="Calibri"/>
          <w:sz w:val="20"/>
          <w:szCs w:val="20"/>
        </w:rPr>
        <w:t xml:space="preserve"> a firma dell’ausiliaria;</w:t>
      </w:r>
    </w:p>
    <w:p w14:paraId="3D52D97D" w14:textId="77777777" w:rsidR="00E44724" w:rsidRPr="00E44724" w:rsidRDefault="00E44724" w:rsidP="00E408C2">
      <w:pPr>
        <w:numPr>
          <w:ilvl w:val="2"/>
          <w:numId w:val="11"/>
        </w:numPr>
        <w:ind w:left="567" w:hanging="567"/>
        <w:jc w:val="both"/>
        <w:rPr>
          <w:rFonts w:ascii="Calibri" w:eastAsia="Calibri" w:hAnsi="Calibri" w:cs="Calibri"/>
          <w:sz w:val="20"/>
          <w:szCs w:val="20"/>
        </w:rPr>
      </w:pPr>
      <w:r w:rsidRPr="00E44724">
        <w:rPr>
          <w:rFonts w:ascii="Calibri" w:eastAsia="Calibri" w:hAnsi="Calibri" w:cs="Calibri"/>
          <w:sz w:val="20"/>
          <w:szCs w:val="20"/>
        </w:rPr>
        <w:t>La dichiarazione di avvalimento;</w:t>
      </w:r>
    </w:p>
    <w:p w14:paraId="2E6E586B" w14:textId="77777777" w:rsidR="00E44724" w:rsidRPr="00E44724" w:rsidRDefault="00E44724" w:rsidP="00E408C2">
      <w:pPr>
        <w:numPr>
          <w:ilvl w:val="2"/>
          <w:numId w:val="11"/>
        </w:numPr>
        <w:ind w:left="567" w:hanging="567"/>
        <w:jc w:val="both"/>
        <w:rPr>
          <w:rFonts w:ascii="Calibri" w:eastAsia="Calibri" w:hAnsi="Calibri" w:cs="Calibri"/>
          <w:sz w:val="20"/>
          <w:szCs w:val="20"/>
        </w:rPr>
      </w:pPr>
      <w:r w:rsidRPr="00E44724">
        <w:rPr>
          <w:rFonts w:ascii="Calibri" w:eastAsia="Calibri" w:hAnsi="Calibri" w:cs="Calibri"/>
          <w:sz w:val="20"/>
          <w:szCs w:val="20"/>
        </w:rPr>
        <w:t>Il contratto di avvalimento;</w:t>
      </w:r>
    </w:p>
    <w:p w14:paraId="5A42C9B3" w14:textId="77777777" w:rsidR="00E44724" w:rsidRPr="00E44724" w:rsidRDefault="00E44724" w:rsidP="00E408C2">
      <w:pPr>
        <w:numPr>
          <w:ilvl w:val="2"/>
          <w:numId w:val="11"/>
        </w:numPr>
        <w:ind w:left="567" w:hanging="567"/>
        <w:jc w:val="both"/>
        <w:rPr>
          <w:rFonts w:ascii="Calibri" w:eastAsia="Calibri" w:hAnsi="Calibri"/>
          <w:sz w:val="20"/>
          <w:szCs w:val="20"/>
        </w:rPr>
      </w:pPr>
      <w:r w:rsidRPr="00E44724">
        <w:rPr>
          <w:rFonts w:ascii="Calibri" w:eastAsia="Calibri" w:hAnsi="Calibri" w:cs="Calibri"/>
          <w:sz w:val="20"/>
          <w:szCs w:val="20"/>
        </w:rPr>
        <w:t>Il PASSOE dell’ausiliaria.</w:t>
      </w:r>
    </w:p>
    <w:p w14:paraId="4F40C725" w14:textId="77777777" w:rsidR="00E44724" w:rsidRPr="00E44724" w:rsidRDefault="00E44724" w:rsidP="00E44724">
      <w:pPr>
        <w:ind w:left="567"/>
        <w:jc w:val="both"/>
        <w:rPr>
          <w:rFonts w:ascii="Calibri" w:eastAsia="Calibri" w:hAnsi="Calibri"/>
          <w:sz w:val="20"/>
          <w:szCs w:val="20"/>
        </w:rPr>
      </w:pPr>
    </w:p>
    <w:p w14:paraId="0324BE99" w14:textId="77777777" w:rsidR="00E44724" w:rsidRPr="00E44724" w:rsidRDefault="00E44724" w:rsidP="00CF78F7">
      <w:pPr>
        <w:pStyle w:val="Titolo2"/>
      </w:pPr>
      <w:bookmarkStart w:id="1745" w:name="_Ref498427979"/>
      <w:bookmarkStart w:id="1746" w:name="_Toc128649131"/>
      <w:r w:rsidRPr="00E44724">
        <w:t>Documentazione ulteriore per i soggetti associati</w:t>
      </w:r>
      <w:bookmarkEnd w:id="1745"/>
      <w:bookmarkEnd w:id="1746"/>
    </w:p>
    <w:p w14:paraId="33B09321" w14:textId="77777777" w:rsidR="00E44724" w:rsidRPr="00E44724" w:rsidRDefault="00E44724" w:rsidP="00E44724">
      <w:pPr>
        <w:jc w:val="both"/>
        <w:rPr>
          <w:rFonts w:ascii="Calibri" w:eastAsia="Calibri" w:hAnsi="Calibri" w:cs="Calibri"/>
          <w:sz w:val="20"/>
          <w:szCs w:val="20"/>
          <w:lang w:eastAsia="en-US"/>
        </w:rPr>
      </w:pPr>
      <w:r w:rsidRPr="00E44724">
        <w:rPr>
          <w:rFonts w:ascii="Calibri" w:eastAsia="Calibri" w:hAnsi="Calibri" w:cs="Calibri"/>
          <w:sz w:val="20"/>
          <w:szCs w:val="20"/>
          <w:lang w:eastAsia="en-US"/>
        </w:rPr>
        <w:t>Il concorrente allega:</w:t>
      </w:r>
    </w:p>
    <w:p w14:paraId="18091E87" w14:textId="77777777" w:rsidR="00E44724" w:rsidRPr="00E44724" w:rsidRDefault="00E44724" w:rsidP="00E44724">
      <w:pPr>
        <w:jc w:val="both"/>
        <w:rPr>
          <w:rFonts w:ascii="Calibri" w:hAnsi="Calibri"/>
          <w:b/>
          <w:sz w:val="20"/>
          <w:szCs w:val="20"/>
          <w:lang w:eastAsia="en-US"/>
        </w:rPr>
      </w:pPr>
      <w:r w:rsidRPr="00E44724">
        <w:rPr>
          <w:rFonts w:ascii="Calibri" w:hAnsi="Calibri"/>
          <w:b/>
          <w:sz w:val="20"/>
          <w:szCs w:val="20"/>
          <w:lang w:eastAsia="en-US"/>
        </w:rPr>
        <w:t>Per i raggruppamenti temporanei già costituiti</w:t>
      </w:r>
    </w:p>
    <w:p w14:paraId="30E4DABD" w14:textId="77777777" w:rsidR="00E44724" w:rsidRPr="00E44724" w:rsidRDefault="00E44724" w:rsidP="00E408C2">
      <w:pPr>
        <w:numPr>
          <w:ilvl w:val="0"/>
          <w:numId w:val="15"/>
        </w:numPr>
        <w:ind w:left="284" w:hanging="284"/>
        <w:jc w:val="both"/>
        <w:rPr>
          <w:rFonts w:ascii="Calibri" w:eastAsia="Calibri" w:hAnsi="Calibri" w:cs="Calibri"/>
          <w:sz w:val="20"/>
          <w:szCs w:val="20"/>
        </w:rPr>
      </w:pPr>
      <w:r w:rsidRPr="00E44724">
        <w:rPr>
          <w:rFonts w:ascii="Calibri" w:eastAsia="Calibri" w:hAnsi="Calibri" w:cs="Calibri"/>
          <w:sz w:val="20"/>
          <w:szCs w:val="20"/>
        </w:rPr>
        <w:t>copia del mandato collettivo irrevocabile con rappresentanza conferito alla mandataria per atto pubblico o scrittura privata autenticata;</w:t>
      </w:r>
    </w:p>
    <w:p w14:paraId="56A85941" w14:textId="77777777" w:rsidR="00E44724" w:rsidRPr="00E44724" w:rsidRDefault="00E44724" w:rsidP="00E408C2">
      <w:pPr>
        <w:numPr>
          <w:ilvl w:val="0"/>
          <w:numId w:val="15"/>
        </w:numPr>
        <w:ind w:left="284" w:hanging="284"/>
        <w:jc w:val="both"/>
        <w:rPr>
          <w:rFonts w:ascii="Calibri" w:eastAsia="Calibri" w:hAnsi="Calibri" w:cs="Calibri"/>
          <w:sz w:val="20"/>
          <w:szCs w:val="20"/>
        </w:rPr>
      </w:pPr>
      <w:r w:rsidRPr="00E44724">
        <w:rPr>
          <w:rFonts w:ascii="Calibri" w:eastAsia="Calibri" w:hAnsi="Calibri" w:cs="Calibri"/>
          <w:sz w:val="20"/>
          <w:szCs w:val="20"/>
        </w:rPr>
        <w:t xml:space="preserve">dichiarazione delle parti del servizio/fornitura, ovvero della percentuale in caso di servizio/forniture indivisibili, che saranno eseguite dai singoli operatori economici riuniti o consorziati. </w:t>
      </w:r>
    </w:p>
    <w:p w14:paraId="1374EF3A" w14:textId="77777777" w:rsidR="00E44724" w:rsidRPr="00E44724" w:rsidRDefault="00E44724" w:rsidP="00E44724">
      <w:pPr>
        <w:jc w:val="both"/>
        <w:rPr>
          <w:rFonts w:ascii="Calibri" w:hAnsi="Calibri"/>
          <w:b/>
          <w:sz w:val="20"/>
          <w:szCs w:val="20"/>
          <w:lang w:eastAsia="en-US"/>
        </w:rPr>
      </w:pPr>
      <w:r w:rsidRPr="00E44724">
        <w:rPr>
          <w:rFonts w:ascii="Calibri" w:hAnsi="Calibri"/>
          <w:b/>
          <w:sz w:val="20"/>
          <w:szCs w:val="20"/>
          <w:lang w:eastAsia="en-US"/>
        </w:rPr>
        <w:t>Per i consorzi ordinari o GEIE già costituiti</w:t>
      </w:r>
    </w:p>
    <w:p w14:paraId="080A4B08" w14:textId="77777777" w:rsidR="00E44724" w:rsidRPr="00E44724" w:rsidRDefault="00E44724" w:rsidP="00E408C2">
      <w:pPr>
        <w:numPr>
          <w:ilvl w:val="0"/>
          <w:numId w:val="15"/>
        </w:numPr>
        <w:ind w:left="284" w:hanging="284"/>
        <w:jc w:val="both"/>
        <w:rPr>
          <w:rFonts w:ascii="Calibri" w:eastAsia="Calibri" w:hAnsi="Calibri" w:cs="Calibri"/>
          <w:sz w:val="20"/>
          <w:szCs w:val="20"/>
        </w:rPr>
      </w:pPr>
      <w:r w:rsidRPr="00E44724">
        <w:rPr>
          <w:rFonts w:ascii="Calibri" w:eastAsia="Calibri" w:hAnsi="Calibri" w:cs="Calibri"/>
          <w:sz w:val="20"/>
          <w:szCs w:val="20"/>
        </w:rPr>
        <w:t xml:space="preserve">copia dell’atto costitutivo e dello statuto del consorzio o GEIE, con indicazione del soggetto designato quale capofila; </w:t>
      </w:r>
    </w:p>
    <w:p w14:paraId="0DED25E9" w14:textId="77777777" w:rsidR="00E44724" w:rsidRPr="00E44724" w:rsidRDefault="00E44724" w:rsidP="00E408C2">
      <w:pPr>
        <w:numPr>
          <w:ilvl w:val="0"/>
          <w:numId w:val="15"/>
        </w:numPr>
        <w:ind w:left="284" w:hanging="284"/>
        <w:jc w:val="both"/>
        <w:rPr>
          <w:rFonts w:ascii="Calibri" w:eastAsia="Calibri" w:hAnsi="Calibri" w:cs="Calibri"/>
          <w:sz w:val="20"/>
          <w:szCs w:val="20"/>
        </w:rPr>
      </w:pPr>
      <w:r w:rsidRPr="00E44724">
        <w:rPr>
          <w:rFonts w:ascii="Calibri" w:eastAsia="Calibri" w:hAnsi="Calibri" w:cs="Calibri"/>
          <w:sz w:val="20"/>
          <w:szCs w:val="20"/>
        </w:rPr>
        <w:t xml:space="preserve">dichiarazione sottoscritta delle parti del servizio/fornitura, ovvero la percentuale in caso di servizi/forniture indivisibili, che saranno eseguite dai singoli operatori economici consorziati. </w:t>
      </w:r>
    </w:p>
    <w:p w14:paraId="5DD4115E" w14:textId="77777777" w:rsidR="00E44724" w:rsidRPr="00E44724" w:rsidRDefault="00E44724" w:rsidP="00E44724">
      <w:pPr>
        <w:jc w:val="both"/>
        <w:rPr>
          <w:rFonts w:ascii="Calibri" w:hAnsi="Calibri"/>
          <w:b/>
          <w:sz w:val="20"/>
          <w:szCs w:val="20"/>
          <w:lang w:eastAsia="en-US"/>
        </w:rPr>
      </w:pPr>
      <w:r w:rsidRPr="00E44724">
        <w:rPr>
          <w:rFonts w:ascii="Calibri" w:hAnsi="Calibri"/>
          <w:b/>
          <w:sz w:val="20"/>
          <w:szCs w:val="20"/>
          <w:lang w:eastAsia="en-US"/>
        </w:rPr>
        <w:t>Per i raggruppamenti temporanei o consorzi ordinari o GEIE non ancora costituiti</w:t>
      </w:r>
    </w:p>
    <w:p w14:paraId="2BAB260E" w14:textId="77777777" w:rsidR="00E44724" w:rsidRPr="00E44724" w:rsidRDefault="00E44724" w:rsidP="00E408C2">
      <w:pPr>
        <w:numPr>
          <w:ilvl w:val="0"/>
          <w:numId w:val="15"/>
        </w:numPr>
        <w:ind w:left="284" w:hanging="284"/>
        <w:jc w:val="both"/>
        <w:rPr>
          <w:rFonts w:ascii="Calibri" w:eastAsia="Calibri" w:hAnsi="Calibri" w:cs="Calibri"/>
          <w:sz w:val="20"/>
          <w:szCs w:val="20"/>
        </w:rPr>
      </w:pPr>
      <w:r w:rsidRPr="00E44724">
        <w:rPr>
          <w:rFonts w:ascii="Calibri" w:eastAsia="Calibri" w:hAnsi="Calibri" w:cs="Calibri"/>
          <w:sz w:val="20"/>
          <w:szCs w:val="20"/>
        </w:rPr>
        <w:t xml:space="preserve"> dichiarazione rese da ciascun concorrente, attestante:</w:t>
      </w:r>
    </w:p>
    <w:p w14:paraId="5FDFB7EF" w14:textId="77777777" w:rsidR="00E44724" w:rsidRPr="00E44724" w:rsidRDefault="00E44724" w:rsidP="00E408C2">
      <w:pPr>
        <w:numPr>
          <w:ilvl w:val="0"/>
          <w:numId w:val="8"/>
        </w:numPr>
        <w:ind w:left="709" w:hanging="284"/>
        <w:jc w:val="both"/>
        <w:rPr>
          <w:rFonts w:ascii="Calibri" w:hAnsi="Calibri" w:cs="Calibri"/>
          <w:sz w:val="20"/>
          <w:szCs w:val="20"/>
          <w:lang w:eastAsia="en-US"/>
        </w:rPr>
      </w:pPr>
      <w:r w:rsidRPr="00E44724">
        <w:rPr>
          <w:rFonts w:ascii="Calibri" w:hAnsi="Calibri" w:cs="Calibri"/>
          <w:sz w:val="20"/>
          <w:szCs w:val="20"/>
          <w:lang w:eastAsia="en-US"/>
        </w:rPr>
        <w:t>a quale operatore economico, in caso di aggiudicazione, sarà conferito mandato speciale con rappresentanza o funzioni di capogruppo;</w:t>
      </w:r>
    </w:p>
    <w:p w14:paraId="24A0254A" w14:textId="77777777" w:rsidR="00E44724" w:rsidRPr="00E44724" w:rsidRDefault="00E44724" w:rsidP="00E408C2">
      <w:pPr>
        <w:numPr>
          <w:ilvl w:val="0"/>
          <w:numId w:val="8"/>
        </w:numPr>
        <w:ind w:left="709" w:hanging="284"/>
        <w:jc w:val="both"/>
        <w:rPr>
          <w:rFonts w:ascii="Calibri" w:hAnsi="Calibri"/>
          <w:sz w:val="20"/>
          <w:szCs w:val="20"/>
          <w:lang w:eastAsia="en-US"/>
        </w:rPr>
      </w:pPr>
      <w:r w:rsidRPr="00E44724">
        <w:rPr>
          <w:rFonts w:ascii="Calibri" w:hAnsi="Calibri" w:cs="Calibri"/>
          <w:sz w:val="20"/>
          <w:szCs w:val="20"/>
          <w:lang w:eastAsia="en-US"/>
        </w:rPr>
        <w:t xml:space="preserve">l’impegno, in caso di aggiudicazione, ad uniformarsi alla disciplina vigente con riguardo ai raggruppamenti temporanei o consorzi o GEIE ai sensi dell’articolo 48 </w:t>
      </w:r>
      <w:r w:rsidRPr="00E44724">
        <w:rPr>
          <w:rFonts w:ascii="Calibri" w:hAnsi="Calibri" w:cs="Arial"/>
          <w:sz w:val="20"/>
          <w:szCs w:val="20"/>
          <w:lang w:eastAsia="en-US"/>
        </w:rPr>
        <w:t>comma</w:t>
      </w:r>
      <w:r w:rsidRPr="00E44724">
        <w:rPr>
          <w:rFonts w:ascii="Calibri" w:hAnsi="Calibri" w:cs="Calibri"/>
          <w:sz w:val="20"/>
          <w:szCs w:val="20"/>
          <w:lang w:eastAsia="en-US"/>
        </w:rPr>
        <w:t xml:space="preserve"> 8 del Codice conferendo mandato collettivo speciale con rappresentanza all’impresa qualificata come mandataria che stipulerà il contratto in nome e per conto delle mandanti/consorziate;</w:t>
      </w:r>
    </w:p>
    <w:p w14:paraId="2EC35D14" w14:textId="77777777" w:rsidR="00E44724" w:rsidRPr="00E44724" w:rsidRDefault="00E44724" w:rsidP="00E408C2">
      <w:pPr>
        <w:numPr>
          <w:ilvl w:val="0"/>
          <w:numId w:val="8"/>
        </w:numPr>
        <w:ind w:left="709" w:hanging="284"/>
        <w:jc w:val="both"/>
        <w:rPr>
          <w:rFonts w:ascii="Calibri" w:hAnsi="Calibri"/>
          <w:sz w:val="20"/>
          <w:szCs w:val="20"/>
          <w:lang w:eastAsia="en-US"/>
        </w:rPr>
      </w:pPr>
      <w:r w:rsidRPr="00E44724">
        <w:rPr>
          <w:rFonts w:ascii="Calibri" w:hAnsi="Calibri" w:cs="Calibri"/>
          <w:sz w:val="20"/>
          <w:szCs w:val="20"/>
          <w:lang w:eastAsia="en-US"/>
        </w:rPr>
        <w:t xml:space="preserve">le parti del servizio/fornitura, ovvero la percentuale in caso di servizio/forniture indivisibili, che saranno eseguite dai singoli operatori economici riuniti o consorziati. </w:t>
      </w:r>
    </w:p>
    <w:p w14:paraId="17D68FE6" w14:textId="77777777" w:rsidR="00E44724" w:rsidRPr="00E44724" w:rsidRDefault="00E44724" w:rsidP="00E44724">
      <w:pPr>
        <w:jc w:val="both"/>
        <w:rPr>
          <w:rFonts w:ascii="Calibri" w:hAnsi="Calibri"/>
          <w:b/>
          <w:sz w:val="20"/>
          <w:szCs w:val="20"/>
          <w:lang w:eastAsia="en-US"/>
        </w:rPr>
      </w:pPr>
      <w:r w:rsidRPr="00E44724">
        <w:rPr>
          <w:rFonts w:ascii="Calibri" w:hAnsi="Calibri"/>
          <w:b/>
          <w:sz w:val="20"/>
          <w:szCs w:val="20"/>
          <w:lang w:eastAsia="en-US"/>
        </w:rPr>
        <w:t>Per le aggregazioni di retisti: se la rete è dotata di un organo comune con potere di rappresentanza e soggettività giuridica</w:t>
      </w:r>
    </w:p>
    <w:p w14:paraId="1D5B36E9" w14:textId="77777777" w:rsidR="00E44724" w:rsidRPr="00E44724" w:rsidRDefault="00E44724" w:rsidP="00E408C2">
      <w:pPr>
        <w:numPr>
          <w:ilvl w:val="0"/>
          <w:numId w:val="9"/>
        </w:numPr>
        <w:jc w:val="both"/>
        <w:rPr>
          <w:rFonts w:ascii="Calibri" w:eastAsia="Calibri" w:hAnsi="Calibri" w:cs="Calibri"/>
          <w:sz w:val="20"/>
          <w:szCs w:val="20"/>
        </w:rPr>
      </w:pPr>
      <w:r w:rsidRPr="00E44724">
        <w:rPr>
          <w:rFonts w:ascii="Calibri" w:eastAsia="Calibri" w:hAnsi="Calibri" w:cs="Calibri"/>
          <w:sz w:val="20"/>
          <w:szCs w:val="20"/>
        </w:rPr>
        <w:t>copia del contratto di rete, con indicazione dell’organo comune che agisce in rappresentanza della rete.</w:t>
      </w:r>
    </w:p>
    <w:p w14:paraId="4F563FA4" w14:textId="77777777" w:rsidR="00E44724" w:rsidRPr="00E44724" w:rsidRDefault="00E44724" w:rsidP="00E408C2">
      <w:pPr>
        <w:numPr>
          <w:ilvl w:val="0"/>
          <w:numId w:val="9"/>
        </w:numPr>
        <w:jc w:val="both"/>
        <w:rPr>
          <w:rFonts w:ascii="Calibri" w:eastAsia="Calibri" w:hAnsi="Calibri" w:cs="Calibri"/>
          <w:sz w:val="20"/>
          <w:szCs w:val="20"/>
        </w:rPr>
      </w:pPr>
      <w:r w:rsidRPr="00E44724">
        <w:rPr>
          <w:rFonts w:ascii="Calibri" w:eastAsia="Calibri" w:hAnsi="Calibri" w:cs="Calibri"/>
          <w:sz w:val="20"/>
          <w:szCs w:val="20"/>
        </w:rPr>
        <w:t xml:space="preserve">dichiarazione che indichi per quali imprese la rete concorre; </w:t>
      </w:r>
    </w:p>
    <w:p w14:paraId="3AD45CDB" w14:textId="77777777" w:rsidR="00E44724" w:rsidRPr="00E44724" w:rsidRDefault="00E44724" w:rsidP="00E408C2">
      <w:pPr>
        <w:numPr>
          <w:ilvl w:val="0"/>
          <w:numId w:val="9"/>
        </w:numPr>
        <w:jc w:val="both"/>
        <w:rPr>
          <w:rFonts w:ascii="Calibri" w:eastAsia="Calibri" w:hAnsi="Calibri" w:cs="Calibri"/>
          <w:sz w:val="20"/>
          <w:szCs w:val="20"/>
        </w:rPr>
      </w:pPr>
      <w:r w:rsidRPr="00E44724">
        <w:rPr>
          <w:rFonts w:ascii="Calibri" w:eastAsia="Calibri" w:hAnsi="Calibri" w:cs="Calibri"/>
          <w:sz w:val="20"/>
          <w:szCs w:val="20"/>
        </w:rPr>
        <w:t xml:space="preserve">dichiarazione sottoscritta con firma digitale delle parti del servizio o della fornitura, ovvero la percentuale in caso di servizio/forniture indivisibili, che saranno eseguite dai singoli operatori economici aggregati in rete. </w:t>
      </w:r>
    </w:p>
    <w:p w14:paraId="7FFB1512" w14:textId="77777777" w:rsidR="00E44724" w:rsidRPr="00E44724" w:rsidRDefault="00E44724" w:rsidP="00E44724">
      <w:pPr>
        <w:jc w:val="both"/>
        <w:rPr>
          <w:rFonts w:ascii="Calibri" w:hAnsi="Calibri"/>
          <w:b/>
          <w:sz w:val="20"/>
          <w:szCs w:val="20"/>
          <w:lang w:eastAsia="en-US"/>
        </w:rPr>
      </w:pPr>
      <w:r w:rsidRPr="00E44724">
        <w:rPr>
          <w:rFonts w:ascii="Calibri" w:hAnsi="Calibri"/>
          <w:b/>
          <w:sz w:val="20"/>
          <w:szCs w:val="20"/>
          <w:lang w:eastAsia="en-US"/>
        </w:rPr>
        <w:t>Per le aggregazioni di retisti: se la rete è dotata di un organo comune con potere di rappresentanza ma è priva di soggettività giuridica</w:t>
      </w:r>
    </w:p>
    <w:p w14:paraId="5E6459BC" w14:textId="77777777" w:rsidR="00E44724" w:rsidRPr="00E44724" w:rsidRDefault="00E44724" w:rsidP="00E408C2">
      <w:pPr>
        <w:numPr>
          <w:ilvl w:val="0"/>
          <w:numId w:val="9"/>
        </w:numPr>
        <w:ind w:left="709" w:hanging="425"/>
        <w:jc w:val="both"/>
        <w:rPr>
          <w:rFonts w:ascii="Calibri" w:eastAsia="Calibri" w:hAnsi="Calibri" w:cs="Calibri"/>
          <w:sz w:val="20"/>
          <w:szCs w:val="20"/>
        </w:rPr>
      </w:pPr>
      <w:r w:rsidRPr="00E44724">
        <w:rPr>
          <w:rFonts w:ascii="Calibri" w:eastAsia="Calibri" w:hAnsi="Calibri" w:cs="Calibri"/>
          <w:sz w:val="20"/>
          <w:szCs w:val="20"/>
        </w:rPr>
        <w:t>copia del contratto di rete;</w:t>
      </w:r>
    </w:p>
    <w:p w14:paraId="4AD3676C" w14:textId="77777777" w:rsidR="00E44724" w:rsidRPr="00E44724" w:rsidRDefault="00E44724" w:rsidP="00E408C2">
      <w:pPr>
        <w:numPr>
          <w:ilvl w:val="0"/>
          <w:numId w:val="9"/>
        </w:numPr>
        <w:ind w:left="709" w:hanging="425"/>
        <w:jc w:val="both"/>
        <w:rPr>
          <w:rFonts w:ascii="Calibri" w:eastAsia="Calibri" w:hAnsi="Calibri" w:cs="Calibri"/>
          <w:sz w:val="20"/>
          <w:szCs w:val="20"/>
        </w:rPr>
      </w:pPr>
      <w:r w:rsidRPr="00E44724">
        <w:rPr>
          <w:rFonts w:ascii="Calibri" w:eastAsia="Calibri" w:hAnsi="Calibri" w:cs="Calibri"/>
          <w:sz w:val="20"/>
          <w:szCs w:val="20"/>
        </w:rPr>
        <w:t xml:space="preserve">copia del mandato collettivo irrevocabile con rappresentanza conferito all’organo comune; </w:t>
      </w:r>
    </w:p>
    <w:p w14:paraId="2B338A2E" w14:textId="77777777" w:rsidR="00E44724" w:rsidRPr="00E44724" w:rsidRDefault="00E44724" w:rsidP="00E408C2">
      <w:pPr>
        <w:numPr>
          <w:ilvl w:val="0"/>
          <w:numId w:val="9"/>
        </w:numPr>
        <w:ind w:left="709" w:hanging="425"/>
        <w:jc w:val="both"/>
        <w:rPr>
          <w:rFonts w:ascii="Calibri" w:eastAsia="Calibri" w:hAnsi="Calibri" w:cs="Calibri"/>
          <w:sz w:val="20"/>
          <w:szCs w:val="20"/>
        </w:rPr>
      </w:pPr>
      <w:r w:rsidRPr="00E44724">
        <w:rPr>
          <w:rFonts w:ascii="Calibri" w:eastAsia="Calibri" w:hAnsi="Calibri" w:cs="Calibri"/>
          <w:sz w:val="20"/>
          <w:szCs w:val="20"/>
        </w:rPr>
        <w:t>dichiarazione delle parti del servizio o della fornitura, ovvero la percentuale in caso di servizio/forniture indivisibili, che saranno eseguite dai singoli operatori economici aggregati in rete.</w:t>
      </w:r>
    </w:p>
    <w:p w14:paraId="7348C86C" w14:textId="77777777" w:rsidR="00E44724" w:rsidRPr="00E44724" w:rsidRDefault="00E44724" w:rsidP="00E44724">
      <w:pPr>
        <w:jc w:val="both"/>
        <w:rPr>
          <w:rFonts w:ascii="Calibri" w:hAnsi="Calibri"/>
          <w:b/>
          <w:sz w:val="20"/>
          <w:szCs w:val="20"/>
          <w:lang w:eastAsia="en-US"/>
        </w:rPr>
      </w:pPr>
      <w:r w:rsidRPr="00E44724">
        <w:rPr>
          <w:rFonts w:ascii="Calibri" w:hAnsi="Calibri"/>
          <w:b/>
          <w:sz w:val="20"/>
          <w:szCs w:val="20"/>
          <w:lang w:eastAsia="en-US"/>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4A3DBC8A" w14:textId="77777777" w:rsidR="00E44724" w:rsidRPr="00E44724" w:rsidRDefault="00E44724" w:rsidP="00E408C2">
      <w:pPr>
        <w:numPr>
          <w:ilvl w:val="0"/>
          <w:numId w:val="9"/>
        </w:numPr>
        <w:jc w:val="both"/>
        <w:rPr>
          <w:rFonts w:ascii="Calibri" w:eastAsia="Calibri" w:hAnsi="Calibri"/>
          <w:sz w:val="20"/>
          <w:szCs w:val="20"/>
        </w:rPr>
      </w:pPr>
      <w:r w:rsidRPr="00E44724">
        <w:rPr>
          <w:rFonts w:ascii="Calibri" w:eastAsia="Calibri" w:hAnsi="Calibri" w:cs="Calibri"/>
          <w:b/>
          <w:sz w:val="20"/>
          <w:szCs w:val="20"/>
        </w:rPr>
        <w:t>in caso di raggruppamento temporaneo di imprese costituito</w:t>
      </w:r>
      <w:r w:rsidRPr="00E44724">
        <w:rPr>
          <w:rFonts w:ascii="Calibri" w:eastAsia="Calibri" w:hAnsi="Calibri" w:cs="Calibri"/>
          <w:sz w:val="20"/>
          <w:szCs w:val="20"/>
        </w:rPr>
        <w:t xml:space="preserve">: </w:t>
      </w:r>
    </w:p>
    <w:p w14:paraId="3D76C3CA" w14:textId="77777777" w:rsidR="00E44724" w:rsidRPr="00E44724" w:rsidRDefault="00E44724" w:rsidP="00E408C2">
      <w:pPr>
        <w:numPr>
          <w:ilvl w:val="0"/>
          <w:numId w:val="9"/>
        </w:numPr>
        <w:ind w:left="1276" w:hanging="142"/>
        <w:jc w:val="both"/>
        <w:rPr>
          <w:rFonts w:ascii="Calibri" w:eastAsia="Calibri" w:hAnsi="Calibri" w:cs="Calibri"/>
          <w:sz w:val="20"/>
          <w:szCs w:val="20"/>
        </w:rPr>
      </w:pPr>
      <w:r w:rsidRPr="00E44724">
        <w:rPr>
          <w:rFonts w:ascii="Calibri" w:eastAsia="Calibri" w:hAnsi="Calibri" w:cs="Calibri"/>
          <w:sz w:val="20"/>
          <w:szCs w:val="20"/>
        </w:rPr>
        <w:t>copia del contratto di rete</w:t>
      </w:r>
    </w:p>
    <w:p w14:paraId="1041E511" w14:textId="77777777" w:rsidR="00E44724" w:rsidRPr="00E44724" w:rsidRDefault="00E44724" w:rsidP="00E408C2">
      <w:pPr>
        <w:numPr>
          <w:ilvl w:val="0"/>
          <w:numId w:val="9"/>
        </w:numPr>
        <w:ind w:left="1276" w:hanging="142"/>
        <w:jc w:val="both"/>
        <w:rPr>
          <w:rFonts w:ascii="Calibri" w:eastAsia="Calibri" w:hAnsi="Calibri" w:cs="Calibri"/>
          <w:sz w:val="20"/>
          <w:szCs w:val="20"/>
        </w:rPr>
      </w:pPr>
      <w:r w:rsidRPr="00E44724">
        <w:rPr>
          <w:rFonts w:ascii="Calibri" w:eastAsia="Calibri" w:hAnsi="Calibri" w:cs="Calibri"/>
          <w:sz w:val="20"/>
          <w:szCs w:val="20"/>
        </w:rPr>
        <w:t>copia del mandato collettivo irrevocabile con rappresentanza conferito alla mandataria</w:t>
      </w:r>
    </w:p>
    <w:p w14:paraId="4AFD77FF" w14:textId="77777777" w:rsidR="00E44724" w:rsidRPr="00E44724" w:rsidRDefault="00E44724" w:rsidP="00E408C2">
      <w:pPr>
        <w:numPr>
          <w:ilvl w:val="0"/>
          <w:numId w:val="9"/>
        </w:numPr>
        <w:ind w:left="1276" w:hanging="142"/>
        <w:jc w:val="both"/>
        <w:rPr>
          <w:rFonts w:ascii="Calibri" w:eastAsia="Calibri" w:hAnsi="Calibri" w:cs="Calibri"/>
          <w:sz w:val="20"/>
          <w:szCs w:val="20"/>
        </w:rPr>
      </w:pPr>
      <w:r w:rsidRPr="00E44724">
        <w:rPr>
          <w:rFonts w:ascii="Calibri" w:eastAsia="Calibri" w:hAnsi="Calibri" w:cs="Calibri"/>
          <w:sz w:val="20"/>
          <w:szCs w:val="20"/>
        </w:rPr>
        <w:t>dichiarazione delle parti del servizio o della fornitura, ovvero la percentuale in caso di servizio/forniture indivisibili, che saranno eseguite dai singoli operatori economici aggregati in rete.</w:t>
      </w:r>
    </w:p>
    <w:p w14:paraId="78F13BAA" w14:textId="77777777" w:rsidR="00E44724" w:rsidRPr="00E44724" w:rsidRDefault="00E44724" w:rsidP="00E408C2">
      <w:pPr>
        <w:numPr>
          <w:ilvl w:val="0"/>
          <w:numId w:val="9"/>
        </w:numPr>
        <w:jc w:val="both"/>
        <w:rPr>
          <w:rFonts w:ascii="Calibri" w:eastAsia="Calibri" w:hAnsi="Calibri"/>
          <w:sz w:val="20"/>
          <w:szCs w:val="20"/>
        </w:rPr>
      </w:pPr>
      <w:r w:rsidRPr="00E44724">
        <w:rPr>
          <w:rFonts w:ascii="Calibri" w:eastAsia="Calibri" w:hAnsi="Calibri" w:cs="Calibri"/>
          <w:b/>
          <w:sz w:val="20"/>
          <w:szCs w:val="20"/>
        </w:rPr>
        <w:t>in caso di raggruppamento temporaneo di imprese costituendo</w:t>
      </w:r>
      <w:r w:rsidRPr="00E44724">
        <w:rPr>
          <w:rFonts w:ascii="Calibri" w:eastAsia="Calibri" w:hAnsi="Calibri" w:cs="Calibri"/>
          <w:sz w:val="20"/>
          <w:szCs w:val="20"/>
        </w:rPr>
        <w:t xml:space="preserve">: </w:t>
      </w:r>
    </w:p>
    <w:p w14:paraId="598AD447" w14:textId="77777777" w:rsidR="00E44724" w:rsidRPr="00E44724" w:rsidRDefault="00E44724" w:rsidP="00E408C2">
      <w:pPr>
        <w:numPr>
          <w:ilvl w:val="0"/>
          <w:numId w:val="9"/>
        </w:numPr>
        <w:ind w:left="1276" w:hanging="142"/>
        <w:jc w:val="both"/>
        <w:rPr>
          <w:rFonts w:ascii="Calibri" w:eastAsia="Calibri" w:hAnsi="Calibri" w:cs="Calibri"/>
          <w:sz w:val="20"/>
          <w:szCs w:val="20"/>
        </w:rPr>
      </w:pPr>
      <w:r w:rsidRPr="00E44724">
        <w:rPr>
          <w:rFonts w:ascii="Calibri" w:eastAsia="Calibri" w:hAnsi="Calibri" w:cs="Calibri"/>
          <w:sz w:val="20"/>
          <w:szCs w:val="20"/>
        </w:rPr>
        <w:t>copia del contratto di rete</w:t>
      </w:r>
    </w:p>
    <w:p w14:paraId="3DFE9ACF" w14:textId="77777777" w:rsidR="00E44724" w:rsidRPr="00E44724" w:rsidRDefault="00E44724" w:rsidP="00E408C2">
      <w:pPr>
        <w:numPr>
          <w:ilvl w:val="0"/>
          <w:numId w:val="9"/>
        </w:numPr>
        <w:ind w:left="1276" w:hanging="142"/>
        <w:jc w:val="both"/>
        <w:rPr>
          <w:rFonts w:ascii="Calibri" w:eastAsia="Calibri" w:hAnsi="Calibri" w:cs="Calibri"/>
          <w:sz w:val="20"/>
          <w:szCs w:val="20"/>
        </w:rPr>
      </w:pPr>
      <w:r w:rsidRPr="00E44724">
        <w:rPr>
          <w:rFonts w:ascii="Calibri" w:eastAsia="Calibri" w:hAnsi="Calibri" w:cs="Calibri"/>
          <w:sz w:val="20"/>
          <w:szCs w:val="20"/>
        </w:rPr>
        <w:t>dichiarazioni, rese da ciascun concorrente aderente all’aggregazione di rete, attestanti:</w:t>
      </w:r>
    </w:p>
    <w:p w14:paraId="6B85CA11" w14:textId="77777777" w:rsidR="00E44724" w:rsidRPr="00E44724" w:rsidRDefault="00E44724" w:rsidP="00E408C2">
      <w:pPr>
        <w:numPr>
          <w:ilvl w:val="3"/>
          <w:numId w:val="10"/>
        </w:numPr>
        <w:ind w:left="1560" w:hanging="284"/>
        <w:jc w:val="both"/>
        <w:rPr>
          <w:rFonts w:ascii="Calibri" w:hAnsi="Calibri" w:cs="Calibri"/>
          <w:sz w:val="20"/>
          <w:szCs w:val="20"/>
          <w:lang w:eastAsia="en-US"/>
        </w:rPr>
      </w:pPr>
      <w:r w:rsidRPr="00E44724">
        <w:rPr>
          <w:rFonts w:ascii="Calibri" w:hAnsi="Calibri" w:cs="Calibri"/>
          <w:sz w:val="20"/>
          <w:szCs w:val="20"/>
          <w:lang w:eastAsia="en-US"/>
        </w:rPr>
        <w:t>a quale concorrente, in caso di aggiudicazione, sarà conferito mandato speciale con rappresentanza o funzioni di capogruppo;</w:t>
      </w:r>
    </w:p>
    <w:p w14:paraId="06A5EA56" w14:textId="77777777" w:rsidR="00E44724" w:rsidRPr="00E44724" w:rsidRDefault="00E44724" w:rsidP="00E408C2">
      <w:pPr>
        <w:numPr>
          <w:ilvl w:val="3"/>
          <w:numId w:val="10"/>
        </w:numPr>
        <w:ind w:left="1560" w:hanging="284"/>
        <w:jc w:val="both"/>
        <w:rPr>
          <w:rFonts w:ascii="Calibri" w:hAnsi="Calibri" w:cs="Calibri"/>
          <w:sz w:val="20"/>
          <w:szCs w:val="20"/>
          <w:lang w:eastAsia="en-US"/>
        </w:rPr>
      </w:pPr>
      <w:r w:rsidRPr="00E44724">
        <w:rPr>
          <w:rFonts w:ascii="Calibri" w:hAnsi="Calibri" w:cs="Calibri"/>
          <w:sz w:val="20"/>
          <w:szCs w:val="20"/>
          <w:lang w:eastAsia="en-US"/>
        </w:rPr>
        <w:t>l’impegno, in caso di aggiudicazione, ad uniformarsi alla disciplina vigente in materia di raggruppamenti temporanei;</w:t>
      </w:r>
    </w:p>
    <w:p w14:paraId="261B97F8" w14:textId="77777777" w:rsidR="00E44724" w:rsidRPr="00E44724" w:rsidRDefault="00E44724" w:rsidP="00E408C2">
      <w:pPr>
        <w:numPr>
          <w:ilvl w:val="3"/>
          <w:numId w:val="10"/>
        </w:numPr>
        <w:ind w:left="1560" w:hanging="284"/>
        <w:jc w:val="both"/>
        <w:rPr>
          <w:rFonts w:ascii="Calibri" w:hAnsi="Calibri" w:cs="Calibri"/>
          <w:sz w:val="20"/>
          <w:szCs w:val="20"/>
          <w:lang w:eastAsia="en-US"/>
        </w:rPr>
      </w:pPr>
      <w:r w:rsidRPr="00E44724">
        <w:rPr>
          <w:rFonts w:ascii="Calibri" w:hAnsi="Calibri" w:cs="Calibri"/>
          <w:sz w:val="20"/>
          <w:szCs w:val="20"/>
          <w:lang w:eastAsia="en-US"/>
        </w:rPr>
        <w:t>le parti del servizio o della fornitura, ovvero la percentuale in caso di servizio/forniture indivisibili, che saranno eseguite dai singoli operatori economici aggregati in rete.</w:t>
      </w:r>
    </w:p>
    <w:p w14:paraId="0BA1DDD0" w14:textId="77777777" w:rsidR="00E44724" w:rsidRPr="00E44724" w:rsidRDefault="00E44724" w:rsidP="00E44724">
      <w:pPr>
        <w:ind w:left="1560"/>
        <w:jc w:val="both"/>
        <w:rPr>
          <w:rFonts w:ascii="Calibri" w:hAnsi="Calibri" w:cs="Calibri"/>
          <w:sz w:val="20"/>
          <w:szCs w:val="20"/>
          <w:lang w:eastAsia="en-US"/>
        </w:rPr>
      </w:pPr>
    </w:p>
    <w:p w14:paraId="5BC72A6F" w14:textId="77777777" w:rsidR="00E44724" w:rsidRPr="00E44724" w:rsidRDefault="00E44724" w:rsidP="00CF78F7">
      <w:pPr>
        <w:pStyle w:val="Titolo2"/>
      </w:pPr>
      <w:bookmarkStart w:id="1747" w:name="_Toc128649132"/>
      <w:r w:rsidRPr="00E44724">
        <w:t>Dichiarazione integrativa per gli operatori economici ammessi al concordato preventivo con continuità aziendale di cui all’articolo 186 bis del R.D. 16 marzo 1942, n. 267</w:t>
      </w:r>
      <w:bookmarkEnd w:id="1747"/>
    </w:p>
    <w:p w14:paraId="02B3D52C" w14:textId="77777777"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rPr>
        <w:t>Il concorrente dichiara, inoltre, ai sensi degli articoli 46 e 47 del decreto del Presidente della Repubblica n. 445/2000 gl</w:t>
      </w:r>
      <w:r w:rsidRPr="00E44724">
        <w:rPr>
          <w:rFonts w:ascii="Calibri" w:hAnsi="Calibri" w:cs="Calibri"/>
          <w:sz w:val="20"/>
          <w:szCs w:val="20"/>
          <w:lang w:eastAsia="en-US"/>
        </w:rPr>
        <w:t xml:space="preserve">i </w:t>
      </w:r>
      <w:r w:rsidRPr="00E44724">
        <w:rPr>
          <w:rFonts w:ascii="Calibri" w:hAnsi="Calibri" w:cs="Garamond"/>
          <w:sz w:val="20"/>
          <w:szCs w:val="20"/>
          <w:lang w:eastAsia="en-US"/>
        </w:rPr>
        <w:t xml:space="preserve">estremi del </w:t>
      </w:r>
      <w:r w:rsidRPr="00E44724">
        <w:rPr>
          <w:rFonts w:ascii="Calibri" w:hAnsi="Calibri" w:cs="Garamond-Italic"/>
          <w:iCs/>
          <w:sz w:val="20"/>
          <w:szCs w:val="20"/>
          <w:lang w:eastAsia="en-US"/>
        </w:rPr>
        <w:t xml:space="preserve">provvedimento di ammissione al concordato e del provvedimento di autorizzazione a partecipare alle gare, </w:t>
      </w:r>
      <w:r w:rsidRPr="00E44724">
        <w:rPr>
          <w:rFonts w:ascii="Calibri" w:hAnsi="Calibri" w:cs="Calibri"/>
          <w:sz w:val="20"/>
          <w:szCs w:val="20"/>
          <w:lang w:eastAsia="en-US"/>
        </w:rPr>
        <w:t>nonché dichiara di non partecipare alla gara quale mandataria di un raggruppamento temporaneo di imprese e che le altre imprese aderenti al raggruppamento non sono assoggettate ad una procedura concorsuale ai sensi dell’articolo 186-</w:t>
      </w:r>
      <w:r w:rsidRPr="00E44724">
        <w:rPr>
          <w:rFonts w:ascii="Calibri" w:hAnsi="Calibri" w:cs="Calibri"/>
          <w:i/>
          <w:sz w:val="20"/>
          <w:szCs w:val="20"/>
          <w:lang w:eastAsia="en-US"/>
        </w:rPr>
        <w:t>bis,</w:t>
      </w:r>
      <w:r w:rsidRPr="00E44724">
        <w:rPr>
          <w:rFonts w:ascii="Calibri" w:hAnsi="Calibri" w:cs="Calibri"/>
          <w:sz w:val="20"/>
          <w:szCs w:val="20"/>
          <w:lang w:eastAsia="en-US"/>
        </w:rPr>
        <w:t xml:space="preserve"> com</w:t>
      </w:r>
      <w:bookmarkStart w:id="1748" w:name="_Ref496787048"/>
      <w:bookmarkEnd w:id="1748"/>
      <w:r w:rsidRPr="00E44724">
        <w:rPr>
          <w:rFonts w:ascii="Calibri" w:hAnsi="Calibri" w:cs="Calibri"/>
          <w:sz w:val="20"/>
          <w:szCs w:val="20"/>
          <w:lang w:eastAsia="en-US"/>
        </w:rPr>
        <w:t>ma 6 del Regio Decreto 16 marzo 1942,</w:t>
      </w:r>
      <w:bookmarkStart w:id="1749" w:name="_Ref501016558"/>
      <w:bookmarkEnd w:id="1749"/>
      <w:r w:rsidRPr="00E44724">
        <w:rPr>
          <w:rFonts w:ascii="Calibri" w:hAnsi="Calibri" w:cs="Calibri"/>
          <w:sz w:val="20"/>
          <w:szCs w:val="20"/>
          <w:lang w:eastAsia="en-US"/>
        </w:rPr>
        <w:t xml:space="preserve"> n. 267.</w:t>
      </w:r>
    </w:p>
    <w:p w14:paraId="48059B3A" w14:textId="5CA0C8A5"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Il concorrente presenta una relazione di un professionista in possesso dei requisiti di cui all'</w:t>
      </w:r>
      <w:hyperlink r:id="rId28">
        <w:r w:rsidRPr="00E44724">
          <w:rPr>
            <w:rFonts w:ascii="Calibri" w:hAnsi="Calibri" w:cs="Calibri"/>
            <w:sz w:val="20"/>
            <w:szCs w:val="20"/>
            <w:lang w:eastAsia="en-US"/>
          </w:rPr>
          <w:t>articolo 67</w:t>
        </w:r>
      </w:hyperlink>
      <w:r w:rsidRPr="00E44724">
        <w:rPr>
          <w:rFonts w:ascii="Calibri" w:hAnsi="Calibri" w:cs="Calibri"/>
          <w:sz w:val="20"/>
          <w:szCs w:val="20"/>
          <w:lang w:eastAsia="en-US"/>
        </w:rPr>
        <w:t>, terzo comma, lettera d), del Regio Decreto 16 marzo 1942, n. 267, che attesta la conformità al piano e la ragionevole capacità di adempimento del contratto.</w:t>
      </w:r>
    </w:p>
    <w:p w14:paraId="1A20DA4A" w14:textId="77777777" w:rsidR="00E44724" w:rsidRPr="00E44724" w:rsidRDefault="00E44724" w:rsidP="00E44724">
      <w:pPr>
        <w:jc w:val="both"/>
        <w:rPr>
          <w:rFonts w:ascii="Calibri" w:hAnsi="Calibri"/>
          <w:sz w:val="20"/>
          <w:szCs w:val="20"/>
          <w:lang w:eastAsia="en-US"/>
        </w:rPr>
      </w:pPr>
    </w:p>
    <w:p w14:paraId="796307AB" w14:textId="77777777" w:rsidR="00E44724" w:rsidRPr="00E44724" w:rsidRDefault="00E44724" w:rsidP="00CF78F7">
      <w:pPr>
        <w:pStyle w:val="Titolo1"/>
      </w:pPr>
      <w:r w:rsidRPr="00E44724">
        <w:t xml:space="preserve"> </w:t>
      </w:r>
      <w:bookmarkStart w:id="1750" w:name="_Toc128649133"/>
      <w:r w:rsidRPr="00E44724">
        <w:t xml:space="preserve">OFFERTA </w:t>
      </w:r>
      <w:r w:rsidRPr="00CF78F7">
        <w:t>TECNICA</w:t>
      </w:r>
      <w:bookmarkEnd w:id="1750"/>
    </w:p>
    <w:p w14:paraId="672A3390" w14:textId="77777777" w:rsidR="00E44724" w:rsidRPr="00E44724" w:rsidRDefault="00E44724" w:rsidP="00E44724">
      <w:pPr>
        <w:widowControl w:val="0"/>
        <w:tabs>
          <w:tab w:val="left" w:pos="426"/>
        </w:tabs>
        <w:jc w:val="both"/>
        <w:rPr>
          <w:rFonts w:ascii="Calibri" w:hAnsi="Calibri" w:cs="Calibri"/>
          <w:sz w:val="20"/>
          <w:szCs w:val="20"/>
          <w:lang w:eastAsia="en-US"/>
        </w:rPr>
      </w:pPr>
      <w:bookmarkStart w:id="1751" w:name="_Toc406058382"/>
      <w:bookmarkStart w:id="1752" w:name="_Toc407013507"/>
      <w:bookmarkStart w:id="1753" w:name="_Toc406754183"/>
      <w:bookmarkEnd w:id="1751"/>
      <w:bookmarkEnd w:id="1752"/>
      <w:bookmarkEnd w:id="1753"/>
      <w:r w:rsidRPr="00E44724">
        <w:rPr>
          <w:rFonts w:ascii="Calibri" w:hAnsi="Calibri" w:cs="Calibri"/>
          <w:sz w:val="20"/>
          <w:szCs w:val="20"/>
          <w:lang w:eastAsia="en-US"/>
        </w:rPr>
        <w:t>L’ “</w:t>
      </w:r>
      <w:r w:rsidRPr="00E44724">
        <w:rPr>
          <w:rFonts w:ascii="Calibri" w:hAnsi="Calibri" w:cs="Calibri"/>
          <w:b/>
          <w:sz w:val="20"/>
          <w:szCs w:val="20"/>
          <w:lang w:eastAsia="en-US"/>
        </w:rPr>
        <w:t>Offerta tecnica</w:t>
      </w:r>
      <w:r w:rsidRPr="00E44724">
        <w:rPr>
          <w:rFonts w:ascii="Calibri" w:hAnsi="Calibri" w:cs="Calibri"/>
          <w:sz w:val="20"/>
          <w:szCs w:val="20"/>
          <w:lang w:eastAsia="en-US"/>
        </w:rPr>
        <w:t>” deve rispettare le caratteristiche minime stabilite Capitolato tecnico, pena l’esclusione dalla procedura di gara, nel rispetto del principio di equivalenza di cui all’articolo 68 del Codice.</w:t>
      </w:r>
    </w:p>
    <w:p w14:paraId="590912AC" w14:textId="77777777" w:rsidR="00E44724" w:rsidRPr="00E44724" w:rsidRDefault="00E44724" w:rsidP="00E44724">
      <w:pPr>
        <w:jc w:val="both"/>
        <w:rPr>
          <w:rFonts w:ascii="Calibri" w:hAnsi="Calibri" w:cs="Calibri"/>
          <w:sz w:val="20"/>
          <w:szCs w:val="20"/>
          <w:lang w:eastAsia="en-US"/>
        </w:rPr>
      </w:pPr>
    </w:p>
    <w:p w14:paraId="4C1E37E3" w14:textId="360E059B"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 xml:space="preserve">Il concorrente inserisce a Sistema, </w:t>
      </w:r>
      <w:r w:rsidR="00CD4AEF">
        <w:rPr>
          <w:rFonts w:ascii="Calibri" w:hAnsi="Calibri" w:cs="Calibri"/>
          <w:sz w:val="20"/>
          <w:szCs w:val="20"/>
          <w:lang w:eastAsia="en-US"/>
        </w:rPr>
        <w:t xml:space="preserve">per ogni lotto cui partecipa, </w:t>
      </w:r>
      <w:r w:rsidRPr="00E44724">
        <w:rPr>
          <w:rFonts w:ascii="Calibri" w:hAnsi="Calibri" w:cs="Calibri"/>
          <w:sz w:val="20"/>
          <w:szCs w:val="20"/>
          <w:lang w:eastAsia="en-US"/>
        </w:rPr>
        <w:t>la seguente documentazione:</w:t>
      </w:r>
    </w:p>
    <w:tbl>
      <w:tblPr>
        <w:tblW w:w="9730" w:type="dxa"/>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730"/>
      </w:tblGrid>
      <w:tr w:rsidR="00E44724" w:rsidRPr="00E44724" w14:paraId="0978ED41" w14:textId="77777777" w:rsidTr="005866A5">
        <w:trPr>
          <w:trHeight w:val="288"/>
        </w:trPr>
        <w:tc>
          <w:tcPr>
            <w:tcW w:w="9730" w:type="dxa"/>
            <w:shd w:val="clear" w:color="auto" w:fill="BFBFBF"/>
          </w:tcPr>
          <w:p w14:paraId="3E52CC6B" w14:textId="60337E97" w:rsidR="00E44724" w:rsidRPr="00E44724" w:rsidRDefault="005866A5" w:rsidP="00E44724">
            <w:pPr>
              <w:jc w:val="center"/>
              <w:rPr>
                <w:rFonts w:ascii="Calibri" w:eastAsia="Calibri" w:hAnsi="Calibri"/>
                <w:b/>
                <w:sz w:val="20"/>
                <w:szCs w:val="20"/>
              </w:rPr>
            </w:pPr>
            <w:r>
              <w:rPr>
                <w:rFonts w:ascii="Calibri" w:hAnsi="Calibri"/>
                <w:b/>
                <w:sz w:val="20"/>
                <w:szCs w:val="20"/>
              </w:rPr>
              <w:t>Documento</w:t>
            </w:r>
          </w:p>
        </w:tc>
      </w:tr>
      <w:tr w:rsidR="005866A5" w:rsidRPr="00E44724" w14:paraId="3E42E408" w14:textId="77777777" w:rsidTr="005866A5">
        <w:trPr>
          <w:trHeight w:val="207"/>
        </w:trPr>
        <w:tc>
          <w:tcPr>
            <w:tcW w:w="9730" w:type="dxa"/>
            <w:vAlign w:val="center"/>
            <w:hideMark/>
          </w:tcPr>
          <w:p w14:paraId="6E0E864B" w14:textId="65681E57" w:rsidR="005866A5" w:rsidRPr="00E44724" w:rsidRDefault="005866A5" w:rsidP="005866A5">
            <w:pPr>
              <w:ind w:left="67"/>
              <w:rPr>
                <w:rFonts w:ascii="Calibri" w:eastAsia="Calibri" w:hAnsi="Calibri"/>
                <w:sz w:val="20"/>
                <w:szCs w:val="20"/>
              </w:rPr>
            </w:pPr>
            <w:r>
              <w:rPr>
                <w:rFonts w:ascii="Calibri" w:hAnsi="Calibri"/>
                <w:sz w:val="20"/>
                <w:szCs w:val="20"/>
              </w:rPr>
              <w:t>Relazione tecnica</w:t>
            </w:r>
          </w:p>
        </w:tc>
      </w:tr>
      <w:tr w:rsidR="00744F30" w:rsidRPr="00E44724" w14:paraId="04B306A5" w14:textId="77777777" w:rsidTr="005866A5">
        <w:trPr>
          <w:trHeight w:val="207"/>
        </w:trPr>
        <w:tc>
          <w:tcPr>
            <w:tcW w:w="9730" w:type="dxa"/>
            <w:vAlign w:val="center"/>
          </w:tcPr>
          <w:p w14:paraId="583F0516" w14:textId="3B89146F" w:rsidR="00744F30" w:rsidRDefault="00C90DF9" w:rsidP="005866A5">
            <w:pPr>
              <w:ind w:left="67"/>
              <w:rPr>
                <w:rFonts w:ascii="Calibri" w:hAnsi="Calibri"/>
                <w:sz w:val="20"/>
                <w:szCs w:val="20"/>
              </w:rPr>
            </w:pPr>
            <w:r w:rsidRPr="000F3BF7">
              <w:rPr>
                <w:rFonts w:ascii="Calibri" w:hAnsi="Calibri"/>
                <w:sz w:val="20"/>
                <w:szCs w:val="20"/>
              </w:rPr>
              <w:t>Dichiarazioni</w:t>
            </w:r>
            <w:r w:rsidR="00744F30" w:rsidRPr="000F3BF7">
              <w:rPr>
                <w:rFonts w:ascii="Calibri" w:hAnsi="Calibri"/>
                <w:sz w:val="20"/>
                <w:szCs w:val="20"/>
              </w:rPr>
              <w:t xml:space="preserve"> DNSH</w:t>
            </w:r>
            <w:r w:rsidR="00E454C8" w:rsidRPr="000F3BF7">
              <w:rPr>
                <w:rFonts w:ascii="Calibri" w:hAnsi="Calibri"/>
                <w:sz w:val="20"/>
                <w:szCs w:val="20"/>
              </w:rPr>
              <w:t xml:space="preserve"> – Scheda</w:t>
            </w:r>
          </w:p>
        </w:tc>
      </w:tr>
      <w:tr w:rsidR="005866A5" w:rsidRPr="00E44724" w14:paraId="39824122" w14:textId="77777777" w:rsidTr="005866A5">
        <w:trPr>
          <w:trHeight w:val="206"/>
        </w:trPr>
        <w:tc>
          <w:tcPr>
            <w:tcW w:w="9730" w:type="dxa"/>
            <w:vAlign w:val="center"/>
          </w:tcPr>
          <w:p w14:paraId="326721A3" w14:textId="1A3CBC8E" w:rsidR="005866A5" w:rsidRDefault="005866A5" w:rsidP="00E44724">
            <w:pPr>
              <w:ind w:left="67"/>
              <w:rPr>
                <w:rFonts w:ascii="Calibri" w:hAnsi="Calibri"/>
                <w:sz w:val="20"/>
                <w:szCs w:val="20"/>
              </w:rPr>
            </w:pPr>
            <w:r w:rsidRPr="00E44724">
              <w:rPr>
                <w:rFonts w:ascii="Calibri" w:hAnsi="Calibri"/>
                <w:sz w:val="20"/>
                <w:szCs w:val="20"/>
              </w:rPr>
              <w:t>(Eventuale) Allegati alla relazione tecnica</w:t>
            </w:r>
          </w:p>
        </w:tc>
      </w:tr>
      <w:tr w:rsidR="005866A5" w:rsidRPr="00E44724" w14:paraId="6AE0B6C4" w14:textId="77777777" w:rsidTr="005866A5">
        <w:trPr>
          <w:trHeight w:val="206"/>
        </w:trPr>
        <w:tc>
          <w:tcPr>
            <w:tcW w:w="9730" w:type="dxa"/>
            <w:vAlign w:val="center"/>
          </w:tcPr>
          <w:p w14:paraId="7FC605FD" w14:textId="4B788B9B" w:rsidR="005866A5" w:rsidRDefault="005866A5" w:rsidP="00E44724">
            <w:pPr>
              <w:ind w:left="67"/>
              <w:rPr>
                <w:rFonts w:ascii="Calibri" w:hAnsi="Calibri"/>
                <w:sz w:val="20"/>
                <w:szCs w:val="20"/>
              </w:rPr>
            </w:pPr>
            <w:r>
              <w:rPr>
                <w:rFonts w:ascii="Calibri" w:hAnsi="Calibri"/>
                <w:sz w:val="20"/>
                <w:szCs w:val="20"/>
              </w:rPr>
              <w:t>(Eventuale) Documentazione nel caso si intenda sottrarre parte della Relazione tecnica all’accesso agli atti</w:t>
            </w:r>
          </w:p>
        </w:tc>
      </w:tr>
    </w:tbl>
    <w:p w14:paraId="3CF893C0" w14:textId="77777777" w:rsidR="00E44724" w:rsidRPr="00E44724" w:rsidRDefault="00E44724" w:rsidP="00E44724">
      <w:pPr>
        <w:jc w:val="both"/>
        <w:rPr>
          <w:rFonts w:ascii="Calibri" w:hAnsi="Calibri" w:cs="Calibri"/>
          <w:sz w:val="20"/>
          <w:szCs w:val="20"/>
          <w:highlight w:val="green"/>
          <w:lang w:eastAsia="en-US"/>
        </w:rPr>
      </w:pPr>
    </w:p>
    <w:p w14:paraId="2748FE33" w14:textId="1DC3AF29"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L’offerta è firmata secondo le modalità previste al p</w:t>
      </w:r>
      <w:r w:rsidR="005866A5">
        <w:rPr>
          <w:rFonts w:ascii="Calibri" w:hAnsi="Calibri" w:cs="Calibri"/>
          <w:sz w:val="20"/>
          <w:szCs w:val="20"/>
          <w:lang w:eastAsia="en-US"/>
        </w:rPr>
        <w:t xml:space="preserve">aragrafo </w:t>
      </w:r>
      <w:r w:rsidR="005866A5" w:rsidRPr="00E44724">
        <w:rPr>
          <w:rFonts w:ascii="Calibri" w:hAnsi="Calibri" w:cs="Calibri"/>
          <w:sz w:val="20"/>
          <w:szCs w:val="20"/>
          <w:lang w:eastAsia="en-US"/>
        </w:rPr>
        <w:t xml:space="preserve">§ </w:t>
      </w:r>
      <w:r w:rsidR="005866A5" w:rsidRPr="00E44724">
        <w:rPr>
          <w:rFonts w:ascii="Calibri" w:hAnsi="Calibri" w:cs="Calibri"/>
          <w:sz w:val="20"/>
          <w:szCs w:val="20"/>
          <w:lang w:eastAsia="en-US"/>
        </w:rPr>
        <w:fldChar w:fldCharType="begin"/>
      </w:r>
      <w:r w:rsidR="005866A5" w:rsidRPr="00E44724">
        <w:rPr>
          <w:rFonts w:ascii="Calibri" w:hAnsi="Calibri" w:cs="Calibri"/>
          <w:sz w:val="20"/>
          <w:szCs w:val="20"/>
          <w:lang w:eastAsia="en-US"/>
        </w:rPr>
        <w:instrText xml:space="preserve"> REF _Ref99616737 \r \h </w:instrText>
      </w:r>
      <w:r w:rsidR="005866A5" w:rsidRPr="00E44724">
        <w:rPr>
          <w:rFonts w:ascii="Calibri" w:hAnsi="Calibri" w:cs="Calibri"/>
          <w:sz w:val="20"/>
          <w:szCs w:val="20"/>
          <w:lang w:eastAsia="en-US"/>
        </w:rPr>
      </w:r>
      <w:r w:rsidR="005866A5" w:rsidRPr="00E44724">
        <w:rPr>
          <w:rFonts w:ascii="Calibri" w:hAnsi="Calibri" w:cs="Calibri"/>
          <w:sz w:val="20"/>
          <w:szCs w:val="20"/>
          <w:lang w:eastAsia="en-US"/>
        </w:rPr>
        <w:fldChar w:fldCharType="separate"/>
      </w:r>
      <w:r w:rsidR="00B300D2">
        <w:rPr>
          <w:rFonts w:ascii="Calibri" w:hAnsi="Calibri" w:cs="Calibri"/>
          <w:sz w:val="20"/>
          <w:szCs w:val="20"/>
          <w:lang w:eastAsia="en-US"/>
        </w:rPr>
        <w:t>15.1</w:t>
      </w:r>
      <w:r w:rsidR="005866A5" w:rsidRPr="00E44724">
        <w:rPr>
          <w:rFonts w:ascii="Calibri" w:hAnsi="Calibri" w:cs="Calibri"/>
          <w:sz w:val="20"/>
          <w:szCs w:val="20"/>
          <w:lang w:eastAsia="en-US"/>
        </w:rPr>
        <w:fldChar w:fldCharType="end"/>
      </w:r>
      <w:r w:rsidR="005866A5">
        <w:rPr>
          <w:rFonts w:ascii="Calibri" w:hAnsi="Calibri" w:cs="Calibri"/>
          <w:sz w:val="20"/>
          <w:szCs w:val="20"/>
          <w:lang w:eastAsia="en-US"/>
        </w:rPr>
        <w:t xml:space="preserve"> </w:t>
      </w:r>
      <w:r w:rsidRPr="00E44724">
        <w:rPr>
          <w:rFonts w:ascii="Calibri" w:hAnsi="Calibri" w:cs="Calibri"/>
          <w:sz w:val="20"/>
          <w:szCs w:val="20"/>
          <w:lang w:eastAsia="en-US"/>
        </w:rPr>
        <w:t>e deve contenere, a pena di esclusione, i seguenti documenti:</w:t>
      </w:r>
    </w:p>
    <w:p w14:paraId="36E2E0AE" w14:textId="5A65502B" w:rsidR="00E44724" w:rsidRDefault="00E44724" w:rsidP="003571ED">
      <w:pPr>
        <w:numPr>
          <w:ilvl w:val="2"/>
          <w:numId w:val="39"/>
        </w:numPr>
        <w:ind w:left="567"/>
        <w:jc w:val="both"/>
        <w:rPr>
          <w:rFonts w:ascii="Calibri" w:eastAsia="Calibri" w:hAnsi="Calibri" w:cs="Calibri"/>
          <w:sz w:val="20"/>
          <w:szCs w:val="20"/>
        </w:rPr>
      </w:pPr>
      <w:r w:rsidRPr="003571ED">
        <w:rPr>
          <w:rFonts w:ascii="Calibri" w:eastAsia="Calibri" w:hAnsi="Calibri" w:cs="Calibri"/>
          <w:sz w:val="20"/>
          <w:szCs w:val="20"/>
        </w:rPr>
        <w:t>La Relazione tecnica in conformità al modello all’Allegato n° 4 - Relazione tecnica”; la Relazione tecnica</w:t>
      </w:r>
      <w:r w:rsidR="00AF6454" w:rsidRPr="003571ED">
        <w:rPr>
          <w:rFonts w:ascii="Calibri" w:eastAsia="Calibri" w:hAnsi="Calibri" w:cs="Calibri"/>
          <w:sz w:val="20"/>
          <w:szCs w:val="20"/>
        </w:rPr>
        <w:t xml:space="preserve"> </w:t>
      </w:r>
      <w:r w:rsidRPr="003571ED">
        <w:rPr>
          <w:rFonts w:ascii="Calibri" w:eastAsia="Calibri" w:hAnsi="Calibri" w:cs="Calibri"/>
          <w:sz w:val="20"/>
          <w:szCs w:val="20"/>
        </w:rPr>
        <w:t xml:space="preserve">deve </w:t>
      </w:r>
      <w:r w:rsidR="00744739" w:rsidRPr="003571ED">
        <w:rPr>
          <w:rFonts w:ascii="Calibri" w:eastAsia="Calibri" w:hAnsi="Calibri" w:cs="Calibri"/>
          <w:sz w:val="20"/>
          <w:szCs w:val="20"/>
        </w:rPr>
        <w:t xml:space="preserve">essere redatta preferibilmente in lingua italiana, chiara e sintetica, ma allo stesso tempo precisa ed esaustiva </w:t>
      </w:r>
      <w:r w:rsidR="003571ED" w:rsidRPr="003571ED">
        <w:rPr>
          <w:rFonts w:ascii="Calibri" w:eastAsia="Calibri" w:hAnsi="Calibri" w:cs="Calibri"/>
          <w:sz w:val="20"/>
          <w:szCs w:val="20"/>
        </w:rPr>
        <w:t>in grado di offrire un quadro complessivo e dettagliato della fornitura proposta</w:t>
      </w:r>
      <w:r w:rsidR="00744739" w:rsidRPr="003571ED">
        <w:rPr>
          <w:rFonts w:ascii="Calibri" w:eastAsia="Calibri" w:hAnsi="Calibri" w:cs="Calibri"/>
          <w:sz w:val="20"/>
          <w:szCs w:val="20"/>
        </w:rPr>
        <w:t xml:space="preserve">. </w:t>
      </w:r>
      <w:r w:rsidR="003571ED" w:rsidRPr="003571ED">
        <w:rPr>
          <w:rFonts w:ascii="Calibri" w:eastAsia="Calibri" w:hAnsi="Calibri" w:cs="Calibri"/>
          <w:sz w:val="20"/>
          <w:szCs w:val="20"/>
        </w:rPr>
        <w:t>L’operatore economico dovrà presentare l’elenco delle specifiche tecniche delle apparecchiature/dei sistemi/dei componenti offerti, includendone una descrizione, il modello e il produttore. Potrà altresì allegare (punto b)) materiali illustrativi quali</w:t>
      </w:r>
      <w:r w:rsidR="003571ED">
        <w:rPr>
          <w:rFonts w:ascii="Calibri" w:eastAsia="Calibri" w:hAnsi="Calibri" w:cs="Calibri"/>
          <w:sz w:val="20"/>
          <w:szCs w:val="20"/>
        </w:rPr>
        <w:t xml:space="preserve"> brochure e</w:t>
      </w:r>
      <w:r w:rsidR="003571ED" w:rsidRPr="003571ED">
        <w:rPr>
          <w:rFonts w:ascii="Calibri" w:eastAsia="Calibri" w:hAnsi="Calibri" w:cs="Calibri"/>
          <w:sz w:val="20"/>
          <w:szCs w:val="20"/>
        </w:rPr>
        <w:t xml:space="preserve"> schede tecniche delle apparecchiature/dei sistemi/dei componenti offerti</w:t>
      </w:r>
      <w:r w:rsidR="003571ED">
        <w:rPr>
          <w:rFonts w:ascii="Calibri" w:eastAsia="Calibri" w:hAnsi="Calibri" w:cs="Calibri"/>
          <w:sz w:val="20"/>
          <w:szCs w:val="20"/>
        </w:rPr>
        <w:t xml:space="preserve"> nonché pubblicazioni scientifiche</w:t>
      </w:r>
      <w:r w:rsidR="003571ED" w:rsidRPr="003571ED">
        <w:rPr>
          <w:rFonts w:ascii="Calibri" w:eastAsia="Calibri" w:hAnsi="Calibri" w:cs="Calibri"/>
          <w:sz w:val="20"/>
          <w:szCs w:val="20"/>
        </w:rPr>
        <w:t xml:space="preserve"> a dimostraz</w:t>
      </w:r>
      <w:r w:rsidR="003571ED">
        <w:rPr>
          <w:rFonts w:ascii="Calibri" w:eastAsia="Calibri" w:hAnsi="Calibri" w:cs="Calibri"/>
          <w:sz w:val="20"/>
          <w:szCs w:val="20"/>
        </w:rPr>
        <w:t>ione di quanto descritto nella R</w:t>
      </w:r>
      <w:r w:rsidR="003571ED" w:rsidRPr="003571ED">
        <w:rPr>
          <w:rFonts w:ascii="Calibri" w:eastAsia="Calibri" w:hAnsi="Calibri" w:cs="Calibri"/>
          <w:sz w:val="20"/>
          <w:szCs w:val="20"/>
        </w:rPr>
        <w:t>elazione tecnica</w:t>
      </w:r>
      <w:r w:rsidR="003571ED">
        <w:rPr>
          <w:rFonts w:ascii="Calibri" w:eastAsia="Calibri" w:hAnsi="Calibri" w:cs="Calibri"/>
          <w:sz w:val="20"/>
          <w:szCs w:val="20"/>
        </w:rPr>
        <w:t>. Si sottolinea che l</w:t>
      </w:r>
      <w:r w:rsidR="00744739" w:rsidRPr="003571ED">
        <w:rPr>
          <w:rFonts w:ascii="Calibri" w:eastAsia="Calibri" w:hAnsi="Calibri" w:cs="Calibri"/>
          <w:sz w:val="20"/>
          <w:szCs w:val="20"/>
        </w:rPr>
        <w:t>a</w:t>
      </w:r>
      <w:r w:rsidR="003571ED">
        <w:rPr>
          <w:rFonts w:ascii="Calibri" w:eastAsia="Calibri" w:hAnsi="Calibri" w:cs="Calibri"/>
          <w:sz w:val="20"/>
          <w:szCs w:val="20"/>
        </w:rPr>
        <w:t xml:space="preserve"> R</w:t>
      </w:r>
      <w:r w:rsidR="00744739" w:rsidRPr="003571ED">
        <w:rPr>
          <w:rFonts w:ascii="Calibri" w:eastAsia="Calibri" w:hAnsi="Calibri" w:cs="Calibri"/>
          <w:sz w:val="20"/>
          <w:szCs w:val="20"/>
        </w:rPr>
        <w:t xml:space="preserve">elazione tecnica deve </w:t>
      </w:r>
      <w:r w:rsidRPr="003571ED">
        <w:rPr>
          <w:rFonts w:ascii="Calibri" w:eastAsia="Calibri" w:hAnsi="Calibri" w:cs="Calibri"/>
          <w:sz w:val="20"/>
          <w:szCs w:val="20"/>
        </w:rPr>
        <w:t xml:space="preserve">contenere le informazioni che consentano </w:t>
      </w:r>
      <w:r w:rsidRPr="003571ED">
        <w:rPr>
          <w:rFonts w:ascii="Calibri" w:eastAsia="Calibri" w:hAnsi="Calibri" w:cs="Calibri"/>
          <w:sz w:val="20"/>
          <w:szCs w:val="20"/>
          <w:u w:val="single"/>
        </w:rPr>
        <w:t xml:space="preserve">sia la verifica della rispondenza dell’offerta </w:t>
      </w:r>
      <w:r w:rsidR="00744739" w:rsidRPr="003571ED">
        <w:rPr>
          <w:rFonts w:ascii="Calibri" w:eastAsia="Calibri" w:hAnsi="Calibri" w:cs="Calibri"/>
          <w:sz w:val="20"/>
          <w:szCs w:val="20"/>
          <w:u w:val="single"/>
        </w:rPr>
        <w:t>ai requisiti minimi</w:t>
      </w:r>
      <w:r w:rsidRPr="003571ED">
        <w:rPr>
          <w:rFonts w:ascii="Calibri" w:eastAsia="Calibri" w:hAnsi="Calibri" w:cs="Calibri"/>
          <w:sz w:val="20"/>
          <w:szCs w:val="20"/>
          <w:u w:val="single"/>
        </w:rPr>
        <w:t xml:space="preserve"> di cui al Capitolato tecnico sia l’assegnazione d</w:t>
      </w:r>
      <w:r w:rsidR="00744739" w:rsidRPr="003571ED">
        <w:rPr>
          <w:rFonts w:ascii="Calibri" w:eastAsia="Calibri" w:hAnsi="Calibri" w:cs="Calibri"/>
          <w:sz w:val="20"/>
          <w:szCs w:val="20"/>
          <w:u w:val="single"/>
        </w:rPr>
        <w:t>el</w:t>
      </w:r>
      <w:r w:rsidRPr="003571ED">
        <w:rPr>
          <w:rFonts w:ascii="Calibri" w:eastAsia="Calibri" w:hAnsi="Calibri" w:cs="Calibri"/>
          <w:sz w:val="20"/>
          <w:szCs w:val="20"/>
          <w:u w:val="single"/>
        </w:rPr>
        <w:t xml:space="preserve"> punteggi</w:t>
      </w:r>
      <w:r w:rsidR="00744739" w:rsidRPr="003571ED">
        <w:rPr>
          <w:rFonts w:ascii="Calibri" w:eastAsia="Calibri" w:hAnsi="Calibri" w:cs="Calibri"/>
          <w:sz w:val="20"/>
          <w:szCs w:val="20"/>
          <w:u w:val="single"/>
        </w:rPr>
        <w:t>o tecnico</w:t>
      </w:r>
      <w:r w:rsidRPr="003571ED">
        <w:rPr>
          <w:rFonts w:ascii="Calibri" w:eastAsia="Calibri" w:hAnsi="Calibri" w:cs="Calibri"/>
          <w:sz w:val="20"/>
          <w:szCs w:val="20"/>
          <w:u w:val="single"/>
        </w:rPr>
        <w:t xml:space="preserve"> di cui al paragrafo § </w:t>
      </w:r>
      <w:r w:rsidRPr="003571ED">
        <w:rPr>
          <w:rFonts w:ascii="Calibri" w:eastAsia="Calibri" w:hAnsi="Calibri" w:cs="Calibri"/>
          <w:sz w:val="20"/>
          <w:szCs w:val="20"/>
          <w:u w:val="single"/>
        </w:rPr>
        <w:fldChar w:fldCharType="begin"/>
      </w:r>
      <w:r w:rsidRPr="003571ED">
        <w:rPr>
          <w:rFonts w:ascii="Calibri" w:eastAsia="Calibri" w:hAnsi="Calibri" w:cs="Calibri"/>
          <w:sz w:val="20"/>
          <w:szCs w:val="20"/>
          <w:u w:val="single"/>
        </w:rPr>
        <w:instrText xml:space="preserve"> REF _Ref497226940 \r \h  \* MERGEFORMAT </w:instrText>
      </w:r>
      <w:r w:rsidRPr="003571ED">
        <w:rPr>
          <w:rFonts w:ascii="Calibri" w:eastAsia="Calibri" w:hAnsi="Calibri" w:cs="Calibri"/>
          <w:sz w:val="20"/>
          <w:szCs w:val="20"/>
          <w:u w:val="single"/>
        </w:rPr>
      </w:r>
      <w:r w:rsidRPr="003571ED">
        <w:rPr>
          <w:rFonts w:ascii="Calibri" w:eastAsia="Calibri" w:hAnsi="Calibri" w:cs="Calibri"/>
          <w:sz w:val="20"/>
          <w:szCs w:val="20"/>
          <w:u w:val="single"/>
        </w:rPr>
        <w:fldChar w:fldCharType="separate"/>
      </w:r>
      <w:r w:rsidR="00B300D2" w:rsidRPr="003571ED">
        <w:rPr>
          <w:rFonts w:ascii="Calibri" w:eastAsia="Calibri" w:hAnsi="Calibri" w:cs="Calibri"/>
          <w:sz w:val="20"/>
          <w:szCs w:val="20"/>
          <w:u w:val="single"/>
        </w:rPr>
        <w:t>18.1</w:t>
      </w:r>
      <w:r w:rsidRPr="003571ED">
        <w:rPr>
          <w:rFonts w:ascii="Calibri" w:eastAsia="Calibri" w:hAnsi="Calibri" w:cs="Calibri"/>
          <w:sz w:val="20"/>
          <w:szCs w:val="20"/>
          <w:u w:val="single"/>
        </w:rPr>
        <w:fldChar w:fldCharType="end"/>
      </w:r>
      <w:r w:rsidRPr="003571ED">
        <w:rPr>
          <w:rFonts w:ascii="Calibri" w:eastAsia="Calibri" w:hAnsi="Calibri" w:cs="Calibri"/>
          <w:sz w:val="20"/>
          <w:szCs w:val="20"/>
          <w:u w:val="single"/>
        </w:rPr>
        <w:t xml:space="preserve"> del presente Disciplinare</w:t>
      </w:r>
      <w:r w:rsidRPr="003571ED">
        <w:rPr>
          <w:rFonts w:ascii="Calibri" w:eastAsia="Calibri" w:hAnsi="Calibri" w:cs="Calibri"/>
          <w:sz w:val="20"/>
          <w:szCs w:val="20"/>
        </w:rPr>
        <w:t>.</w:t>
      </w:r>
    </w:p>
    <w:p w14:paraId="34FE6FE0" w14:textId="7DF0D64A" w:rsidR="00E454C8" w:rsidRPr="000F3BF7" w:rsidRDefault="005F0295" w:rsidP="00E454C8">
      <w:pPr>
        <w:numPr>
          <w:ilvl w:val="2"/>
          <w:numId w:val="39"/>
        </w:numPr>
        <w:ind w:left="567"/>
        <w:jc w:val="both"/>
        <w:rPr>
          <w:rFonts w:ascii="Calibri" w:eastAsia="Calibri" w:hAnsi="Calibri" w:cs="Calibri"/>
          <w:sz w:val="20"/>
          <w:szCs w:val="20"/>
        </w:rPr>
      </w:pPr>
      <w:r w:rsidRPr="000F3BF7">
        <w:rPr>
          <w:rFonts w:ascii="Calibri" w:eastAsia="Calibri" w:hAnsi="Calibri" w:cs="Calibri"/>
          <w:sz w:val="20"/>
          <w:szCs w:val="20"/>
        </w:rPr>
        <w:t>Le apparecchiature/i sistemi/i componenti offerti devono</w:t>
      </w:r>
      <w:r w:rsidR="00744F30" w:rsidRPr="000F3BF7">
        <w:rPr>
          <w:rFonts w:ascii="Calibri" w:eastAsia="Calibri" w:hAnsi="Calibri" w:cs="Calibri"/>
          <w:sz w:val="20"/>
          <w:szCs w:val="20"/>
        </w:rPr>
        <w:t xml:space="preserve"> rispettare il principio orizzontale del “Do No Significant Harm” (DNSH) ai sensi dell'articolo 17 del Regolamento (UE) 2020/852, e successivo art. 18 del Regolamento UE 241/2021</w:t>
      </w:r>
      <w:r w:rsidRPr="000F3BF7">
        <w:rPr>
          <w:rFonts w:ascii="Calibri" w:eastAsia="Calibri" w:hAnsi="Calibri" w:cs="Calibri"/>
          <w:sz w:val="20"/>
          <w:szCs w:val="20"/>
        </w:rPr>
        <w:t>. Pren</w:t>
      </w:r>
      <w:r w:rsidR="00E454C8" w:rsidRPr="000F3BF7">
        <w:rPr>
          <w:rFonts w:ascii="Calibri" w:eastAsia="Calibri" w:hAnsi="Calibri" w:cs="Calibri"/>
          <w:sz w:val="20"/>
          <w:szCs w:val="20"/>
        </w:rPr>
        <w:t>dendo a riferimento la “Scheda</w:t>
      </w:r>
      <w:r w:rsidR="000F3BF7" w:rsidRPr="000F3BF7">
        <w:rPr>
          <w:rFonts w:ascii="Calibri" w:eastAsia="Calibri" w:hAnsi="Calibri" w:cs="Calibri"/>
          <w:sz w:val="20"/>
          <w:szCs w:val="20"/>
          <w:vertAlign w:val="superscript"/>
        </w:rPr>
        <w:fldChar w:fldCharType="begin"/>
      </w:r>
      <w:r w:rsidR="000F3BF7" w:rsidRPr="000F3BF7">
        <w:rPr>
          <w:rFonts w:ascii="Calibri" w:eastAsia="Calibri" w:hAnsi="Calibri" w:cs="Calibri"/>
          <w:sz w:val="20"/>
          <w:szCs w:val="20"/>
          <w:vertAlign w:val="superscript"/>
        </w:rPr>
        <w:instrText xml:space="preserve"> NOTEREF _Ref122412387 \h </w:instrText>
      </w:r>
      <w:r w:rsidR="000F3BF7">
        <w:rPr>
          <w:rFonts w:ascii="Calibri" w:eastAsia="Calibri" w:hAnsi="Calibri" w:cs="Calibri"/>
          <w:sz w:val="20"/>
          <w:szCs w:val="20"/>
          <w:vertAlign w:val="superscript"/>
        </w:rPr>
        <w:instrText xml:space="preserve"> \* MERGEFORMAT </w:instrText>
      </w:r>
      <w:r w:rsidR="000F3BF7" w:rsidRPr="000F3BF7">
        <w:rPr>
          <w:rFonts w:ascii="Calibri" w:eastAsia="Calibri" w:hAnsi="Calibri" w:cs="Calibri"/>
          <w:sz w:val="20"/>
          <w:szCs w:val="20"/>
          <w:vertAlign w:val="superscript"/>
        </w:rPr>
      </w:r>
      <w:r w:rsidR="000F3BF7" w:rsidRPr="000F3BF7">
        <w:rPr>
          <w:rFonts w:ascii="Calibri" w:eastAsia="Calibri" w:hAnsi="Calibri" w:cs="Calibri"/>
          <w:sz w:val="20"/>
          <w:szCs w:val="20"/>
          <w:vertAlign w:val="superscript"/>
        </w:rPr>
        <w:fldChar w:fldCharType="separate"/>
      </w:r>
      <w:r w:rsidR="000F3BF7" w:rsidRPr="000F3BF7">
        <w:rPr>
          <w:rFonts w:ascii="Calibri" w:eastAsia="Calibri" w:hAnsi="Calibri" w:cs="Calibri"/>
          <w:sz w:val="20"/>
          <w:szCs w:val="20"/>
          <w:vertAlign w:val="superscript"/>
        </w:rPr>
        <w:t>2</w:t>
      </w:r>
      <w:r w:rsidR="000F3BF7" w:rsidRPr="000F3BF7">
        <w:rPr>
          <w:rFonts w:ascii="Calibri" w:eastAsia="Calibri" w:hAnsi="Calibri" w:cs="Calibri"/>
          <w:sz w:val="20"/>
          <w:szCs w:val="20"/>
          <w:vertAlign w:val="superscript"/>
        </w:rPr>
        <w:fldChar w:fldCharType="end"/>
      </w:r>
      <w:r w:rsidRPr="000F3BF7">
        <w:rPr>
          <w:rFonts w:ascii="Calibri" w:eastAsia="Calibri" w:hAnsi="Calibri" w:cs="Calibri"/>
          <w:sz w:val="20"/>
          <w:szCs w:val="20"/>
        </w:rPr>
        <w:t xml:space="preserve"> - Acquisto di apparecchiat</w:t>
      </w:r>
      <w:r w:rsidR="00E454C8" w:rsidRPr="000F3BF7">
        <w:rPr>
          <w:rFonts w:ascii="Calibri" w:eastAsia="Calibri" w:hAnsi="Calibri" w:cs="Calibri"/>
          <w:sz w:val="20"/>
          <w:szCs w:val="20"/>
        </w:rPr>
        <w:t>ure elettriche ed elettroniche”, elaborata dalla Stazione appaltante secondo le previsioni contenute</w:t>
      </w:r>
      <w:r w:rsidRPr="000F3BF7">
        <w:rPr>
          <w:rFonts w:ascii="Calibri" w:eastAsia="Calibri" w:hAnsi="Calibri" w:cs="Calibri"/>
          <w:sz w:val="20"/>
          <w:szCs w:val="20"/>
        </w:rPr>
        <w:t xml:space="preserve"> nella Guida operativa per il rispetto del principio di non arrecare danno significativo all'ambiente (cd. DNSH) aggiornata dal M.E.F. nella Circolare del 13 ottobre 2022, n. 33, l’operatore economico dovrà dimostrare (relazionando in sede di offerta tecnica) quanto </w:t>
      </w:r>
      <w:r w:rsidR="00E454C8" w:rsidRPr="000F3BF7">
        <w:rPr>
          <w:rFonts w:ascii="Calibri" w:eastAsia="Calibri" w:hAnsi="Calibri" w:cs="Calibri"/>
          <w:sz w:val="20"/>
          <w:szCs w:val="20"/>
        </w:rPr>
        <w:t>descritto nell’appendice</w:t>
      </w:r>
      <w:r w:rsidRPr="000F3BF7">
        <w:rPr>
          <w:rFonts w:ascii="Calibri" w:eastAsia="Calibri" w:hAnsi="Calibri" w:cs="Calibri"/>
          <w:sz w:val="20"/>
          <w:szCs w:val="20"/>
        </w:rPr>
        <w:t xml:space="preserve"> </w:t>
      </w:r>
      <w:r w:rsidR="00E454C8" w:rsidRPr="000F3BF7">
        <w:rPr>
          <w:rFonts w:ascii="Calibri" w:eastAsia="Calibri" w:hAnsi="Calibri" w:cs="Calibri"/>
          <w:sz w:val="20"/>
          <w:szCs w:val="20"/>
        </w:rPr>
        <w:t>“</w:t>
      </w:r>
      <w:r w:rsidRPr="000F3BF7">
        <w:rPr>
          <w:rFonts w:ascii="Calibri" w:eastAsia="Calibri" w:hAnsi="Calibri" w:cs="Calibri"/>
          <w:sz w:val="20"/>
          <w:szCs w:val="20"/>
        </w:rPr>
        <w:t>VINCOLI DNSH</w:t>
      </w:r>
      <w:r w:rsidR="00E454C8" w:rsidRPr="000F3BF7">
        <w:rPr>
          <w:rFonts w:ascii="Calibri" w:eastAsia="Calibri" w:hAnsi="Calibri" w:cs="Calibri"/>
          <w:sz w:val="20"/>
          <w:szCs w:val="20"/>
        </w:rPr>
        <w:t>”</w:t>
      </w:r>
      <w:r w:rsidRPr="000F3BF7">
        <w:rPr>
          <w:rFonts w:ascii="Calibri" w:eastAsia="Calibri" w:hAnsi="Calibri" w:cs="Calibri"/>
          <w:sz w:val="20"/>
          <w:szCs w:val="20"/>
        </w:rPr>
        <w:t xml:space="preserve"> della scheda</w:t>
      </w:r>
      <w:r w:rsidR="00E454C8" w:rsidRPr="000F3BF7">
        <w:rPr>
          <w:rFonts w:ascii="Calibri" w:eastAsia="Calibri" w:hAnsi="Calibri" w:cs="Calibri"/>
          <w:sz w:val="20"/>
          <w:szCs w:val="20"/>
        </w:rPr>
        <w:t xml:space="preserve"> medesima</w:t>
      </w:r>
      <w:r w:rsidRPr="000F3BF7">
        <w:rPr>
          <w:rFonts w:ascii="Calibri" w:eastAsia="Calibri" w:hAnsi="Calibri" w:cs="Calibri"/>
          <w:sz w:val="20"/>
          <w:szCs w:val="20"/>
        </w:rPr>
        <w:t>, con riferimento a tutti i punti previsti nei sotto paragrafi</w:t>
      </w:r>
      <w:r w:rsidR="00E454C8" w:rsidRPr="000F3BF7">
        <w:rPr>
          <w:rFonts w:ascii="Calibri" w:eastAsia="Calibri" w:hAnsi="Calibri" w:cs="Calibri"/>
          <w:sz w:val="20"/>
          <w:szCs w:val="20"/>
        </w:rPr>
        <w:t xml:space="preserve"> “Elementi di verifica ex ante”; per i punti non applicabili allo strumento/attrezzatura/sistema offerto dovrà esplicitare i motivi della non applicabilità.</w:t>
      </w:r>
    </w:p>
    <w:p w14:paraId="377A5177" w14:textId="1A7B72CA" w:rsidR="005F0295" w:rsidRPr="000F3BF7" w:rsidRDefault="005F0295" w:rsidP="00E454C8">
      <w:pPr>
        <w:ind w:left="567"/>
        <w:jc w:val="both"/>
        <w:rPr>
          <w:rFonts w:ascii="Calibri" w:eastAsia="Calibri" w:hAnsi="Calibri" w:cs="Calibri"/>
          <w:sz w:val="20"/>
          <w:szCs w:val="20"/>
        </w:rPr>
      </w:pPr>
      <w:r w:rsidRPr="000F3BF7">
        <w:rPr>
          <w:rFonts w:ascii="Calibri" w:eastAsia="Calibri" w:hAnsi="Calibri" w:cs="Calibri"/>
          <w:sz w:val="20"/>
          <w:szCs w:val="20"/>
        </w:rPr>
        <w:t>Si riporta, per pronto riferimento, il link ai documenti sopra citati:</w:t>
      </w:r>
    </w:p>
    <w:p w14:paraId="6B5C4200" w14:textId="60D75105" w:rsidR="005F0295" w:rsidRPr="005F0295" w:rsidRDefault="006D011A" w:rsidP="005F0295">
      <w:pPr>
        <w:ind w:left="567"/>
        <w:jc w:val="both"/>
        <w:rPr>
          <w:rFonts w:ascii="Calibri" w:eastAsia="Calibri" w:hAnsi="Calibri" w:cs="Calibri"/>
          <w:color w:val="FF0000"/>
          <w:sz w:val="20"/>
          <w:szCs w:val="20"/>
        </w:rPr>
      </w:pPr>
      <w:hyperlink r:id="rId29" w:history="1">
        <w:r w:rsidR="005F0295" w:rsidRPr="005F0295">
          <w:rPr>
            <w:rStyle w:val="Collegamentoipertestuale"/>
            <w:rFonts w:ascii="Calibri" w:eastAsia="Calibri" w:hAnsi="Calibri" w:cs="Calibri"/>
            <w:sz w:val="20"/>
            <w:szCs w:val="20"/>
          </w:rPr>
          <w:t>https://www.rgs.mef.gov.it/VERSIONEI/circolari/2022/circolare_n_33_2022/</w:t>
        </w:r>
      </w:hyperlink>
    </w:p>
    <w:p w14:paraId="57125D66" w14:textId="77777777" w:rsidR="00E55CB8" w:rsidRDefault="00E55CB8" w:rsidP="00E55CB8">
      <w:pPr>
        <w:ind w:left="63"/>
        <w:jc w:val="both"/>
        <w:rPr>
          <w:rFonts w:ascii="Calibri" w:eastAsia="Calibri" w:hAnsi="Calibri" w:cs="Calibri"/>
          <w:sz w:val="20"/>
          <w:szCs w:val="20"/>
        </w:rPr>
      </w:pPr>
    </w:p>
    <w:p w14:paraId="3FA06926" w14:textId="3A81BFFD" w:rsidR="00E44724" w:rsidRPr="00E44724" w:rsidRDefault="00E55CB8" w:rsidP="00E55CB8">
      <w:pPr>
        <w:widowControl w:val="0"/>
        <w:tabs>
          <w:tab w:val="left" w:pos="426"/>
        </w:tabs>
        <w:jc w:val="both"/>
        <w:rPr>
          <w:rFonts w:ascii="Calibri" w:eastAsia="Calibri" w:hAnsi="Calibri" w:cs="Calibri"/>
          <w:sz w:val="20"/>
          <w:szCs w:val="20"/>
        </w:rPr>
      </w:pPr>
      <w:r>
        <w:rPr>
          <w:rFonts w:ascii="Calibri" w:eastAsia="Calibri" w:hAnsi="Calibri" w:cs="Calibri"/>
          <w:sz w:val="20"/>
          <w:szCs w:val="20"/>
        </w:rPr>
        <w:t>L’offerta tecnica potrà altresì contenere e</w:t>
      </w:r>
      <w:r w:rsidR="00E44724" w:rsidRPr="00E44724">
        <w:rPr>
          <w:rFonts w:ascii="Calibri" w:eastAsia="Calibri" w:hAnsi="Calibri" w:cs="Calibri"/>
          <w:sz w:val="20"/>
          <w:szCs w:val="20"/>
        </w:rPr>
        <w:t>ventuale ulteriore documentazione in allegato. Per ogni documento in allegato dovrà essere presente un riferimento diretto nella Relazione tecnica.</w:t>
      </w:r>
    </w:p>
    <w:p w14:paraId="07EEB2D2" w14:textId="77777777" w:rsidR="00E44724" w:rsidRPr="00E44724" w:rsidRDefault="00E44724" w:rsidP="00E44724">
      <w:pPr>
        <w:widowControl w:val="0"/>
        <w:tabs>
          <w:tab w:val="left" w:pos="426"/>
        </w:tabs>
        <w:jc w:val="both"/>
        <w:rPr>
          <w:rFonts w:ascii="Calibri" w:eastAsia="Calibri" w:hAnsi="Calibri" w:cs="Calibri"/>
          <w:sz w:val="20"/>
          <w:szCs w:val="20"/>
          <w:highlight w:val="yellow"/>
        </w:rPr>
      </w:pPr>
    </w:p>
    <w:p w14:paraId="6B4ED7DC" w14:textId="608A53BB" w:rsidR="00E44724" w:rsidRPr="00E44724" w:rsidRDefault="00E55CB8" w:rsidP="00E44724">
      <w:pPr>
        <w:widowControl w:val="0"/>
        <w:tabs>
          <w:tab w:val="left" w:pos="426"/>
        </w:tabs>
        <w:jc w:val="both"/>
        <w:rPr>
          <w:rFonts w:ascii="Calibri" w:eastAsia="Calibri" w:hAnsi="Calibri" w:cs="Calibri"/>
          <w:sz w:val="20"/>
          <w:szCs w:val="20"/>
        </w:rPr>
      </w:pPr>
      <w:r>
        <w:rPr>
          <w:rFonts w:ascii="Calibri" w:eastAsia="Calibri" w:hAnsi="Calibri" w:cs="Calibri"/>
          <w:sz w:val="20"/>
          <w:szCs w:val="20"/>
        </w:rPr>
        <w:t>L’offerta</w:t>
      </w:r>
      <w:r w:rsidR="00E44724" w:rsidRPr="00E44724">
        <w:rPr>
          <w:rFonts w:ascii="Calibri" w:eastAsia="Calibri" w:hAnsi="Calibri" w:cs="Calibri"/>
          <w:sz w:val="20"/>
          <w:szCs w:val="20"/>
        </w:rPr>
        <w:t xml:space="preserve"> tecnica, pena l’esclusione dalla procedura di gara, non deve contenere alcun riferimento diretto o indiretto all’Offerta Economica ovvero a elementi riferibili al prezzo offerto.</w:t>
      </w:r>
    </w:p>
    <w:p w14:paraId="4ABC0E41" w14:textId="77777777" w:rsidR="00E44724" w:rsidRPr="00E44724" w:rsidRDefault="00E44724" w:rsidP="00E44724">
      <w:pPr>
        <w:jc w:val="both"/>
        <w:rPr>
          <w:rFonts w:ascii="Calibri" w:hAnsi="Calibri"/>
          <w:sz w:val="20"/>
          <w:szCs w:val="20"/>
          <w:lang w:eastAsia="en-US"/>
        </w:rPr>
      </w:pPr>
    </w:p>
    <w:p w14:paraId="2B7BACDB" w14:textId="77777777" w:rsidR="00E44724" w:rsidRPr="00E44724" w:rsidRDefault="00E44724" w:rsidP="00E44724">
      <w:pPr>
        <w:jc w:val="both"/>
        <w:rPr>
          <w:rFonts w:ascii="Calibri" w:eastAsia="Calibri" w:hAnsi="Calibri"/>
          <w:color w:val="000000"/>
          <w:kern w:val="2"/>
          <w:sz w:val="20"/>
          <w:szCs w:val="20"/>
        </w:rPr>
      </w:pPr>
      <w:r w:rsidRPr="00E44724">
        <w:rPr>
          <w:rFonts w:ascii="Calibri" w:eastAsia="Calibri" w:hAnsi="Calibri"/>
          <w:color w:val="000000"/>
          <w:kern w:val="2"/>
          <w:sz w:val="20"/>
          <w:szCs w:val="20"/>
        </w:rPr>
        <w:t xml:space="preserve">Il concorrente, se intende sottrarre parte della Relazione tecnica dall’accesso agli atti, </w:t>
      </w:r>
      <w:r w:rsidRPr="00E44724">
        <w:rPr>
          <w:rFonts w:ascii="Calibri" w:eastAsia="Calibri" w:hAnsi="Calibri"/>
          <w:color w:val="000000"/>
          <w:kern w:val="2"/>
          <w:sz w:val="20"/>
          <w:szCs w:val="20"/>
          <w:u w:val="single"/>
        </w:rPr>
        <w:t>allega una dichiarazione in formato libero firmata digitalmente</w:t>
      </w:r>
      <w:r w:rsidRPr="00E44724">
        <w:rPr>
          <w:rFonts w:ascii="Calibri" w:eastAsia="Calibri" w:hAnsi="Calibri"/>
          <w:color w:val="000000"/>
          <w:kern w:val="2"/>
          <w:sz w:val="20"/>
          <w:szCs w:val="20"/>
        </w:rPr>
        <w:t xml:space="preserve"> contenente i dettagli della medesima coperti da riservatezza, argomentando in modo congruo le ragioni per le quali le suddette parti sono da segretare. Il concorrente a tal fine </w:t>
      </w:r>
      <w:r w:rsidRPr="00E44724">
        <w:rPr>
          <w:rFonts w:ascii="Calibri" w:eastAsia="Calibri" w:hAnsi="Calibri"/>
          <w:color w:val="000000"/>
          <w:kern w:val="2"/>
          <w:sz w:val="20"/>
          <w:szCs w:val="20"/>
          <w:u w:val="single"/>
        </w:rPr>
        <w:t>allega anche una copia firmata della relazione tecnica adeguatamente oscurata</w:t>
      </w:r>
      <w:r w:rsidRPr="00E44724">
        <w:rPr>
          <w:rFonts w:ascii="Calibri" w:eastAsia="Calibri" w:hAnsi="Calibri"/>
          <w:color w:val="000000"/>
          <w:kern w:val="2"/>
          <w:sz w:val="20"/>
          <w:szCs w:val="20"/>
        </w:rPr>
        <w:t xml:space="preserve"> nelle parti ritenute costituenti segreti tecnici e commerciali. Resta ferma la facoltà della stazione appaltante di valutare la fondatezza delle motivazioni addotte e di chiedere al concorrente di dimostrare la tangibile sussistenza di eventuali segreti tecnici e commerciali. Resta inteso altresì che l’eccezione all’ostensione delle parti segretate della relazione tecnica non trova applicazione qualora un concorrente richieda accesso agli atti in vista della difesa in giudizio dei propri interessi in relazione alla procedura di affidamento del contratto.</w:t>
      </w:r>
    </w:p>
    <w:p w14:paraId="42A30DD9" w14:textId="77777777" w:rsidR="00E44724" w:rsidRPr="00E44724" w:rsidRDefault="00E44724" w:rsidP="00E44724">
      <w:pPr>
        <w:jc w:val="both"/>
        <w:rPr>
          <w:rFonts w:ascii="Calibri" w:eastAsia="Calibri" w:hAnsi="Calibri"/>
          <w:color w:val="000000"/>
          <w:kern w:val="2"/>
          <w:sz w:val="20"/>
          <w:szCs w:val="20"/>
        </w:rPr>
      </w:pPr>
    </w:p>
    <w:p w14:paraId="045711D5" w14:textId="77777777" w:rsidR="00E44724" w:rsidRPr="00E44724" w:rsidRDefault="00E44724" w:rsidP="00CF78F7">
      <w:pPr>
        <w:pStyle w:val="Titolo1"/>
      </w:pPr>
      <w:bookmarkStart w:id="1754" w:name="_Toc128649134"/>
      <w:r w:rsidRPr="00E44724">
        <w:t xml:space="preserve">OFFERTA </w:t>
      </w:r>
      <w:r w:rsidRPr="00CF78F7">
        <w:t>ECONOMICA</w:t>
      </w:r>
      <w:bookmarkEnd w:id="1754"/>
    </w:p>
    <w:p w14:paraId="1B53BD3F" w14:textId="7D423954" w:rsidR="00E44724" w:rsidRPr="00E44724" w:rsidRDefault="00E55CB8" w:rsidP="00E44724">
      <w:pPr>
        <w:jc w:val="both"/>
        <w:rPr>
          <w:rFonts w:ascii="Calibri" w:hAnsi="Calibri" w:cs="Calibri"/>
          <w:sz w:val="20"/>
          <w:szCs w:val="20"/>
          <w:lang w:eastAsia="en-US"/>
        </w:rPr>
      </w:pPr>
      <w:bookmarkStart w:id="1755" w:name="_Toc483316490"/>
      <w:bookmarkStart w:id="1756" w:name="_Toc483316359"/>
      <w:bookmarkStart w:id="1757" w:name="_Toc483316227"/>
      <w:bookmarkStart w:id="1758" w:name="_Toc483316022"/>
      <w:bookmarkStart w:id="1759" w:name="_Toc483302401"/>
      <w:bookmarkStart w:id="1760" w:name="_Toc483233684"/>
      <w:bookmarkStart w:id="1761" w:name="_Toc482979724"/>
      <w:bookmarkStart w:id="1762" w:name="_Toc482979626"/>
      <w:bookmarkStart w:id="1763" w:name="_Toc482979528"/>
      <w:bookmarkStart w:id="1764" w:name="_Toc482979420"/>
      <w:bookmarkStart w:id="1765" w:name="_Toc482979311"/>
      <w:bookmarkStart w:id="1766" w:name="_Toc482979202"/>
      <w:bookmarkStart w:id="1767" w:name="_Toc482979091"/>
      <w:bookmarkStart w:id="1768" w:name="_Toc482978983"/>
      <w:bookmarkStart w:id="1769" w:name="_Toc482978874"/>
      <w:bookmarkStart w:id="1770" w:name="_Toc482959755"/>
      <w:bookmarkStart w:id="1771" w:name="_Toc482959645"/>
      <w:bookmarkStart w:id="1772" w:name="_Toc482959535"/>
      <w:bookmarkStart w:id="1773" w:name="_Toc482712747"/>
      <w:bookmarkStart w:id="1774" w:name="_Toc482641301"/>
      <w:bookmarkStart w:id="1775" w:name="_Toc482633124"/>
      <w:bookmarkStart w:id="1776" w:name="_Toc482352283"/>
      <w:bookmarkStart w:id="1777" w:name="_Toc482352193"/>
      <w:bookmarkStart w:id="1778" w:name="_Toc482352103"/>
      <w:bookmarkStart w:id="1779" w:name="_Toc482352013"/>
      <w:bookmarkStart w:id="1780" w:name="_Toc482102149"/>
      <w:bookmarkStart w:id="1781" w:name="_Toc482102055"/>
      <w:bookmarkStart w:id="1782" w:name="_Toc482101960"/>
      <w:bookmarkStart w:id="1783" w:name="_Toc482101865"/>
      <w:bookmarkStart w:id="1784" w:name="_Toc482101772"/>
      <w:bookmarkStart w:id="1785" w:name="_Toc482101597"/>
      <w:bookmarkStart w:id="1786" w:name="_Toc482101482"/>
      <w:bookmarkStart w:id="1787" w:name="_Toc482101345"/>
      <w:bookmarkStart w:id="1788" w:name="_Toc482100919"/>
      <w:bookmarkStart w:id="1789" w:name="_Toc482100762"/>
      <w:bookmarkStart w:id="1790" w:name="_Toc482099045"/>
      <w:bookmarkStart w:id="1791" w:name="_Toc482097943"/>
      <w:bookmarkStart w:id="1792" w:name="_Toc482097751"/>
      <w:bookmarkStart w:id="1793" w:name="_Toc482097662"/>
      <w:bookmarkStart w:id="1794" w:name="_Toc482097573"/>
      <w:bookmarkStart w:id="1795" w:name="_Toc482025749"/>
      <w:bookmarkStart w:id="1796" w:name="_Toc483401270"/>
      <w:bookmarkStart w:id="1797" w:name="_Toc483325793"/>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r w:rsidRPr="00E44724">
        <w:rPr>
          <w:rFonts w:ascii="Calibri" w:hAnsi="Calibri" w:cs="Calibri"/>
          <w:sz w:val="20"/>
          <w:szCs w:val="20"/>
          <w:lang w:eastAsia="en-US"/>
        </w:rPr>
        <w:t xml:space="preserve">Il concorrente inserisce a Sistema, </w:t>
      </w:r>
      <w:r>
        <w:rPr>
          <w:rFonts w:ascii="Calibri" w:hAnsi="Calibri" w:cs="Calibri"/>
          <w:sz w:val="20"/>
          <w:szCs w:val="20"/>
          <w:lang w:eastAsia="en-US"/>
        </w:rPr>
        <w:t xml:space="preserve">per ogni lotto cui partecipa, </w:t>
      </w:r>
      <w:r w:rsidRPr="00E44724">
        <w:rPr>
          <w:rFonts w:ascii="Calibri" w:hAnsi="Calibri" w:cs="Calibri"/>
          <w:sz w:val="20"/>
          <w:szCs w:val="20"/>
          <w:lang w:eastAsia="en-US"/>
        </w:rPr>
        <w:t>la seguente documentazione</w:t>
      </w:r>
      <w:r w:rsidR="00E44724" w:rsidRPr="00E44724">
        <w:rPr>
          <w:rFonts w:ascii="Calibri" w:hAnsi="Calibri" w:cs="Calibri"/>
          <w:sz w:val="20"/>
          <w:szCs w:val="20"/>
          <w:lang w:eastAsia="en-US"/>
        </w:rPr>
        <w:t>:</w:t>
      </w:r>
    </w:p>
    <w:tbl>
      <w:tblPr>
        <w:tblW w:w="9710" w:type="dxa"/>
        <w:tblInd w:w="-81" w:type="dxa"/>
        <w:tblCellMar>
          <w:left w:w="0" w:type="dxa"/>
          <w:right w:w="0" w:type="dxa"/>
        </w:tblCellMar>
        <w:tblLook w:val="04A0" w:firstRow="1" w:lastRow="0" w:firstColumn="1" w:lastColumn="0" w:noHBand="0" w:noVBand="1"/>
      </w:tblPr>
      <w:tblGrid>
        <w:gridCol w:w="9710"/>
      </w:tblGrid>
      <w:tr w:rsidR="005866A5" w:rsidRPr="00E44724" w14:paraId="14265FC7" w14:textId="77777777" w:rsidTr="005866A5">
        <w:trPr>
          <w:trHeight w:val="288"/>
        </w:trPr>
        <w:tc>
          <w:tcPr>
            <w:tcW w:w="9710" w:type="dxa"/>
            <w:tcBorders>
              <w:top w:val="single" w:sz="8" w:space="0" w:color="auto"/>
              <w:left w:val="single" w:sz="8" w:space="0" w:color="auto"/>
              <w:bottom w:val="single" w:sz="8" w:space="0" w:color="auto"/>
              <w:right w:val="single" w:sz="8" w:space="0" w:color="auto"/>
            </w:tcBorders>
            <w:shd w:val="clear" w:color="auto" w:fill="BFBFBF"/>
          </w:tcPr>
          <w:p w14:paraId="1C73377E" w14:textId="77777777" w:rsidR="005866A5" w:rsidRPr="00E44724" w:rsidRDefault="005866A5" w:rsidP="00E44724">
            <w:pPr>
              <w:jc w:val="center"/>
              <w:rPr>
                <w:rFonts w:ascii="Calibri" w:hAnsi="Calibri"/>
                <w:b/>
                <w:sz w:val="20"/>
                <w:szCs w:val="20"/>
              </w:rPr>
            </w:pPr>
            <w:r w:rsidRPr="00E44724">
              <w:rPr>
                <w:rFonts w:ascii="Calibri" w:hAnsi="Calibri"/>
                <w:b/>
                <w:sz w:val="20"/>
                <w:szCs w:val="20"/>
              </w:rPr>
              <w:t>Documento</w:t>
            </w:r>
          </w:p>
        </w:tc>
      </w:tr>
      <w:tr w:rsidR="005866A5" w:rsidRPr="00E44724" w14:paraId="37EB3C64" w14:textId="77777777" w:rsidTr="005866A5">
        <w:trPr>
          <w:trHeight w:val="288"/>
        </w:trPr>
        <w:tc>
          <w:tcPr>
            <w:tcW w:w="9710" w:type="dxa"/>
            <w:tcBorders>
              <w:top w:val="single" w:sz="4" w:space="0" w:color="auto"/>
              <w:left w:val="single" w:sz="8" w:space="0" w:color="auto"/>
              <w:bottom w:val="single" w:sz="4" w:space="0" w:color="auto"/>
              <w:right w:val="single" w:sz="8" w:space="0" w:color="auto"/>
            </w:tcBorders>
            <w:vAlign w:val="center"/>
            <w:hideMark/>
          </w:tcPr>
          <w:p w14:paraId="1F3522EC" w14:textId="77777777" w:rsidR="005866A5" w:rsidRPr="00E44724" w:rsidRDefault="005866A5" w:rsidP="00E44724">
            <w:pPr>
              <w:ind w:left="67"/>
              <w:rPr>
                <w:rFonts w:ascii="Calibri" w:eastAsia="Calibri" w:hAnsi="Calibri"/>
                <w:i/>
                <w:iCs/>
                <w:sz w:val="20"/>
                <w:szCs w:val="20"/>
              </w:rPr>
            </w:pPr>
            <w:r w:rsidRPr="00E44724">
              <w:rPr>
                <w:rFonts w:ascii="Calibri" w:hAnsi="Calibri"/>
                <w:sz w:val="20"/>
                <w:szCs w:val="20"/>
              </w:rPr>
              <w:t>Offerta economica</w:t>
            </w:r>
            <w:r w:rsidRPr="00E44724">
              <w:rPr>
                <w:rFonts w:ascii="Calibri" w:hAnsi="Calibri"/>
                <w:i/>
                <w:iCs/>
                <w:sz w:val="20"/>
                <w:szCs w:val="20"/>
              </w:rPr>
              <w:t xml:space="preserve"> (generata dal sistema)</w:t>
            </w:r>
          </w:p>
        </w:tc>
      </w:tr>
      <w:tr w:rsidR="005866A5" w:rsidRPr="00E44724" w14:paraId="6234F5BB" w14:textId="77777777" w:rsidTr="005866A5">
        <w:trPr>
          <w:trHeight w:val="288"/>
        </w:trPr>
        <w:tc>
          <w:tcPr>
            <w:tcW w:w="9710" w:type="dxa"/>
            <w:tcBorders>
              <w:top w:val="nil"/>
              <w:left w:val="single" w:sz="8" w:space="0" w:color="auto"/>
              <w:bottom w:val="single" w:sz="8" w:space="0" w:color="auto"/>
              <w:right w:val="single" w:sz="8" w:space="0" w:color="auto"/>
            </w:tcBorders>
            <w:vAlign w:val="center"/>
          </w:tcPr>
          <w:p w14:paraId="5678A636" w14:textId="77777777" w:rsidR="005866A5" w:rsidRPr="00E44724" w:rsidRDefault="005866A5" w:rsidP="00E44724">
            <w:pPr>
              <w:ind w:left="67"/>
              <w:rPr>
                <w:rFonts w:ascii="Calibri" w:hAnsi="Calibri"/>
                <w:sz w:val="20"/>
                <w:szCs w:val="20"/>
              </w:rPr>
            </w:pPr>
            <w:r w:rsidRPr="00E44724">
              <w:rPr>
                <w:rFonts w:ascii="Calibri" w:eastAsia="Calibri" w:hAnsi="Calibri"/>
                <w:sz w:val="20"/>
                <w:szCs w:val="20"/>
              </w:rPr>
              <w:t>Dichiarazione costi aziendali e manodopera</w:t>
            </w:r>
          </w:p>
        </w:tc>
      </w:tr>
    </w:tbl>
    <w:p w14:paraId="1F61A6FE" w14:textId="77777777" w:rsidR="00E44724" w:rsidRPr="00E44724" w:rsidRDefault="00E44724" w:rsidP="00E44724">
      <w:pPr>
        <w:ind w:hanging="11"/>
        <w:jc w:val="both"/>
        <w:rPr>
          <w:rFonts w:ascii="Calibri" w:hAnsi="Calibri" w:cs="Calibri"/>
          <w:sz w:val="20"/>
          <w:szCs w:val="20"/>
          <w:lang w:eastAsia="en-US"/>
        </w:rPr>
      </w:pPr>
    </w:p>
    <w:p w14:paraId="00501127" w14:textId="3FCE937F" w:rsidR="00E44724" w:rsidRPr="00E44724" w:rsidRDefault="00E44724" w:rsidP="00E44724">
      <w:pPr>
        <w:ind w:hanging="11"/>
        <w:jc w:val="both"/>
        <w:rPr>
          <w:rFonts w:ascii="Calibri" w:hAnsi="Calibri"/>
          <w:sz w:val="20"/>
          <w:szCs w:val="20"/>
          <w:lang w:eastAsia="en-US"/>
        </w:rPr>
      </w:pPr>
      <w:r w:rsidRPr="00E44724">
        <w:rPr>
          <w:rFonts w:ascii="Calibri" w:hAnsi="Calibri" w:cs="Calibri"/>
          <w:sz w:val="20"/>
          <w:szCs w:val="20"/>
          <w:lang w:eastAsia="en-US"/>
        </w:rPr>
        <w:t xml:space="preserve">L’offerta economica firmata secondo le modalità di cui al precedente paragrafo § </w:t>
      </w:r>
      <w:r w:rsidRPr="00E44724">
        <w:rPr>
          <w:rFonts w:ascii="Calibri" w:hAnsi="Calibri" w:cs="Calibri"/>
          <w:sz w:val="20"/>
          <w:szCs w:val="20"/>
          <w:lang w:eastAsia="en-US"/>
        </w:rPr>
        <w:fldChar w:fldCharType="begin"/>
      </w:r>
      <w:r w:rsidRPr="00E44724">
        <w:rPr>
          <w:rFonts w:ascii="Calibri" w:hAnsi="Calibri" w:cs="Calibri"/>
          <w:sz w:val="20"/>
          <w:szCs w:val="20"/>
          <w:lang w:eastAsia="en-US"/>
        </w:rPr>
        <w:instrText xml:space="preserve"> REF _Ref99616737 \r \h </w:instrText>
      </w:r>
      <w:r w:rsidRPr="00E44724">
        <w:rPr>
          <w:rFonts w:ascii="Calibri" w:hAnsi="Calibri" w:cs="Calibri"/>
          <w:sz w:val="20"/>
          <w:szCs w:val="20"/>
          <w:lang w:eastAsia="en-US"/>
        </w:rPr>
      </w:r>
      <w:r w:rsidRPr="00E44724">
        <w:rPr>
          <w:rFonts w:ascii="Calibri" w:hAnsi="Calibri" w:cs="Calibri"/>
          <w:sz w:val="20"/>
          <w:szCs w:val="20"/>
          <w:lang w:eastAsia="en-US"/>
        </w:rPr>
        <w:fldChar w:fldCharType="separate"/>
      </w:r>
      <w:r w:rsidR="00B300D2">
        <w:rPr>
          <w:rFonts w:ascii="Calibri" w:hAnsi="Calibri" w:cs="Calibri"/>
          <w:sz w:val="20"/>
          <w:szCs w:val="20"/>
          <w:lang w:eastAsia="en-US"/>
        </w:rPr>
        <w:t>15.1</w:t>
      </w:r>
      <w:r w:rsidRPr="00E44724">
        <w:rPr>
          <w:rFonts w:ascii="Calibri" w:hAnsi="Calibri" w:cs="Calibri"/>
          <w:sz w:val="20"/>
          <w:szCs w:val="20"/>
          <w:lang w:eastAsia="en-US"/>
        </w:rPr>
        <w:fldChar w:fldCharType="end"/>
      </w:r>
      <w:r w:rsidRPr="00E44724">
        <w:rPr>
          <w:rFonts w:ascii="Calibri" w:hAnsi="Calibri" w:cs="Calibri"/>
          <w:sz w:val="20"/>
          <w:szCs w:val="20"/>
          <w:lang w:eastAsia="en-US"/>
        </w:rPr>
        <w:t xml:space="preserve">, </w:t>
      </w:r>
      <w:r w:rsidRPr="00E44724">
        <w:rPr>
          <w:rFonts w:ascii="Calibri" w:hAnsi="Calibri"/>
          <w:sz w:val="20"/>
          <w:szCs w:val="20"/>
          <w:lang w:eastAsia="en-US"/>
        </w:rPr>
        <w:t xml:space="preserve">è costituita, </w:t>
      </w:r>
      <w:r w:rsidRPr="00E44724">
        <w:rPr>
          <w:rFonts w:ascii="Calibri" w:hAnsi="Calibri"/>
          <w:b/>
          <w:sz w:val="20"/>
          <w:szCs w:val="20"/>
          <w:u w:val="single"/>
          <w:lang w:eastAsia="en-US"/>
        </w:rPr>
        <w:t>a pena di esclusione</w:t>
      </w:r>
      <w:r w:rsidRPr="00E44724">
        <w:rPr>
          <w:rFonts w:ascii="Calibri" w:hAnsi="Calibri"/>
          <w:sz w:val="20"/>
          <w:szCs w:val="20"/>
          <w:lang w:eastAsia="en-US"/>
        </w:rPr>
        <w:t>, dai seguenti documenti:</w:t>
      </w:r>
    </w:p>
    <w:p w14:paraId="1AAEC576" w14:textId="77777777" w:rsidR="00E44724" w:rsidRPr="00E44724" w:rsidRDefault="00E44724" w:rsidP="00E44724">
      <w:pPr>
        <w:ind w:hanging="11"/>
        <w:jc w:val="both"/>
        <w:rPr>
          <w:rFonts w:ascii="Calibri" w:hAnsi="Calibri" w:cs="Calibri"/>
          <w:sz w:val="20"/>
          <w:szCs w:val="20"/>
          <w:lang w:eastAsia="en-US"/>
        </w:rPr>
      </w:pPr>
    </w:p>
    <w:p w14:paraId="3DD9ED80" w14:textId="77777777" w:rsidR="00E44724" w:rsidRPr="00E44724" w:rsidRDefault="00E44724" w:rsidP="00E408C2">
      <w:pPr>
        <w:widowControl w:val="0"/>
        <w:numPr>
          <w:ilvl w:val="0"/>
          <w:numId w:val="37"/>
        </w:numPr>
        <w:tabs>
          <w:tab w:val="left" w:pos="426"/>
        </w:tabs>
        <w:ind w:left="426"/>
        <w:jc w:val="both"/>
        <w:rPr>
          <w:rFonts w:ascii="Calibri" w:eastAsia="Calibri" w:hAnsi="Calibri"/>
          <w:sz w:val="20"/>
          <w:szCs w:val="20"/>
        </w:rPr>
      </w:pPr>
      <w:r w:rsidRPr="00E44724">
        <w:rPr>
          <w:rFonts w:ascii="Calibri" w:eastAsia="Calibri" w:hAnsi="Calibri"/>
          <w:sz w:val="20"/>
          <w:szCs w:val="20"/>
        </w:rPr>
        <w:t>L’Offerta economica, generata automaticamente dal Sistema e firmata digitalmente, contenente i valori inseriti a Sistema dal Concorrente nella apposita scheda, secondo le modalità successivamente indicate.</w:t>
      </w:r>
    </w:p>
    <w:p w14:paraId="6C792118" w14:textId="77777777" w:rsidR="00E44724" w:rsidRPr="00E44724" w:rsidRDefault="00E44724" w:rsidP="00E44724">
      <w:pPr>
        <w:widowControl w:val="0"/>
        <w:tabs>
          <w:tab w:val="left" w:pos="426"/>
        </w:tabs>
        <w:ind w:left="426"/>
        <w:jc w:val="both"/>
        <w:rPr>
          <w:rFonts w:ascii="Calibri" w:eastAsia="Calibri" w:hAnsi="Calibri"/>
          <w:sz w:val="20"/>
          <w:szCs w:val="20"/>
        </w:rPr>
      </w:pPr>
      <w:r w:rsidRPr="00E44724">
        <w:rPr>
          <w:rFonts w:ascii="Calibri" w:eastAsia="Calibri" w:hAnsi="Calibri"/>
          <w:sz w:val="20"/>
          <w:szCs w:val="20"/>
        </w:rPr>
        <w:t>I valori offerti verranno riportati su una dichiarazione generata dal Sistema in formato .pdf “Documento di Offerta Economica”, che il concorrente dovrà caricare a Sistema dopo averla:</w:t>
      </w:r>
    </w:p>
    <w:p w14:paraId="7DF780B7" w14:textId="77777777" w:rsidR="00E44724" w:rsidRPr="00E44724" w:rsidRDefault="00E44724" w:rsidP="00E408C2">
      <w:pPr>
        <w:widowControl w:val="0"/>
        <w:numPr>
          <w:ilvl w:val="0"/>
          <w:numId w:val="30"/>
        </w:numPr>
        <w:suppressAutoHyphens/>
        <w:jc w:val="both"/>
        <w:rPr>
          <w:rFonts w:ascii="Calibri" w:eastAsia="Calibri" w:hAnsi="Calibri"/>
          <w:sz w:val="20"/>
          <w:szCs w:val="20"/>
        </w:rPr>
      </w:pPr>
      <w:r w:rsidRPr="00E44724">
        <w:rPr>
          <w:rFonts w:ascii="Calibri" w:eastAsia="Calibri" w:hAnsi="Calibri"/>
          <w:sz w:val="20"/>
          <w:szCs w:val="20"/>
        </w:rPr>
        <w:t>scaricata e salvata sul proprio PC;</w:t>
      </w:r>
    </w:p>
    <w:p w14:paraId="1B11D502" w14:textId="77777777" w:rsidR="00E44724" w:rsidRPr="00E44724" w:rsidRDefault="00E44724" w:rsidP="00E408C2">
      <w:pPr>
        <w:widowControl w:val="0"/>
        <w:numPr>
          <w:ilvl w:val="0"/>
          <w:numId w:val="30"/>
        </w:numPr>
        <w:suppressAutoHyphens/>
        <w:jc w:val="both"/>
        <w:rPr>
          <w:rFonts w:ascii="Calibri" w:eastAsia="Calibri" w:hAnsi="Calibri"/>
          <w:sz w:val="20"/>
          <w:szCs w:val="20"/>
        </w:rPr>
      </w:pPr>
      <w:r w:rsidRPr="00E44724">
        <w:rPr>
          <w:rFonts w:ascii="Calibri" w:eastAsia="Calibri" w:hAnsi="Calibri"/>
          <w:sz w:val="20"/>
          <w:szCs w:val="20"/>
        </w:rPr>
        <w:t>sottoscritta digitalmente.</w:t>
      </w:r>
    </w:p>
    <w:p w14:paraId="16257031" w14:textId="77777777" w:rsidR="00E44724" w:rsidRPr="00E44724" w:rsidRDefault="00E44724" w:rsidP="00E408C2">
      <w:pPr>
        <w:widowControl w:val="0"/>
        <w:numPr>
          <w:ilvl w:val="0"/>
          <w:numId w:val="37"/>
        </w:numPr>
        <w:tabs>
          <w:tab w:val="left" w:pos="426"/>
        </w:tabs>
        <w:ind w:left="426"/>
        <w:jc w:val="both"/>
        <w:rPr>
          <w:rFonts w:ascii="Calibri" w:eastAsia="Calibri" w:hAnsi="Calibri"/>
          <w:sz w:val="20"/>
          <w:szCs w:val="20"/>
        </w:rPr>
      </w:pPr>
      <w:r w:rsidRPr="00E44724">
        <w:rPr>
          <w:rFonts w:ascii="Calibri" w:eastAsia="Calibri" w:hAnsi="Calibri"/>
          <w:sz w:val="20"/>
          <w:szCs w:val="20"/>
        </w:rPr>
        <w:t>La Dichiarazione costi aziendali e manodopera, conforme all’Allegato n° 5, che il concorrente dovrà compilare secondo le modalità indicate successivamente nonché all’interno del suddetto allegato.</w:t>
      </w:r>
    </w:p>
    <w:p w14:paraId="02BFFCD7" w14:textId="77777777" w:rsidR="00E44724" w:rsidRPr="00E44724" w:rsidRDefault="00E44724" w:rsidP="00E44724">
      <w:pPr>
        <w:ind w:hanging="11"/>
        <w:jc w:val="both"/>
        <w:rPr>
          <w:rFonts w:ascii="Calibri" w:hAnsi="Calibri"/>
          <w:sz w:val="20"/>
          <w:szCs w:val="20"/>
          <w:lang w:eastAsia="en-US"/>
        </w:rPr>
      </w:pPr>
    </w:p>
    <w:p w14:paraId="1A536A2C" w14:textId="7F77E566" w:rsidR="00E44724" w:rsidRPr="00E44724" w:rsidRDefault="00E44724" w:rsidP="00E44724">
      <w:pPr>
        <w:ind w:hanging="11"/>
        <w:jc w:val="both"/>
        <w:rPr>
          <w:rFonts w:ascii="Calibri" w:hAnsi="Calibri" w:cs="Calibri"/>
          <w:sz w:val="20"/>
          <w:szCs w:val="20"/>
          <w:lang w:eastAsia="en-US"/>
        </w:rPr>
      </w:pPr>
      <w:r w:rsidRPr="00E44724">
        <w:rPr>
          <w:rFonts w:ascii="Calibri" w:hAnsi="Calibri"/>
          <w:sz w:val="20"/>
          <w:szCs w:val="20"/>
          <w:lang w:eastAsia="en-US"/>
        </w:rPr>
        <w:t xml:space="preserve">L’Offerta Economica deve indicare, </w:t>
      </w:r>
      <w:r w:rsidRPr="00E44724">
        <w:rPr>
          <w:rFonts w:ascii="Calibri" w:hAnsi="Calibri"/>
          <w:b/>
          <w:sz w:val="20"/>
          <w:szCs w:val="20"/>
          <w:u w:val="single"/>
          <w:lang w:eastAsia="en-US"/>
        </w:rPr>
        <w:t>a pena di esclusione</w:t>
      </w:r>
      <w:r w:rsidRPr="00E44724">
        <w:rPr>
          <w:rFonts w:ascii="Calibri" w:hAnsi="Calibri"/>
          <w:sz w:val="20"/>
          <w:szCs w:val="20"/>
          <w:lang w:eastAsia="en-US"/>
        </w:rPr>
        <w:t xml:space="preserve">, il </w:t>
      </w:r>
      <w:r w:rsidRPr="00E44724">
        <w:rPr>
          <w:rFonts w:ascii="Calibri" w:hAnsi="Calibri" w:cs="Arial"/>
          <w:sz w:val="20"/>
          <w:szCs w:val="20"/>
          <w:lang w:eastAsia="en-US"/>
        </w:rPr>
        <w:t>p</w:t>
      </w:r>
      <w:r w:rsidRPr="00E44724">
        <w:rPr>
          <w:rFonts w:ascii="Calibri" w:hAnsi="Calibri" w:cs="Calibri"/>
          <w:sz w:val="20"/>
          <w:szCs w:val="20"/>
          <w:lang w:eastAsia="en-US"/>
        </w:rPr>
        <w:t>rezzo complessivo offerto al netto di</w:t>
      </w:r>
      <w:r w:rsidRPr="00E44724">
        <w:rPr>
          <w:rFonts w:ascii="Calibri" w:hAnsi="Calibri" w:cs="Calibri"/>
          <w:i/>
          <w:sz w:val="20"/>
          <w:szCs w:val="20"/>
          <w:lang w:eastAsia="en-US"/>
        </w:rPr>
        <w:t xml:space="preserve"> </w:t>
      </w:r>
      <w:r w:rsidRPr="00E44724">
        <w:rPr>
          <w:rFonts w:ascii="Calibri" w:hAnsi="Calibri" w:cs="Calibri"/>
          <w:sz w:val="20"/>
          <w:szCs w:val="20"/>
          <w:lang w:eastAsia="en-US"/>
        </w:rPr>
        <w:t>Iva e/o di altre imposte e contributi di legge</w:t>
      </w:r>
      <w:r w:rsidR="00153451">
        <w:rPr>
          <w:rFonts w:ascii="Calibri" w:hAnsi="Calibri" w:cs="Calibri"/>
          <w:sz w:val="20"/>
          <w:szCs w:val="20"/>
          <w:lang w:eastAsia="en-US"/>
        </w:rPr>
        <w:t xml:space="preserve"> e/</w:t>
      </w:r>
      <w:r w:rsidR="00153451" w:rsidRPr="00153451">
        <w:rPr>
          <w:rFonts w:ascii="Calibri" w:hAnsi="Calibri" w:cs="Calibri"/>
          <w:sz w:val="20"/>
          <w:szCs w:val="20"/>
          <w:lang w:eastAsia="en-US"/>
        </w:rPr>
        <w:t>o</w:t>
      </w:r>
      <w:r w:rsidRPr="00153451">
        <w:rPr>
          <w:rFonts w:ascii="Calibri" w:hAnsi="Calibri" w:cs="Calibri"/>
          <w:sz w:val="20"/>
          <w:szCs w:val="20"/>
          <w:lang w:eastAsia="en-US"/>
        </w:rPr>
        <w:t xml:space="preserve"> degli oneri per la sicurezza dovuti a rischi da interferenze</w:t>
      </w:r>
      <w:r w:rsidRPr="00E44724">
        <w:rPr>
          <w:rFonts w:ascii="Calibri" w:hAnsi="Calibri" w:cs="Calibri"/>
          <w:sz w:val="20"/>
          <w:szCs w:val="20"/>
          <w:lang w:eastAsia="en-US"/>
        </w:rPr>
        <w:t xml:space="preserve">. </w:t>
      </w:r>
      <w:r w:rsidRPr="00E44724">
        <w:rPr>
          <w:rFonts w:ascii="Calibri" w:hAnsi="Calibri"/>
          <w:sz w:val="20"/>
          <w:szCs w:val="20"/>
          <w:lang w:eastAsia="en-US"/>
        </w:rPr>
        <w:t xml:space="preserve"> </w:t>
      </w:r>
      <w:r w:rsidRPr="00E44724">
        <w:rPr>
          <w:rFonts w:ascii="Calibri" w:hAnsi="Calibri" w:cs="Calibri"/>
          <w:sz w:val="20"/>
          <w:szCs w:val="20"/>
          <w:lang w:eastAsia="en-US"/>
        </w:rPr>
        <w:t xml:space="preserve">Verranno prese in considerazione fino a </w:t>
      </w:r>
      <w:r w:rsidRPr="00E44724">
        <w:rPr>
          <w:rFonts w:ascii="Calibri" w:hAnsi="Calibri" w:cs="Calibri"/>
          <w:i/>
          <w:sz w:val="20"/>
          <w:szCs w:val="20"/>
          <w:lang w:eastAsia="en-US"/>
        </w:rPr>
        <w:t>2</w:t>
      </w:r>
      <w:r w:rsidRPr="00E44724">
        <w:rPr>
          <w:rFonts w:ascii="Calibri" w:hAnsi="Calibri" w:cs="Calibri"/>
          <w:i/>
          <w:iCs/>
          <w:sz w:val="20"/>
          <w:szCs w:val="20"/>
          <w:lang w:eastAsia="en-US"/>
        </w:rPr>
        <w:t xml:space="preserve"> </w:t>
      </w:r>
      <w:r w:rsidRPr="00E44724">
        <w:rPr>
          <w:rFonts w:ascii="Calibri" w:hAnsi="Calibri" w:cs="Calibri"/>
          <w:iCs/>
          <w:sz w:val="20"/>
          <w:szCs w:val="20"/>
          <w:lang w:eastAsia="en-US"/>
        </w:rPr>
        <w:t>cifre decimali</w:t>
      </w:r>
      <w:r w:rsidRPr="00E44724">
        <w:rPr>
          <w:rFonts w:ascii="Calibri" w:hAnsi="Calibri" w:cs="Calibri"/>
          <w:sz w:val="20"/>
          <w:szCs w:val="20"/>
          <w:lang w:eastAsia="en-US"/>
        </w:rPr>
        <w:t>.</w:t>
      </w:r>
    </w:p>
    <w:p w14:paraId="0D1CD7F5" w14:textId="77777777" w:rsidR="00E44724" w:rsidRPr="00E44724" w:rsidRDefault="00E44724" w:rsidP="00E44724">
      <w:pPr>
        <w:ind w:hanging="11"/>
        <w:jc w:val="both"/>
        <w:rPr>
          <w:rFonts w:ascii="Calibri" w:hAnsi="Calibri"/>
          <w:sz w:val="20"/>
          <w:szCs w:val="20"/>
          <w:lang w:eastAsia="en-US"/>
        </w:rPr>
      </w:pPr>
    </w:p>
    <w:p w14:paraId="26957E70" w14:textId="77777777" w:rsidR="00E44724" w:rsidRPr="00E44724" w:rsidRDefault="00E44724" w:rsidP="00E44724">
      <w:pPr>
        <w:ind w:hanging="11"/>
        <w:jc w:val="both"/>
        <w:rPr>
          <w:rFonts w:ascii="Calibri" w:hAnsi="Calibri"/>
          <w:sz w:val="20"/>
          <w:szCs w:val="20"/>
          <w:lang w:eastAsia="en-US"/>
        </w:rPr>
      </w:pPr>
      <w:r w:rsidRPr="00E44724">
        <w:rPr>
          <w:rFonts w:ascii="Calibri" w:hAnsi="Calibri"/>
          <w:sz w:val="20"/>
          <w:szCs w:val="20"/>
          <w:lang w:eastAsia="en-US"/>
        </w:rPr>
        <w:t>L’allegato n° 5 - Dichiarazione costi aziendali e manodopera deve indicare, a pena di esclusione, i seguenti elementi:</w:t>
      </w:r>
    </w:p>
    <w:p w14:paraId="50205D83" w14:textId="51703F91" w:rsidR="00E44724" w:rsidRPr="00E44724" w:rsidRDefault="00E44724" w:rsidP="00E44724">
      <w:pPr>
        <w:numPr>
          <w:ilvl w:val="2"/>
          <w:numId w:val="3"/>
        </w:numPr>
        <w:ind w:left="284" w:hanging="284"/>
        <w:jc w:val="both"/>
        <w:rPr>
          <w:rFonts w:ascii="Calibri" w:hAnsi="Calibri"/>
          <w:sz w:val="20"/>
          <w:szCs w:val="20"/>
          <w:lang w:eastAsia="en-US"/>
        </w:rPr>
      </w:pPr>
      <w:r w:rsidRPr="00E44724">
        <w:rPr>
          <w:rFonts w:ascii="Calibri" w:hAnsi="Calibri" w:cs="Calibri"/>
          <w:sz w:val="20"/>
          <w:szCs w:val="20"/>
          <w:lang w:eastAsia="en-US"/>
        </w:rPr>
        <w:t xml:space="preserve">La stima dei costi aziendali, </w:t>
      </w:r>
      <w:r w:rsidRPr="00E55CB8">
        <w:rPr>
          <w:rFonts w:ascii="Calibri" w:hAnsi="Calibri" w:cs="Calibri"/>
          <w:sz w:val="20"/>
          <w:szCs w:val="20"/>
          <w:u w:val="single"/>
          <w:lang w:eastAsia="en-US"/>
        </w:rPr>
        <w:t>inclusi nel prezzo complessivo offerto</w:t>
      </w:r>
      <w:r w:rsidRPr="00E44724">
        <w:rPr>
          <w:rFonts w:ascii="Calibri" w:hAnsi="Calibri" w:cs="Calibri"/>
          <w:sz w:val="20"/>
          <w:szCs w:val="20"/>
          <w:lang w:eastAsia="en-US"/>
        </w:rPr>
        <w:t>, relativi alla salute ed alla sicurezza sui luoghi di lavoro (</w:t>
      </w:r>
      <w:r w:rsidRPr="00E44724">
        <w:rPr>
          <w:rFonts w:ascii="Calibri" w:hAnsi="Calibri" w:cs="Calibri"/>
          <w:i/>
          <w:sz w:val="20"/>
          <w:szCs w:val="20"/>
          <w:lang w:eastAsia="en-US"/>
        </w:rPr>
        <w:t>che di norma non possono essere nulli</w:t>
      </w:r>
      <w:r w:rsidR="005866A5">
        <w:rPr>
          <w:rFonts w:ascii="Calibri" w:hAnsi="Calibri" w:cs="Calibri"/>
          <w:i/>
          <w:sz w:val="20"/>
          <w:szCs w:val="20"/>
          <w:lang w:eastAsia="en-US"/>
        </w:rPr>
        <w:t xml:space="preserve"> e non </w:t>
      </w:r>
      <w:r w:rsidR="00940F40">
        <w:rPr>
          <w:rFonts w:ascii="Calibri" w:hAnsi="Calibri" w:cs="Calibri"/>
          <w:i/>
          <w:sz w:val="20"/>
          <w:szCs w:val="20"/>
          <w:lang w:eastAsia="en-US"/>
        </w:rPr>
        <w:t>corrispondono</w:t>
      </w:r>
      <w:r w:rsidR="005866A5">
        <w:rPr>
          <w:rFonts w:ascii="Calibri" w:hAnsi="Calibri" w:cs="Calibri"/>
          <w:i/>
          <w:sz w:val="20"/>
          <w:szCs w:val="20"/>
          <w:lang w:eastAsia="en-US"/>
        </w:rPr>
        <w:t xml:space="preserve"> </w:t>
      </w:r>
      <w:r w:rsidR="00940F40">
        <w:rPr>
          <w:rFonts w:ascii="Calibri" w:hAnsi="Calibri" w:cs="Calibri"/>
          <w:i/>
          <w:sz w:val="20"/>
          <w:szCs w:val="20"/>
          <w:lang w:eastAsia="en-US"/>
        </w:rPr>
        <w:t>a</w:t>
      </w:r>
      <w:r w:rsidR="005866A5">
        <w:rPr>
          <w:rFonts w:ascii="Calibri" w:hAnsi="Calibri" w:cs="Calibri"/>
          <w:i/>
          <w:sz w:val="20"/>
          <w:szCs w:val="20"/>
          <w:lang w:eastAsia="en-US"/>
        </w:rPr>
        <w:t>gli oneri per la sicurezza dovuti a rischi da interferenze</w:t>
      </w:r>
      <w:r w:rsidRPr="00E44724">
        <w:rPr>
          <w:rFonts w:ascii="Calibri" w:hAnsi="Calibri" w:cs="Calibri"/>
          <w:sz w:val="20"/>
          <w:szCs w:val="20"/>
          <w:lang w:eastAsia="en-US"/>
        </w:rPr>
        <w:t xml:space="preserve">); </w:t>
      </w:r>
    </w:p>
    <w:p w14:paraId="04B047BB" w14:textId="0268DFDA" w:rsidR="00E44724" w:rsidRPr="00E44724" w:rsidRDefault="00E44724" w:rsidP="00E44724">
      <w:pPr>
        <w:numPr>
          <w:ilvl w:val="2"/>
          <w:numId w:val="3"/>
        </w:numPr>
        <w:ind w:left="284" w:hanging="284"/>
        <w:jc w:val="both"/>
        <w:rPr>
          <w:rFonts w:ascii="Calibri" w:hAnsi="Calibri"/>
          <w:sz w:val="20"/>
          <w:szCs w:val="20"/>
          <w:lang w:eastAsia="en-US"/>
        </w:rPr>
      </w:pPr>
      <w:r w:rsidRPr="00E44724">
        <w:rPr>
          <w:rFonts w:ascii="Calibri" w:hAnsi="Calibri" w:cs="Calibri"/>
          <w:sz w:val="20"/>
          <w:szCs w:val="20"/>
          <w:lang w:eastAsia="en-US"/>
        </w:rPr>
        <w:t>La stima dei costi della manodopera</w:t>
      </w:r>
      <w:r w:rsidR="00E55CB8">
        <w:rPr>
          <w:rFonts w:ascii="Calibri" w:hAnsi="Calibri" w:cs="Calibri"/>
          <w:sz w:val="20"/>
          <w:szCs w:val="20"/>
          <w:lang w:eastAsia="en-US"/>
        </w:rPr>
        <w:t xml:space="preserve">, </w:t>
      </w:r>
      <w:r w:rsidR="00E55CB8" w:rsidRPr="00E55CB8">
        <w:rPr>
          <w:rFonts w:ascii="Calibri" w:hAnsi="Calibri" w:cs="Calibri"/>
          <w:sz w:val="20"/>
          <w:szCs w:val="20"/>
          <w:u w:val="single"/>
          <w:lang w:eastAsia="en-US"/>
        </w:rPr>
        <w:t>inclusi nel prezzo complessivo offerto</w:t>
      </w:r>
      <w:r w:rsidR="00E55CB8" w:rsidRPr="00E55CB8">
        <w:rPr>
          <w:rFonts w:ascii="Calibri" w:hAnsi="Calibri" w:cs="Calibri"/>
          <w:sz w:val="20"/>
          <w:szCs w:val="20"/>
          <w:lang w:eastAsia="en-US"/>
        </w:rPr>
        <w:t>,</w:t>
      </w:r>
      <w:r w:rsidR="00940F40">
        <w:rPr>
          <w:rFonts w:ascii="Calibri" w:hAnsi="Calibri" w:cs="Calibri"/>
          <w:sz w:val="20"/>
          <w:szCs w:val="20"/>
          <w:lang w:eastAsia="en-US"/>
        </w:rPr>
        <w:t xml:space="preserve"> riferita al personale che opererà presso la Stazione appaltante</w:t>
      </w:r>
      <w:r w:rsidRPr="00E44724">
        <w:rPr>
          <w:rFonts w:ascii="Calibri" w:hAnsi="Calibri" w:cs="Calibri"/>
          <w:sz w:val="20"/>
          <w:szCs w:val="20"/>
          <w:lang w:eastAsia="en-US"/>
        </w:rPr>
        <w:t>;</w:t>
      </w:r>
    </w:p>
    <w:p w14:paraId="79BC7BF0" w14:textId="77777777" w:rsidR="00E44724" w:rsidRPr="00E44724" w:rsidRDefault="00E44724" w:rsidP="00E44724">
      <w:pPr>
        <w:numPr>
          <w:ilvl w:val="2"/>
          <w:numId w:val="3"/>
        </w:numPr>
        <w:ind w:left="284" w:hanging="284"/>
        <w:jc w:val="both"/>
        <w:rPr>
          <w:rFonts w:ascii="Calibri" w:hAnsi="Calibri"/>
          <w:sz w:val="20"/>
          <w:szCs w:val="20"/>
          <w:lang w:eastAsia="en-US"/>
        </w:rPr>
      </w:pPr>
      <w:r w:rsidRPr="00E44724">
        <w:rPr>
          <w:rFonts w:ascii="Calibri" w:hAnsi="Calibri" w:cs="Arial"/>
          <w:sz w:val="20"/>
          <w:szCs w:val="20"/>
          <w:lang w:eastAsia="en-US"/>
        </w:rPr>
        <w:t>Il dettaglio delle voci che concorrono a determinare la stima dei costi della manodopera di cui al precedente punto b).</w:t>
      </w:r>
    </w:p>
    <w:p w14:paraId="4EEBB06E" w14:textId="77777777" w:rsidR="00E44724" w:rsidRPr="00E44724" w:rsidRDefault="00E44724" w:rsidP="00E44724">
      <w:pPr>
        <w:ind w:left="284"/>
        <w:jc w:val="both"/>
        <w:rPr>
          <w:rFonts w:ascii="Calibri" w:hAnsi="Calibri"/>
          <w:sz w:val="20"/>
          <w:szCs w:val="20"/>
          <w:lang w:eastAsia="en-US"/>
        </w:rPr>
      </w:pPr>
    </w:p>
    <w:p w14:paraId="42DC4ABF" w14:textId="77777777"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 xml:space="preserve">Sono inammissibili le offerte economiche che superino l’importo complessivo a base di gara. </w:t>
      </w:r>
    </w:p>
    <w:p w14:paraId="38A66DFD" w14:textId="20A287D8" w:rsidR="00E44724" w:rsidRPr="00E44724" w:rsidRDefault="00E44724" w:rsidP="00E44724">
      <w:pPr>
        <w:jc w:val="both"/>
        <w:rPr>
          <w:rFonts w:ascii="Calibri" w:hAnsi="Calibri"/>
          <w:sz w:val="20"/>
          <w:szCs w:val="20"/>
          <w:lang w:eastAsia="en-US"/>
        </w:rPr>
      </w:pPr>
    </w:p>
    <w:p w14:paraId="63D64C90" w14:textId="77777777" w:rsidR="00E44724" w:rsidRPr="009F2C66" w:rsidRDefault="00E44724" w:rsidP="00CF78F7">
      <w:pPr>
        <w:pStyle w:val="Titolo1"/>
      </w:pPr>
      <w:bookmarkStart w:id="1798" w:name="_Toc353990398"/>
      <w:bookmarkStart w:id="1799" w:name="_Ref498421982"/>
      <w:bookmarkStart w:id="1800" w:name="_Toc416423371"/>
      <w:bookmarkStart w:id="1801" w:name="_Toc406754188"/>
      <w:bookmarkStart w:id="1802" w:name="_Toc406058387"/>
      <w:bookmarkStart w:id="1803" w:name="_Toc403471279"/>
      <w:bookmarkStart w:id="1804" w:name="_Toc397422872"/>
      <w:bookmarkStart w:id="1805" w:name="_Toc397346831"/>
      <w:bookmarkStart w:id="1806" w:name="_Toc393706916"/>
      <w:bookmarkStart w:id="1807" w:name="_Toc393700843"/>
      <w:bookmarkStart w:id="1808" w:name="_Toc393283184"/>
      <w:bookmarkStart w:id="1809" w:name="_Toc393272668"/>
      <w:bookmarkStart w:id="1810" w:name="_Toc393272610"/>
      <w:bookmarkStart w:id="1811" w:name="_Toc393187854"/>
      <w:bookmarkStart w:id="1812" w:name="_Toc393112137"/>
      <w:bookmarkStart w:id="1813" w:name="_Toc393110573"/>
      <w:bookmarkStart w:id="1814" w:name="_Toc392577506"/>
      <w:bookmarkStart w:id="1815" w:name="_Toc391036065"/>
      <w:bookmarkStart w:id="1816" w:name="_Toc391035992"/>
      <w:bookmarkStart w:id="1817" w:name="_Toc380501879"/>
      <w:bookmarkStart w:id="1818" w:name="_Toc128649135"/>
      <w:bookmarkEnd w:id="1798"/>
      <w:r w:rsidRPr="009F2C66">
        <w:t>CRITERIO DI AGGIUDICAZIONE</w:t>
      </w:r>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p>
    <w:p w14:paraId="6AF22F59" w14:textId="77777777" w:rsidR="00097A6E" w:rsidRPr="00097A6E" w:rsidRDefault="00097A6E" w:rsidP="00097A6E">
      <w:pPr>
        <w:jc w:val="both"/>
        <w:rPr>
          <w:rFonts w:ascii="Calibri" w:hAnsi="Calibri" w:cs="Calibri"/>
          <w:sz w:val="20"/>
          <w:szCs w:val="20"/>
        </w:rPr>
      </w:pPr>
      <w:r w:rsidRPr="00097A6E">
        <w:rPr>
          <w:rFonts w:ascii="Calibri" w:hAnsi="Calibri" w:cs="Calibri"/>
          <w:sz w:val="20"/>
          <w:szCs w:val="20"/>
        </w:rPr>
        <w:t>L’appalto è aggiudicato, per ogni lotto, in base al criterio dell’offerta economicamente più vantaggiosa individuata sulla base del miglior rapporto qualità/prezzo, ai sensi dell’articolo 95, comma 2 del Codice.</w:t>
      </w:r>
    </w:p>
    <w:p w14:paraId="6373C73D" w14:textId="680F53CE" w:rsidR="00E44724" w:rsidRPr="00097A6E" w:rsidRDefault="00097A6E" w:rsidP="00097A6E">
      <w:pPr>
        <w:jc w:val="both"/>
        <w:rPr>
          <w:rFonts w:asciiTheme="minorHAnsi" w:hAnsiTheme="minorHAnsi" w:cstheme="minorHAnsi"/>
          <w:i/>
          <w:sz w:val="20"/>
          <w:szCs w:val="20"/>
        </w:rPr>
      </w:pPr>
      <w:r w:rsidRPr="00097A6E">
        <w:rPr>
          <w:rFonts w:asciiTheme="minorHAnsi" w:hAnsiTheme="minorHAnsi" w:cstheme="minorHAnsi"/>
          <w:sz w:val="20"/>
          <w:szCs w:val="20"/>
        </w:rPr>
        <w:t>La valutazione dell’offerta tecnica e dell’offerta economica è effettuata in base ai seguenti punteggi:</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1" w:type="dxa"/>
          <w:right w:w="71" w:type="dxa"/>
        </w:tblCellMar>
        <w:tblLook w:val="04A0" w:firstRow="1" w:lastRow="0" w:firstColumn="1" w:lastColumn="0" w:noHBand="0" w:noVBand="1"/>
      </w:tblPr>
      <w:tblGrid>
        <w:gridCol w:w="1172"/>
        <w:gridCol w:w="4430"/>
        <w:gridCol w:w="1919"/>
        <w:gridCol w:w="2009"/>
      </w:tblGrid>
      <w:tr w:rsidR="00097A6E" w:rsidRPr="00097A6E" w14:paraId="63E6A678" w14:textId="77777777" w:rsidTr="00034A3A">
        <w:trPr>
          <w:cantSplit/>
          <w:trHeight w:val="551"/>
          <w:jc w:val="center"/>
        </w:trPr>
        <w:tc>
          <w:tcPr>
            <w:tcW w:w="615" w:type="pct"/>
            <w:tcBorders>
              <w:top w:val="single" w:sz="6" w:space="0" w:color="auto"/>
              <w:left w:val="single" w:sz="6" w:space="0" w:color="auto"/>
              <w:bottom w:val="single" w:sz="4" w:space="0" w:color="auto"/>
              <w:right w:val="single" w:sz="6" w:space="0" w:color="auto"/>
            </w:tcBorders>
            <w:shd w:val="clear" w:color="auto" w:fill="D9D9D9"/>
            <w:vAlign w:val="center"/>
          </w:tcPr>
          <w:p w14:paraId="2C51ACB2" w14:textId="77777777" w:rsidR="00097A6E" w:rsidRPr="00097A6E" w:rsidRDefault="00097A6E" w:rsidP="00034A3A">
            <w:pPr>
              <w:jc w:val="center"/>
              <w:rPr>
                <w:rFonts w:asciiTheme="minorHAnsi" w:hAnsiTheme="minorHAnsi" w:cstheme="minorHAnsi"/>
                <w:smallCaps/>
                <w:sz w:val="20"/>
                <w:szCs w:val="20"/>
              </w:rPr>
            </w:pPr>
            <w:r w:rsidRPr="00097A6E">
              <w:rPr>
                <w:rFonts w:asciiTheme="minorHAnsi" w:hAnsiTheme="minorHAnsi" w:cstheme="minorHAnsi"/>
                <w:smallCaps/>
                <w:sz w:val="20"/>
                <w:szCs w:val="20"/>
              </w:rPr>
              <w:t>Numero</w:t>
            </w:r>
          </w:p>
          <w:p w14:paraId="545AFFF4" w14:textId="77777777" w:rsidR="00097A6E" w:rsidRPr="00097A6E" w:rsidRDefault="00097A6E" w:rsidP="00034A3A">
            <w:pPr>
              <w:jc w:val="center"/>
              <w:rPr>
                <w:rFonts w:asciiTheme="minorHAnsi" w:hAnsiTheme="minorHAnsi" w:cstheme="minorHAnsi"/>
                <w:smallCaps/>
                <w:sz w:val="20"/>
                <w:szCs w:val="20"/>
              </w:rPr>
            </w:pPr>
            <w:r w:rsidRPr="00097A6E">
              <w:rPr>
                <w:rFonts w:asciiTheme="minorHAnsi" w:hAnsiTheme="minorHAnsi" w:cstheme="minorHAnsi"/>
                <w:smallCaps/>
                <w:sz w:val="20"/>
                <w:szCs w:val="20"/>
              </w:rPr>
              <w:t>Lotto</w:t>
            </w:r>
          </w:p>
        </w:tc>
        <w:tc>
          <w:tcPr>
            <w:tcW w:w="2324" w:type="pct"/>
            <w:tcBorders>
              <w:top w:val="single" w:sz="6" w:space="0" w:color="auto"/>
              <w:left w:val="single" w:sz="6" w:space="0" w:color="auto"/>
              <w:bottom w:val="single" w:sz="4" w:space="0" w:color="auto"/>
              <w:right w:val="single" w:sz="6" w:space="0" w:color="auto"/>
            </w:tcBorders>
            <w:shd w:val="clear" w:color="auto" w:fill="D9D9D9"/>
            <w:vAlign w:val="center"/>
          </w:tcPr>
          <w:p w14:paraId="421A24EF" w14:textId="77777777" w:rsidR="00097A6E" w:rsidRPr="00097A6E" w:rsidRDefault="00097A6E" w:rsidP="00034A3A">
            <w:pPr>
              <w:jc w:val="center"/>
              <w:rPr>
                <w:rFonts w:asciiTheme="minorHAnsi" w:hAnsiTheme="minorHAnsi" w:cstheme="minorHAnsi"/>
                <w:smallCaps/>
                <w:sz w:val="20"/>
                <w:szCs w:val="20"/>
              </w:rPr>
            </w:pPr>
            <w:r w:rsidRPr="00097A6E">
              <w:rPr>
                <w:rFonts w:asciiTheme="minorHAnsi" w:hAnsiTheme="minorHAnsi" w:cstheme="minorHAnsi"/>
                <w:smallCaps/>
                <w:sz w:val="20"/>
                <w:szCs w:val="20"/>
              </w:rPr>
              <w:t xml:space="preserve">Oggetto del lotto </w:t>
            </w:r>
          </w:p>
        </w:tc>
        <w:tc>
          <w:tcPr>
            <w:tcW w:w="1007" w:type="pct"/>
            <w:tcBorders>
              <w:top w:val="single" w:sz="6" w:space="0" w:color="auto"/>
              <w:left w:val="single" w:sz="6" w:space="0" w:color="auto"/>
              <w:bottom w:val="single" w:sz="4" w:space="0" w:color="auto"/>
              <w:right w:val="single" w:sz="6" w:space="0" w:color="auto"/>
            </w:tcBorders>
            <w:shd w:val="clear" w:color="auto" w:fill="D9D9D9"/>
            <w:vAlign w:val="center"/>
          </w:tcPr>
          <w:p w14:paraId="0007B0E1" w14:textId="77777777" w:rsidR="00097A6E" w:rsidRPr="00097A6E" w:rsidRDefault="00097A6E" w:rsidP="00034A3A">
            <w:pPr>
              <w:jc w:val="center"/>
              <w:rPr>
                <w:rFonts w:asciiTheme="minorHAnsi" w:hAnsiTheme="minorHAnsi" w:cstheme="minorHAnsi"/>
                <w:smallCaps/>
                <w:sz w:val="20"/>
                <w:szCs w:val="20"/>
              </w:rPr>
            </w:pPr>
            <w:r w:rsidRPr="00097A6E">
              <w:rPr>
                <w:rFonts w:asciiTheme="minorHAnsi" w:hAnsiTheme="minorHAnsi" w:cstheme="minorHAnsi"/>
                <w:smallCaps/>
                <w:sz w:val="20"/>
                <w:szCs w:val="20"/>
              </w:rPr>
              <w:t>Punteggio tecnico</w:t>
            </w:r>
          </w:p>
        </w:tc>
        <w:tc>
          <w:tcPr>
            <w:tcW w:w="1054" w:type="pct"/>
            <w:tcBorders>
              <w:top w:val="single" w:sz="6" w:space="0" w:color="auto"/>
              <w:left w:val="single" w:sz="6" w:space="0" w:color="auto"/>
              <w:bottom w:val="single" w:sz="4" w:space="0" w:color="auto"/>
              <w:right w:val="single" w:sz="6" w:space="0" w:color="auto"/>
            </w:tcBorders>
            <w:shd w:val="clear" w:color="auto" w:fill="D9D9D9"/>
            <w:vAlign w:val="center"/>
          </w:tcPr>
          <w:p w14:paraId="4219693A" w14:textId="77777777" w:rsidR="00097A6E" w:rsidRPr="00097A6E" w:rsidRDefault="00097A6E" w:rsidP="00034A3A">
            <w:pPr>
              <w:jc w:val="center"/>
              <w:rPr>
                <w:rFonts w:asciiTheme="minorHAnsi" w:hAnsiTheme="minorHAnsi" w:cstheme="minorHAnsi"/>
                <w:smallCaps/>
                <w:sz w:val="20"/>
                <w:szCs w:val="20"/>
              </w:rPr>
            </w:pPr>
            <w:r w:rsidRPr="00097A6E">
              <w:rPr>
                <w:rFonts w:asciiTheme="minorHAnsi" w:hAnsiTheme="minorHAnsi" w:cstheme="minorHAnsi"/>
                <w:smallCaps/>
                <w:sz w:val="20"/>
                <w:szCs w:val="20"/>
              </w:rPr>
              <w:t>Punteggio economico</w:t>
            </w:r>
          </w:p>
        </w:tc>
      </w:tr>
      <w:tr w:rsidR="00097A6E" w:rsidRPr="00097A6E" w14:paraId="107E1AA9" w14:textId="77777777" w:rsidTr="00034A3A">
        <w:trPr>
          <w:trHeight w:val="226"/>
          <w:jc w:val="center"/>
        </w:trPr>
        <w:tc>
          <w:tcPr>
            <w:tcW w:w="615" w:type="pct"/>
            <w:tcBorders>
              <w:top w:val="single" w:sz="4" w:space="0" w:color="auto"/>
              <w:left w:val="single" w:sz="4" w:space="0" w:color="auto"/>
              <w:bottom w:val="single" w:sz="4" w:space="0" w:color="auto"/>
              <w:right w:val="single" w:sz="4" w:space="0" w:color="auto"/>
            </w:tcBorders>
          </w:tcPr>
          <w:p w14:paraId="228D2D40" w14:textId="77777777" w:rsidR="00097A6E" w:rsidRPr="00097A6E" w:rsidRDefault="00097A6E" w:rsidP="00034A3A">
            <w:pPr>
              <w:jc w:val="center"/>
              <w:rPr>
                <w:rFonts w:asciiTheme="minorHAnsi" w:hAnsiTheme="minorHAnsi" w:cstheme="minorHAnsi"/>
                <w:smallCaps/>
                <w:sz w:val="20"/>
              </w:rPr>
            </w:pPr>
            <w:r w:rsidRPr="00097A6E">
              <w:rPr>
                <w:rFonts w:asciiTheme="minorHAnsi" w:hAnsiTheme="minorHAnsi" w:cstheme="minorHAnsi"/>
                <w:smallCaps/>
                <w:sz w:val="20"/>
              </w:rPr>
              <w:t>1</w:t>
            </w:r>
          </w:p>
        </w:tc>
        <w:tc>
          <w:tcPr>
            <w:tcW w:w="2324" w:type="pct"/>
            <w:tcBorders>
              <w:top w:val="single" w:sz="4" w:space="0" w:color="auto"/>
              <w:left w:val="single" w:sz="4" w:space="0" w:color="auto"/>
              <w:bottom w:val="single" w:sz="4" w:space="0" w:color="auto"/>
              <w:right w:val="single" w:sz="4" w:space="0" w:color="auto"/>
            </w:tcBorders>
          </w:tcPr>
          <w:p w14:paraId="1D0DBA0F" w14:textId="46F7F8E4" w:rsidR="00097A6E" w:rsidRPr="00097A6E" w:rsidRDefault="00097A6E" w:rsidP="00034A3A">
            <w:pPr>
              <w:rPr>
                <w:rFonts w:asciiTheme="minorHAnsi" w:hAnsiTheme="minorHAnsi" w:cstheme="minorHAnsi"/>
                <w:i/>
                <w:sz w:val="20"/>
                <w:szCs w:val="20"/>
              </w:rPr>
            </w:pPr>
            <w:r>
              <w:rPr>
                <w:rFonts w:asciiTheme="minorHAnsi" w:hAnsiTheme="minorHAnsi" w:cstheme="minorHAnsi"/>
                <w:i/>
                <w:sz w:val="20"/>
                <w:szCs w:val="20"/>
              </w:rPr>
              <w:t>[</w:t>
            </w:r>
            <w:r w:rsidRPr="00097A6E">
              <w:rPr>
                <w:rFonts w:asciiTheme="minorHAnsi" w:hAnsiTheme="minorHAnsi" w:cstheme="minorHAnsi"/>
                <w:i/>
                <w:sz w:val="20"/>
                <w:szCs w:val="20"/>
                <w:highlight w:val="yellow"/>
              </w:rPr>
              <w:t>completare</w:t>
            </w:r>
            <w:r>
              <w:rPr>
                <w:rFonts w:asciiTheme="minorHAnsi" w:hAnsiTheme="minorHAnsi" w:cstheme="minorHAnsi"/>
                <w:i/>
                <w:sz w:val="20"/>
                <w:szCs w:val="20"/>
              </w:rPr>
              <w:t>]</w:t>
            </w:r>
          </w:p>
        </w:tc>
        <w:tc>
          <w:tcPr>
            <w:tcW w:w="1007" w:type="pct"/>
            <w:tcBorders>
              <w:top w:val="single" w:sz="4" w:space="0" w:color="auto"/>
              <w:left w:val="single" w:sz="4" w:space="0" w:color="auto"/>
              <w:bottom w:val="single" w:sz="4" w:space="0" w:color="auto"/>
              <w:right w:val="single" w:sz="4" w:space="0" w:color="auto"/>
            </w:tcBorders>
          </w:tcPr>
          <w:p w14:paraId="32A781B4" w14:textId="1217589F" w:rsidR="00097A6E" w:rsidRPr="00097A6E" w:rsidRDefault="00097A6E" w:rsidP="00034A3A">
            <w:pPr>
              <w:jc w:val="center"/>
              <w:rPr>
                <w:rFonts w:asciiTheme="minorHAnsi" w:hAnsiTheme="minorHAnsi" w:cstheme="minorHAnsi"/>
                <w:smallCaps/>
                <w:sz w:val="20"/>
              </w:rPr>
            </w:pPr>
            <w:r>
              <w:rPr>
                <w:rFonts w:asciiTheme="minorHAnsi" w:hAnsiTheme="minorHAnsi" w:cstheme="minorHAnsi"/>
                <w:i/>
                <w:sz w:val="20"/>
                <w:szCs w:val="20"/>
              </w:rPr>
              <w:t>[</w:t>
            </w:r>
            <w:r w:rsidRPr="00097A6E">
              <w:rPr>
                <w:rFonts w:asciiTheme="minorHAnsi" w:hAnsiTheme="minorHAnsi" w:cstheme="minorHAnsi"/>
                <w:i/>
                <w:sz w:val="20"/>
                <w:szCs w:val="20"/>
                <w:highlight w:val="yellow"/>
              </w:rPr>
              <w:t>completare</w:t>
            </w:r>
            <w:r>
              <w:rPr>
                <w:rFonts w:asciiTheme="minorHAnsi" w:hAnsiTheme="minorHAnsi" w:cstheme="minorHAnsi"/>
                <w:i/>
                <w:sz w:val="20"/>
                <w:szCs w:val="20"/>
              </w:rPr>
              <w:t>]</w:t>
            </w:r>
          </w:p>
        </w:tc>
        <w:tc>
          <w:tcPr>
            <w:tcW w:w="1054" w:type="pct"/>
            <w:tcBorders>
              <w:top w:val="single" w:sz="4" w:space="0" w:color="auto"/>
              <w:left w:val="single" w:sz="4" w:space="0" w:color="auto"/>
              <w:bottom w:val="single" w:sz="4" w:space="0" w:color="auto"/>
              <w:right w:val="single" w:sz="4" w:space="0" w:color="auto"/>
            </w:tcBorders>
          </w:tcPr>
          <w:p w14:paraId="5F27AF54" w14:textId="24AF8AA1" w:rsidR="00097A6E" w:rsidRPr="00097A6E" w:rsidRDefault="00097A6E" w:rsidP="00034A3A">
            <w:pPr>
              <w:jc w:val="center"/>
              <w:rPr>
                <w:rFonts w:asciiTheme="minorHAnsi" w:hAnsiTheme="minorHAnsi" w:cstheme="minorHAnsi"/>
                <w:smallCaps/>
                <w:sz w:val="20"/>
              </w:rPr>
            </w:pPr>
            <w:r>
              <w:rPr>
                <w:rFonts w:asciiTheme="minorHAnsi" w:hAnsiTheme="minorHAnsi" w:cstheme="minorHAnsi"/>
                <w:i/>
                <w:sz w:val="20"/>
                <w:szCs w:val="20"/>
              </w:rPr>
              <w:t>[</w:t>
            </w:r>
            <w:r w:rsidRPr="00097A6E">
              <w:rPr>
                <w:rFonts w:asciiTheme="minorHAnsi" w:hAnsiTheme="minorHAnsi" w:cstheme="minorHAnsi"/>
                <w:i/>
                <w:sz w:val="20"/>
                <w:szCs w:val="20"/>
                <w:highlight w:val="yellow"/>
              </w:rPr>
              <w:t>completare</w:t>
            </w:r>
            <w:r>
              <w:rPr>
                <w:rFonts w:asciiTheme="minorHAnsi" w:hAnsiTheme="minorHAnsi" w:cstheme="minorHAnsi"/>
                <w:i/>
                <w:sz w:val="20"/>
                <w:szCs w:val="20"/>
              </w:rPr>
              <w:t>]</w:t>
            </w:r>
          </w:p>
        </w:tc>
      </w:tr>
      <w:tr w:rsidR="00097A6E" w:rsidRPr="00097A6E" w14:paraId="03912C28" w14:textId="77777777" w:rsidTr="00034A3A">
        <w:trPr>
          <w:trHeight w:val="226"/>
          <w:jc w:val="center"/>
        </w:trPr>
        <w:tc>
          <w:tcPr>
            <w:tcW w:w="615" w:type="pct"/>
            <w:tcBorders>
              <w:top w:val="single" w:sz="4" w:space="0" w:color="auto"/>
              <w:left w:val="single" w:sz="4" w:space="0" w:color="auto"/>
              <w:bottom w:val="single" w:sz="4" w:space="0" w:color="auto"/>
              <w:right w:val="single" w:sz="4" w:space="0" w:color="auto"/>
            </w:tcBorders>
          </w:tcPr>
          <w:p w14:paraId="50D18382" w14:textId="77777777" w:rsidR="00097A6E" w:rsidRPr="00097A6E" w:rsidRDefault="00097A6E" w:rsidP="00034A3A">
            <w:pPr>
              <w:jc w:val="center"/>
              <w:rPr>
                <w:rFonts w:asciiTheme="minorHAnsi" w:hAnsiTheme="minorHAnsi" w:cstheme="minorHAnsi"/>
                <w:smallCaps/>
                <w:sz w:val="20"/>
              </w:rPr>
            </w:pPr>
            <w:r w:rsidRPr="00097A6E">
              <w:rPr>
                <w:rFonts w:asciiTheme="minorHAnsi" w:hAnsiTheme="minorHAnsi" w:cstheme="minorHAnsi"/>
                <w:smallCaps/>
                <w:sz w:val="20"/>
              </w:rPr>
              <w:t>2</w:t>
            </w:r>
          </w:p>
        </w:tc>
        <w:tc>
          <w:tcPr>
            <w:tcW w:w="2324" w:type="pct"/>
            <w:tcBorders>
              <w:top w:val="single" w:sz="4" w:space="0" w:color="auto"/>
              <w:left w:val="single" w:sz="4" w:space="0" w:color="auto"/>
              <w:bottom w:val="single" w:sz="4" w:space="0" w:color="auto"/>
              <w:right w:val="single" w:sz="4" w:space="0" w:color="auto"/>
            </w:tcBorders>
          </w:tcPr>
          <w:p w14:paraId="10AF0253" w14:textId="4826C318" w:rsidR="00097A6E" w:rsidRPr="00097A6E" w:rsidRDefault="00097A6E" w:rsidP="00034A3A">
            <w:pPr>
              <w:rPr>
                <w:rFonts w:asciiTheme="minorHAnsi" w:hAnsiTheme="minorHAnsi" w:cstheme="minorHAnsi"/>
                <w:i/>
                <w:sz w:val="20"/>
                <w:szCs w:val="20"/>
              </w:rPr>
            </w:pPr>
            <w:r>
              <w:rPr>
                <w:rFonts w:asciiTheme="minorHAnsi" w:hAnsiTheme="minorHAnsi" w:cstheme="minorHAnsi"/>
                <w:i/>
                <w:sz w:val="20"/>
                <w:szCs w:val="20"/>
              </w:rPr>
              <w:t>[</w:t>
            </w:r>
            <w:r w:rsidRPr="00097A6E">
              <w:rPr>
                <w:rFonts w:asciiTheme="minorHAnsi" w:hAnsiTheme="minorHAnsi" w:cstheme="minorHAnsi"/>
                <w:i/>
                <w:sz w:val="20"/>
                <w:szCs w:val="20"/>
                <w:highlight w:val="yellow"/>
              </w:rPr>
              <w:t>completare</w:t>
            </w:r>
            <w:r>
              <w:rPr>
                <w:rFonts w:asciiTheme="minorHAnsi" w:hAnsiTheme="minorHAnsi" w:cstheme="minorHAnsi"/>
                <w:i/>
                <w:sz w:val="20"/>
                <w:szCs w:val="20"/>
              </w:rPr>
              <w:t>]</w:t>
            </w:r>
          </w:p>
        </w:tc>
        <w:tc>
          <w:tcPr>
            <w:tcW w:w="1007" w:type="pct"/>
            <w:tcBorders>
              <w:top w:val="single" w:sz="4" w:space="0" w:color="auto"/>
              <w:left w:val="single" w:sz="4" w:space="0" w:color="auto"/>
              <w:bottom w:val="single" w:sz="4" w:space="0" w:color="auto"/>
              <w:right w:val="single" w:sz="4" w:space="0" w:color="auto"/>
            </w:tcBorders>
          </w:tcPr>
          <w:p w14:paraId="24F8D371" w14:textId="7D66052C" w:rsidR="00097A6E" w:rsidRPr="00097A6E" w:rsidRDefault="00097A6E" w:rsidP="00034A3A">
            <w:pPr>
              <w:jc w:val="center"/>
              <w:rPr>
                <w:rFonts w:asciiTheme="minorHAnsi" w:hAnsiTheme="minorHAnsi" w:cstheme="minorHAnsi"/>
                <w:smallCaps/>
                <w:sz w:val="20"/>
              </w:rPr>
            </w:pPr>
            <w:r>
              <w:rPr>
                <w:rFonts w:asciiTheme="minorHAnsi" w:hAnsiTheme="minorHAnsi" w:cstheme="minorHAnsi"/>
                <w:i/>
                <w:sz w:val="20"/>
                <w:szCs w:val="20"/>
              </w:rPr>
              <w:t>[</w:t>
            </w:r>
            <w:r w:rsidRPr="00097A6E">
              <w:rPr>
                <w:rFonts w:asciiTheme="minorHAnsi" w:hAnsiTheme="minorHAnsi" w:cstheme="minorHAnsi"/>
                <w:i/>
                <w:sz w:val="20"/>
                <w:szCs w:val="20"/>
                <w:highlight w:val="yellow"/>
              </w:rPr>
              <w:t>completare</w:t>
            </w:r>
            <w:r>
              <w:rPr>
                <w:rFonts w:asciiTheme="minorHAnsi" w:hAnsiTheme="minorHAnsi" w:cstheme="minorHAnsi"/>
                <w:i/>
                <w:sz w:val="20"/>
                <w:szCs w:val="20"/>
              </w:rPr>
              <w:t>]</w:t>
            </w:r>
          </w:p>
        </w:tc>
        <w:tc>
          <w:tcPr>
            <w:tcW w:w="1054" w:type="pct"/>
            <w:tcBorders>
              <w:top w:val="single" w:sz="4" w:space="0" w:color="auto"/>
              <w:left w:val="single" w:sz="4" w:space="0" w:color="auto"/>
              <w:bottom w:val="single" w:sz="4" w:space="0" w:color="auto"/>
              <w:right w:val="single" w:sz="4" w:space="0" w:color="auto"/>
            </w:tcBorders>
          </w:tcPr>
          <w:p w14:paraId="78D44CBF" w14:textId="4DE15C26" w:rsidR="00097A6E" w:rsidRPr="00097A6E" w:rsidRDefault="00097A6E" w:rsidP="00034A3A">
            <w:pPr>
              <w:jc w:val="center"/>
              <w:rPr>
                <w:rFonts w:asciiTheme="minorHAnsi" w:hAnsiTheme="minorHAnsi" w:cstheme="minorHAnsi"/>
                <w:smallCaps/>
                <w:sz w:val="20"/>
              </w:rPr>
            </w:pPr>
            <w:r>
              <w:rPr>
                <w:rFonts w:asciiTheme="minorHAnsi" w:hAnsiTheme="minorHAnsi" w:cstheme="minorHAnsi"/>
                <w:i/>
                <w:sz w:val="20"/>
                <w:szCs w:val="20"/>
              </w:rPr>
              <w:t>[</w:t>
            </w:r>
            <w:r w:rsidRPr="00097A6E">
              <w:rPr>
                <w:rFonts w:asciiTheme="minorHAnsi" w:hAnsiTheme="minorHAnsi" w:cstheme="minorHAnsi"/>
                <w:i/>
                <w:sz w:val="20"/>
                <w:szCs w:val="20"/>
                <w:highlight w:val="yellow"/>
              </w:rPr>
              <w:t>completare</w:t>
            </w:r>
            <w:r>
              <w:rPr>
                <w:rFonts w:asciiTheme="minorHAnsi" w:hAnsiTheme="minorHAnsi" w:cstheme="minorHAnsi"/>
                <w:i/>
                <w:sz w:val="20"/>
                <w:szCs w:val="20"/>
              </w:rPr>
              <w:t>]</w:t>
            </w:r>
          </w:p>
        </w:tc>
      </w:tr>
      <w:tr w:rsidR="00097A6E" w:rsidRPr="00097A6E" w14:paraId="6E8C0470" w14:textId="77777777" w:rsidTr="00034A3A">
        <w:trPr>
          <w:trHeight w:val="226"/>
          <w:jc w:val="center"/>
        </w:trPr>
        <w:tc>
          <w:tcPr>
            <w:tcW w:w="615" w:type="pct"/>
            <w:tcBorders>
              <w:top w:val="single" w:sz="4" w:space="0" w:color="auto"/>
              <w:left w:val="single" w:sz="4" w:space="0" w:color="auto"/>
              <w:bottom w:val="single" w:sz="4" w:space="0" w:color="auto"/>
              <w:right w:val="single" w:sz="4" w:space="0" w:color="auto"/>
            </w:tcBorders>
          </w:tcPr>
          <w:p w14:paraId="7357BC3E" w14:textId="77777777" w:rsidR="00097A6E" w:rsidRPr="00097A6E" w:rsidRDefault="00097A6E" w:rsidP="00034A3A">
            <w:pPr>
              <w:jc w:val="center"/>
              <w:rPr>
                <w:rFonts w:asciiTheme="minorHAnsi" w:hAnsiTheme="minorHAnsi" w:cstheme="minorHAnsi"/>
                <w:smallCaps/>
                <w:sz w:val="20"/>
              </w:rPr>
            </w:pPr>
            <w:r w:rsidRPr="00097A6E">
              <w:rPr>
                <w:rFonts w:asciiTheme="minorHAnsi" w:hAnsiTheme="minorHAnsi" w:cstheme="minorHAnsi"/>
                <w:smallCaps/>
                <w:sz w:val="20"/>
              </w:rPr>
              <w:t>3</w:t>
            </w:r>
          </w:p>
        </w:tc>
        <w:tc>
          <w:tcPr>
            <w:tcW w:w="2324" w:type="pct"/>
            <w:tcBorders>
              <w:top w:val="single" w:sz="4" w:space="0" w:color="auto"/>
              <w:left w:val="single" w:sz="4" w:space="0" w:color="auto"/>
              <w:bottom w:val="single" w:sz="4" w:space="0" w:color="auto"/>
              <w:right w:val="single" w:sz="4" w:space="0" w:color="auto"/>
            </w:tcBorders>
          </w:tcPr>
          <w:p w14:paraId="07DD7BD5" w14:textId="0008F418" w:rsidR="00097A6E" w:rsidRPr="00097A6E" w:rsidRDefault="00097A6E" w:rsidP="00034A3A">
            <w:pPr>
              <w:rPr>
                <w:rFonts w:asciiTheme="minorHAnsi" w:hAnsiTheme="minorHAnsi" w:cstheme="minorHAnsi"/>
                <w:i/>
                <w:sz w:val="20"/>
                <w:szCs w:val="20"/>
              </w:rPr>
            </w:pPr>
            <w:r w:rsidRPr="00097A6E">
              <w:rPr>
                <w:rFonts w:asciiTheme="minorHAnsi" w:hAnsiTheme="minorHAnsi" w:cstheme="minorHAnsi"/>
                <w:i/>
                <w:sz w:val="20"/>
                <w:szCs w:val="20"/>
                <w:highlight w:val="yellow"/>
              </w:rPr>
              <w:t>…</w:t>
            </w:r>
          </w:p>
        </w:tc>
        <w:tc>
          <w:tcPr>
            <w:tcW w:w="1007" w:type="pct"/>
            <w:tcBorders>
              <w:top w:val="single" w:sz="4" w:space="0" w:color="auto"/>
              <w:left w:val="single" w:sz="4" w:space="0" w:color="auto"/>
              <w:bottom w:val="single" w:sz="4" w:space="0" w:color="auto"/>
              <w:right w:val="single" w:sz="4" w:space="0" w:color="auto"/>
            </w:tcBorders>
          </w:tcPr>
          <w:p w14:paraId="56E43DAB" w14:textId="41FF1FD3" w:rsidR="00097A6E" w:rsidRPr="00097A6E" w:rsidRDefault="00097A6E" w:rsidP="00034A3A">
            <w:pPr>
              <w:jc w:val="center"/>
              <w:rPr>
                <w:rFonts w:asciiTheme="minorHAnsi" w:hAnsiTheme="minorHAnsi" w:cstheme="minorHAnsi"/>
                <w:smallCaps/>
                <w:sz w:val="20"/>
              </w:rPr>
            </w:pPr>
          </w:p>
        </w:tc>
        <w:tc>
          <w:tcPr>
            <w:tcW w:w="1054" w:type="pct"/>
            <w:tcBorders>
              <w:top w:val="single" w:sz="4" w:space="0" w:color="auto"/>
              <w:left w:val="single" w:sz="4" w:space="0" w:color="auto"/>
              <w:bottom w:val="single" w:sz="4" w:space="0" w:color="auto"/>
              <w:right w:val="single" w:sz="4" w:space="0" w:color="auto"/>
            </w:tcBorders>
          </w:tcPr>
          <w:p w14:paraId="0D1EB82B" w14:textId="4B421A7E" w:rsidR="00097A6E" w:rsidRPr="00097A6E" w:rsidRDefault="00097A6E" w:rsidP="00034A3A">
            <w:pPr>
              <w:jc w:val="center"/>
              <w:rPr>
                <w:rFonts w:asciiTheme="minorHAnsi" w:hAnsiTheme="minorHAnsi" w:cstheme="minorHAnsi"/>
                <w:smallCaps/>
                <w:sz w:val="20"/>
              </w:rPr>
            </w:pPr>
          </w:p>
        </w:tc>
      </w:tr>
    </w:tbl>
    <w:p w14:paraId="223B0411" w14:textId="77777777" w:rsidR="00E44724" w:rsidRPr="00097A6E" w:rsidRDefault="00E44724" w:rsidP="00E44724">
      <w:pPr>
        <w:jc w:val="both"/>
        <w:rPr>
          <w:rFonts w:asciiTheme="minorHAnsi" w:hAnsiTheme="minorHAnsi" w:cstheme="minorHAnsi"/>
          <w:i/>
          <w:sz w:val="20"/>
          <w:szCs w:val="20"/>
        </w:rPr>
      </w:pPr>
    </w:p>
    <w:p w14:paraId="4D17BCA4" w14:textId="52618C0C" w:rsidR="00E44724" w:rsidRPr="00E44724" w:rsidRDefault="00E44724" w:rsidP="00CF78F7">
      <w:pPr>
        <w:pStyle w:val="Titolo2"/>
      </w:pPr>
      <w:bookmarkStart w:id="1819" w:name="_Ref497226940"/>
      <w:bookmarkStart w:id="1820" w:name="_Ref497226908"/>
      <w:bookmarkStart w:id="1821" w:name="_Toc128649136"/>
      <w:r w:rsidRPr="00E44724">
        <w:t>Criteri di valutazione dell’offerta tecnica</w:t>
      </w:r>
      <w:bookmarkEnd w:id="1819"/>
      <w:bookmarkEnd w:id="1820"/>
      <w:r w:rsidR="00105CDD">
        <w:rPr>
          <w:rStyle w:val="Rimandonotaapidipagina"/>
        </w:rPr>
        <w:footnoteReference w:id="20"/>
      </w:r>
      <w:bookmarkEnd w:id="1821"/>
    </w:p>
    <w:p w14:paraId="22ACCFD3" w14:textId="77777777"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rPr>
        <w:t>Il punteggio dell’offerta tecnica è attribuito sulla base dei criteri di valutazione elencati nella sottostante tabella</w:t>
      </w:r>
      <w:r w:rsidRPr="00E44724">
        <w:rPr>
          <w:rFonts w:ascii="Calibri" w:hAnsi="Calibri"/>
          <w:sz w:val="20"/>
          <w:szCs w:val="20"/>
          <w:lang w:eastAsia="en-US"/>
        </w:rPr>
        <w:t xml:space="preserve"> con</w:t>
      </w:r>
      <w:r w:rsidRPr="00E44724">
        <w:rPr>
          <w:rFonts w:ascii="Calibri" w:hAnsi="Calibri" w:cs="Calibri"/>
          <w:sz w:val="20"/>
          <w:szCs w:val="20"/>
        </w:rPr>
        <w:t xml:space="preserve"> la relativa ripartizione dei punteggi.</w:t>
      </w:r>
    </w:p>
    <w:p w14:paraId="5AAD88E0" w14:textId="77777777" w:rsidR="00E44724" w:rsidRPr="00E44724" w:rsidRDefault="00E44724" w:rsidP="00E44724">
      <w:pPr>
        <w:jc w:val="both"/>
        <w:rPr>
          <w:rFonts w:ascii="Calibri" w:hAnsi="Calibri" w:cs="Calibri"/>
          <w:sz w:val="20"/>
          <w:szCs w:val="20"/>
        </w:rPr>
      </w:pPr>
      <w:r w:rsidRPr="00E44724">
        <w:rPr>
          <w:rFonts w:ascii="Calibri" w:hAnsi="Calibri" w:cs="Calibri"/>
          <w:sz w:val="20"/>
          <w:szCs w:val="20"/>
        </w:rPr>
        <w:t>Nella colonna identificata con la lettera D vengono indicati i “Punteggi discrezionali”, vale a dire i punteggi il cui coefficiente è attribuito in ragione dell’esercizio della discrezionalità spettante alla commissione giudicatrice.</w:t>
      </w:r>
    </w:p>
    <w:p w14:paraId="4E68CE31" w14:textId="77777777" w:rsidR="00E44724" w:rsidRPr="00E44724" w:rsidRDefault="00E44724" w:rsidP="00E44724">
      <w:pPr>
        <w:jc w:val="both"/>
        <w:rPr>
          <w:rFonts w:ascii="Calibri" w:hAnsi="Calibri" w:cs="Calibri"/>
          <w:sz w:val="20"/>
          <w:szCs w:val="20"/>
        </w:rPr>
      </w:pPr>
      <w:r w:rsidRPr="00E44724">
        <w:rPr>
          <w:rFonts w:ascii="Calibri" w:hAnsi="Calibri" w:cs="Calibri"/>
          <w:sz w:val="20"/>
          <w:szCs w:val="20"/>
        </w:rPr>
        <w:t>Nella colonna identificata con la lettera Q vengono indicati i “Punteggi quantitativi”, vale a dire i punteggi il cui coefficiente è attribuito mediante applicazione di una formula matematica.</w:t>
      </w:r>
    </w:p>
    <w:p w14:paraId="25BB1F52" w14:textId="55107714" w:rsidR="00E44724" w:rsidRDefault="00E44724" w:rsidP="00E44724">
      <w:pPr>
        <w:jc w:val="both"/>
        <w:rPr>
          <w:rFonts w:ascii="Calibri" w:hAnsi="Calibri" w:cs="Calibri"/>
          <w:sz w:val="20"/>
          <w:szCs w:val="20"/>
        </w:rPr>
      </w:pPr>
      <w:r w:rsidRPr="00E44724">
        <w:rPr>
          <w:rFonts w:ascii="Calibri" w:hAnsi="Calibri" w:cs="Calibri"/>
          <w:sz w:val="20"/>
          <w:szCs w:val="20"/>
        </w:rPr>
        <w:t xml:space="preserve">Nella colonna identificata dalla lettera T vengono indicati i “Punteggi tabellari”, vale a dire i punteggi fissi e predefiniti che saranno attribuiti o non attribuiti in ragione dell’offerta o mancata offerta di quanto specificamente richiesto. </w:t>
      </w:r>
    </w:p>
    <w:p w14:paraId="73B51E5E" w14:textId="2A8683C7" w:rsidR="00097A6E" w:rsidRDefault="00097A6E" w:rsidP="00E44724">
      <w:pPr>
        <w:jc w:val="both"/>
        <w:rPr>
          <w:rFonts w:ascii="Calibri" w:hAnsi="Calibri" w:cs="Calibri"/>
          <w:sz w:val="20"/>
          <w:szCs w:val="20"/>
        </w:rPr>
      </w:pPr>
    </w:p>
    <w:p w14:paraId="057A4130" w14:textId="1206E338" w:rsidR="00097A6E" w:rsidRPr="00E44724" w:rsidRDefault="00097A6E" w:rsidP="00E44724">
      <w:pPr>
        <w:jc w:val="both"/>
        <w:rPr>
          <w:rFonts w:ascii="Calibri" w:hAnsi="Calibri" w:cs="Calibri"/>
          <w:sz w:val="20"/>
          <w:szCs w:val="20"/>
        </w:rPr>
      </w:pPr>
      <w:r w:rsidRPr="00097A6E">
        <w:rPr>
          <w:rFonts w:ascii="Calibri" w:hAnsi="Calibri" w:cs="Calibri"/>
          <w:b/>
          <w:sz w:val="20"/>
          <w:szCs w:val="20"/>
        </w:rPr>
        <w:t>Lotto n. 1</w:t>
      </w:r>
      <w:r>
        <w:rPr>
          <w:rFonts w:ascii="Calibri" w:hAnsi="Calibri" w:cs="Calibri"/>
          <w:sz w:val="20"/>
          <w:szCs w:val="20"/>
        </w:rPr>
        <w:t xml:space="preserve"> – CIG [</w:t>
      </w:r>
      <w:r w:rsidRPr="00097A6E">
        <w:rPr>
          <w:rFonts w:ascii="Calibri" w:hAnsi="Calibri" w:cs="Calibri"/>
          <w:i/>
          <w:sz w:val="20"/>
          <w:szCs w:val="20"/>
          <w:highlight w:val="yellow"/>
        </w:rPr>
        <w:t>completare</w:t>
      </w:r>
      <w:r>
        <w:rPr>
          <w:rFonts w:ascii="Calibri" w:hAnsi="Calibri" w:cs="Calibri"/>
          <w:sz w:val="20"/>
          <w:szCs w:val="20"/>
        </w:rPr>
        <w:t>]</w:t>
      </w:r>
    </w:p>
    <w:p w14:paraId="16AD4763" w14:textId="77777777" w:rsidR="00E44724" w:rsidRPr="00E44724" w:rsidRDefault="00E44724" w:rsidP="00E44724">
      <w:pPr>
        <w:jc w:val="both"/>
        <w:rPr>
          <w:rFonts w:ascii="Calibri" w:hAnsi="Calibri"/>
          <w:b/>
          <w:i/>
          <w:sz w:val="20"/>
          <w:szCs w:val="20"/>
        </w:rPr>
      </w:pPr>
      <w:r w:rsidRPr="00E44724">
        <w:rPr>
          <w:rFonts w:ascii="Calibri" w:hAnsi="Calibri"/>
          <w:b/>
          <w:i/>
          <w:sz w:val="20"/>
          <w:szCs w:val="20"/>
        </w:rPr>
        <w:t>Tabella dei criteri discrezionali (D), quantitativi (Q) e tabellari (T) di valutazione dell’offerta tecnica</w:t>
      </w: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3"/>
        <w:gridCol w:w="1980"/>
        <w:gridCol w:w="550"/>
        <w:gridCol w:w="394"/>
        <w:gridCol w:w="4021"/>
        <w:gridCol w:w="840"/>
        <w:gridCol w:w="809"/>
        <w:gridCol w:w="685"/>
      </w:tblGrid>
      <w:tr w:rsidR="00E44724" w:rsidRPr="00E44724" w14:paraId="7BE0254A" w14:textId="77777777" w:rsidTr="00454B3E">
        <w:trPr>
          <w:cantSplit/>
          <w:trHeight w:val="20"/>
        </w:trPr>
        <w:tc>
          <w:tcPr>
            <w:tcW w:w="313" w:type="dxa"/>
            <w:shd w:val="clear" w:color="000000" w:fill="D9D9D9"/>
            <w:vAlign w:val="center"/>
            <w:hideMark/>
          </w:tcPr>
          <w:p w14:paraId="10985618" w14:textId="77777777" w:rsidR="00E44724" w:rsidRPr="00E44724" w:rsidRDefault="00E44724" w:rsidP="00E44724">
            <w:pPr>
              <w:jc w:val="center"/>
              <w:rPr>
                <w:rFonts w:ascii="Calibri" w:hAnsi="Calibri" w:cs="Calibri"/>
                <w:smallCaps/>
                <w:sz w:val="20"/>
                <w:szCs w:val="20"/>
              </w:rPr>
            </w:pPr>
            <w:r w:rsidRPr="00E44724">
              <w:rPr>
                <w:rFonts w:ascii="Calibri" w:hAnsi="Calibri" w:cs="Calibri"/>
                <w:smallCaps/>
                <w:sz w:val="20"/>
                <w:szCs w:val="20"/>
              </w:rPr>
              <w:t>n°</w:t>
            </w:r>
          </w:p>
        </w:tc>
        <w:tc>
          <w:tcPr>
            <w:tcW w:w="1980" w:type="dxa"/>
            <w:shd w:val="clear" w:color="000000" w:fill="D9D9D9"/>
            <w:vAlign w:val="center"/>
            <w:hideMark/>
          </w:tcPr>
          <w:p w14:paraId="3F2B81E1" w14:textId="77777777" w:rsidR="00E44724" w:rsidRPr="00E44724" w:rsidRDefault="00E44724" w:rsidP="00E44724">
            <w:pPr>
              <w:jc w:val="center"/>
              <w:rPr>
                <w:rFonts w:ascii="Calibri" w:hAnsi="Calibri" w:cs="Calibri"/>
                <w:smallCaps/>
                <w:sz w:val="20"/>
                <w:szCs w:val="20"/>
              </w:rPr>
            </w:pPr>
            <w:r w:rsidRPr="00E44724">
              <w:rPr>
                <w:rFonts w:ascii="Calibri" w:hAnsi="Calibri" w:cs="Calibri"/>
                <w:smallCaps/>
                <w:sz w:val="20"/>
                <w:szCs w:val="20"/>
              </w:rPr>
              <w:t>criteri di valutazione</w:t>
            </w:r>
          </w:p>
        </w:tc>
        <w:tc>
          <w:tcPr>
            <w:tcW w:w="550" w:type="dxa"/>
            <w:shd w:val="clear" w:color="000000" w:fill="D9D9D9"/>
            <w:vAlign w:val="center"/>
            <w:hideMark/>
          </w:tcPr>
          <w:p w14:paraId="03226032" w14:textId="77777777" w:rsidR="00E44724" w:rsidRPr="00E44724" w:rsidRDefault="00E44724" w:rsidP="00E44724">
            <w:pPr>
              <w:jc w:val="center"/>
              <w:rPr>
                <w:rFonts w:ascii="Calibri" w:hAnsi="Calibri" w:cs="Calibri"/>
                <w:smallCaps/>
                <w:sz w:val="20"/>
                <w:szCs w:val="20"/>
              </w:rPr>
            </w:pPr>
            <w:r w:rsidRPr="00E44724">
              <w:rPr>
                <w:rFonts w:ascii="Calibri" w:hAnsi="Calibri" w:cs="Calibri"/>
                <w:smallCaps/>
                <w:sz w:val="20"/>
                <w:szCs w:val="20"/>
              </w:rPr>
              <w:t>punti max</w:t>
            </w:r>
          </w:p>
        </w:tc>
        <w:tc>
          <w:tcPr>
            <w:tcW w:w="394" w:type="dxa"/>
            <w:shd w:val="clear" w:color="000000" w:fill="D9D9D9"/>
            <w:vAlign w:val="center"/>
            <w:hideMark/>
          </w:tcPr>
          <w:p w14:paraId="58D10E44" w14:textId="77777777" w:rsidR="00E44724" w:rsidRPr="00E44724" w:rsidRDefault="00E44724" w:rsidP="00E44724">
            <w:pPr>
              <w:jc w:val="center"/>
              <w:rPr>
                <w:rFonts w:ascii="Calibri" w:hAnsi="Calibri" w:cs="Calibri"/>
                <w:smallCaps/>
                <w:sz w:val="20"/>
                <w:szCs w:val="20"/>
              </w:rPr>
            </w:pPr>
          </w:p>
        </w:tc>
        <w:tc>
          <w:tcPr>
            <w:tcW w:w="4021" w:type="dxa"/>
            <w:shd w:val="clear" w:color="000000" w:fill="D9D9D9"/>
            <w:vAlign w:val="center"/>
            <w:hideMark/>
          </w:tcPr>
          <w:p w14:paraId="671D3812" w14:textId="77777777" w:rsidR="00E44724" w:rsidRPr="00E44724" w:rsidRDefault="00E44724" w:rsidP="00E44724">
            <w:pPr>
              <w:jc w:val="center"/>
              <w:rPr>
                <w:rFonts w:ascii="Calibri" w:hAnsi="Calibri" w:cs="Calibri"/>
                <w:smallCaps/>
                <w:sz w:val="20"/>
                <w:szCs w:val="20"/>
              </w:rPr>
            </w:pPr>
            <w:r w:rsidRPr="00E44724">
              <w:rPr>
                <w:rFonts w:ascii="Calibri" w:hAnsi="Calibri" w:cs="Calibri"/>
                <w:smallCaps/>
                <w:sz w:val="20"/>
                <w:szCs w:val="20"/>
              </w:rPr>
              <w:t>sub-criteri di valutazione</w:t>
            </w:r>
          </w:p>
        </w:tc>
        <w:tc>
          <w:tcPr>
            <w:tcW w:w="840" w:type="dxa"/>
            <w:shd w:val="clear" w:color="000000" w:fill="D9D9D9"/>
            <w:vAlign w:val="center"/>
            <w:hideMark/>
          </w:tcPr>
          <w:p w14:paraId="66FCF48F" w14:textId="77777777" w:rsidR="00E44724" w:rsidRPr="00E44724" w:rsidRDefault="00E44724" w:rsidP="00E44724">
            <w:pPr>
              <w:jc w:val="center"/>
              <w:rPr>
                <w:rFonts w:ascii="Calibri" w:hAnsi="Calibri" w:cs="Calibri"/>
                <w:smallCaps/>
                <w:sz w:val="20"/>
                <w:szCs w:val="20"/>
              </w:rPr>
            </w:pPr>
            <w:r w:rsidRPr="00E44724">
              <w:rPr>
                <w:rFonts w:ascii="Calibri" w:hAnsi="Calibri" w:cs="Calibri"/>
                <w:smallCaps/>
                <w:sz w:val="20"/>
                <w:szCs w:val="20"/>
              </w:rPr>
              <w:t>punti D max</w:t>
            </w:r>
          </w:p>
        </w:tc>
        <w:tc>
          <w:tcPr>
            <w:tcW w:w="809" w:type="dxa"/>
            <w:shd w:val="clear" w:color="000000" w:fill="D9D9D9"/>
            <w:vAlign w:val="center"/>
            <w:hideMark/>
          </w:tcPr>
          <w:p w14:paraId="113F12FB" w14:textId="77777777" w:rsidR="00E44724" w:rsidRPr="00E44724" w:rsidRDefault="00E44724" w:rsidP="00E44724">
            <w:pPr>
              <w:jc w:val="center"/>
              <w:rPr>
                <w:rFonts w:ascii="Calibri" w:hAnsi="Calibri" w:cs="Calibri"/>
                <w:smallCaps/>
                <w:sz w:val="20"/>
                <w:szCs w:val="20"/>
              </w:rPr>
            </w:pPr>
            <w:r w:rsidRPr="00E44724">
              <w:rPr>
                <w:rFonts w:ascii="Calibri" w:hAnsi="Calibri" w:cs="Calibri"/>
                <w:smallCaps/>
                <w:sz w:val="20"/>
                <w:szCs w:val="20"/>
              </w:rPr>
              <w:t>punti Q max</w:t>
            </w:r>
          </w:p>
        </w:tc>
        <w:tc>
          <w:tcPr>
            <w:tcW w:w="685" w:type="dxa"/>
            <w:shd w:val="clear" w:color="000000" w:fill="D9D9D9"/>
            <w:vAlign w:val="center"/>
            <w:hideMark/>
          </w:tcPr>
          <w:p w14:paraId="3BC7D26B" w14:textId="77777777" w:rsidR="00E44724" w:rsidRPr="00E44724" w:rsidRDefault="00E44724" w:rsidP="00E44724">
            <w:pPr>
              <w:jc w:val="center"/>
              <w:rPr>
                <w:rFonts w:ascii="Calibri" w:hAnsi="Calibri" w:cs="Calibri"/>
                <w:smallCaps/>
                <w:sz w:val="20"/>
                <w:szCs w:val="20"/>
              </w:rPr>
            </w:pPr>
            <w:r w:rsidRPr="00E44724">
              <w:rPr>
                <w:rFonts w:ascii="Calibri" w:hAnsi="Calibri" w:cs="Calibri"/>
                <w:smallCaps/>
                <w:sz w:val="20"/>
                <w:szCs w:val="20"/>
              </w:rPr>
              <w:t>punti T max</w:t>
            </w:r>
          </w:p>
        </w:tc>
      </w:tr>
      <w:tr w:rsidR="00E870A0" w:rsidRPr="00E44724" w14:paraId="3322AAC5" w14:textId="77777777" w:rsidTr="00454B3E">
        <w:trPr>
          <w:cantSplit/>
          <w:trHeight w:val="20"/>
        </w:trPr>
        <w:tc>
          <w:tcPr>
            <w:tcW w:w="313" w:type="dxa"/>
            <w:vMerge w:val="restart"/>
            <w:shd w:val="clear" w:color="auto" w:fill="auto"/>
            <w:vAlign w:val="center"/>
            <w:hideMark/>
          </w:tcPr>
          <w:p w14:paraId="61038097" w14:textId="77777777" w:rsidR="00E870A0" w:rsidRPr="00E44724" w:rsidRDefault="00E870A0" w:rsidP="00E44724">
            <w:pPr>
              <w:jc w:val="both"/>
              <w:rPr>
                <w:rFonts w:ascii="Calibri" w:hAnsi="Calibri" w:cs="Calibri"/>
                <w:b/>
                <w:bCs/>
                <w:smallCaps/>
                <w:sz w:val="20"/>
                <w:szCs w:val="20"/>
              </w:rPr>
            </w:pPr>
            <w:r w:rsidRPr="00E44724">
              <w:rPr>
                <w:rFonts w:ascii="Calibri" w:hAnsi="Calibri" w:cs="Calibri"/>
                <w:b/>
                <w:bCs/>
                <w:smallCaps/>
                <w:sz w:val="20"/>
                <w:szCs w:val="20"/>
              </w:rPr>
              <w:t> 1</w:t>
            </w:r>
          </w:p>
        </w:tc>
        <w:tc>
          <w:tcPr>
            <w:tcW w:w="1980" w:type="dxa"/>
            <w:vMerge w:val="restart"/>
            <w:shd w:val="clear" w:color="auto" w:fill="auto"/>
            <w:vAlign w:val="center"/>
          </w:tcPr>
          <w:p w14:paraId="5E6912AC" w14:textId="16D05284" w:rsidR="00E870A0" w:rsidRPr="00E44724" w:rsidRDefault="00E870A0" w:rsidP="00E44724">
            <w:pPr>
              <w:jc w:val="both"/>
              <w:rPr>
                <w:rFonts w:ascii="Calibri" w:hAnsi="Calibri" w:cs="Calibri"/>
                <w:smallCaps/>
                <w:sz w:val="20"/>
                <w:szCs w:val="20"/>
              </w:rPr>
            </w:pPr>
          </w:p>
        </w:tc>
        <w:tc>
          <w:tcPr>
            <w:tcW w:w="550" w:type="dxa"/>
            <w:vMerge w:val="restart"/>
            <w:shd w:val="clear" w:color="auto" w:fill="auto"/>
            <w:vAlign w:val="center"/>
          </w:tcPr>
          <w:p w14:paraId="7FFE26F3" w14:textId="25A19D22" w:rsidR="00E870A0" w:rsidRPr="00E44724" w:rsidRDefault="00E870A0" w:rsidP="00E44724">
            <w:pPr>
              <w:jc w:val="center"/>
              <w:rPr>
                <w:rFonts w:ascii="Calibri" w:hAnsi="Calibri" w:cs="Calibri"/>
                <w:smallCaps/>
                <w:sz w:val="20"/>
                <w:szCs w:val="20"/>
              </w:rPr>
            </w:pPr>
          </w:p>
        </w:tc>
        <w:tc>
          <w:tcPr>
            <w:tcW w:w="394" w:type="dxa"/>
            <w:shd w:val="clear" w:color="auto" w:fill="auto"/>
            <w:vAlign w:val="center"/>
            <w:hideMark/>
          </w:tcPr>
          <w:p w14:paraId="542929A5" w14:textId="77777777" w:rsidR="00E870A0" w:rsidRPr="00E44724" w:rsidRDefault="00E870A0" w:rsidP="00E44724">
            <w:pPr>
              <w:jc w:val="center"/>
              <w:rPr>
                <w:rFonts w:ascii="Calibri" w:hAnsi="Calibri" w:cs="Calibri"/>
                <w:smallCaps/>
                <w:sz w:val="20"/>
                <w:szCs w:val="20"/>
              </w:rPr>
            </w:pPr>
            <w:r w:rsidRPr="00E44724">
              <w:rPr>
                <w:rFonts w:ascii="Calibri" w:hAnsi="Calibri" w:cs="Calibri"/>
                <w:smallCaps/>
                <w:sz w:val="20"/>
                <w:szCs w:val="20"/>
              </w:rPr>
              <w:t>1.1</w:t>
            </w:r>
          </w:p>
        </w:tc>
        <w:tc>
          <w:tcPr>
            <w:tcW w:w="4021" w:type="dxa"/>
            <w:shd w:val="clear" w:color="auto" w:fill="auto"/>
            <w:vAlign w:val="center"/>
          </w:tcPr>
          <w:p w14:paraId="4A2F7209" w14:textId="418242FF" w:rsidR="00E870A0" w:rsidRPr="00E44724" w:rsidRDefault="00E870A0" w:rsidP="00E44724">
            <w:pPr>
              <w:jc w:val="both"/>
              <w:rPr>
                <w:rFonts w:ascii="Calibri" w:hAnsi="Calibri" w:cs="Calibri"/>
                <w:smallCaps/>
                <w:sz w:val="20"/>
                <w:szCs w:val="20"/>
              </w:rPr>
            </w:pPr>
          </w:p>
        </w:tc>
        <w:tc>
          <w:tcPr>
            <w:tcW w:w="840" w:type="dxa"/>
            <w:shd w:val="clear" w:color="auto" w:fill="auto"/>
            <w:vAlign w:val="center"/>
            <w:hideMark/>
          </w:tcPr>
          <w:p w14:paraId="1936ADF8" w14:textId="058A453B" w:rsidR="00E870A0" w:rsidRPr="00E44724" w:rsidRDefault="00E870A0" w:rsidP="00E870A0">
            <w:pPr>
              <w:jc w:val="center"/>
              <w:rPr>
                <w:rFonts w:ascii="Calibri" w:hAnsi="Calibri" w:cs="Calibri"/>
                <w:smallCaps/>
                <w:sz w:val="20"/>
                <w:szCs w:val="20"/>
              </w:rPr>
            </w:pPr>
            <w:r w:rsidRPr="00E44724">
              <w:rPr>
                <w:rFonts w:ascii="Calibri" w:hAnsi="Calibri" w:cs="Calibri"/>
                <w:smallCaps/>
                <w:sz w:val="20"/>
                <w:szCs w:val="20"/>
              </w:rPr>
              <w:t> </w:t>
            </w:r>
          </w:p>
        </w:tc>
        <w:tc>
          <w:tcPr>
            <w:tcW w:w="809" w:type="dxa"/>
            <w:shd w:val="clear" w:color="auto" w:fill="auto"/>
            <w:vAlign w:val="center"/>
            <w:hideMark/>
          </w:tcPr>
          <w:p w14:paraId="61BCCFBE" w14:textId="77777777" w:rsidR="00E870A0" w:rsidRPr="00E44724" w:rsidRDefault="00E870A0" w:rsidP="00E44724">
            <w:pPr>
              <w:jc w:val="center"/>
              <w:rPr>
                <w:rFonts w:ascii="Calibri" w:hAnsi="Calibri" w:cs="Calibri"/>
                <w:smallCaps/>
                <w:sz w:val="20"/>
                <w:szCs w:val="20"/>
              </w:rPr>
            </w:pPr>
            <w:r w:rsidRPr="00E44724">
              <w:rPr>
                <w:rFonts w:ascii="Calibri" w:hAnsi="Calibri" w:cs="Calibri"/>
                <w:smallCaps/>
                <w:sz w:val="20"/>
                <w:szCs w:val="20"/>
              </w:rPr>
              <w:t> </w:t>
            </w:r>
          </w:p>
        </w:tc>
        <w:tc>
          <w:tcPr>
            <w:tcW w:w="685" w:type="dxa"/>
            <w:shd w:val="clear" w:color="auto" w:fill="auto"/>
            <w:vAlign w:val="center"/>
          </w:tcPr>
          <w:p w14:paraId="237AA542" w14:textId="7B519699" w:rsidR="00E870A0" w:rsidRPr="00E44724" w:rsidRDefault="00E870A0" w:rsidP="00E44724">
            <w:pPr>
              <w:jc w:val="center"/>
              <w:rPr>
                <w:rFonts w:ascii="Calibri" w:hAnsi="Calibri" w:cs="Calibri"/>
                <w:bCs/>
                <w:smallCaps/>
                <w:sz w:val="20"/>
                <w:szCs w:val="20"/>
              </w:rPr>
            </w:pPr>
          </w:p>
        </w:tc>
      </w:tr>
      <w:tr w:rsidR="00E870A0" w:rsidRPr="00E44724" w14:paraId="393F7F07" w14:textId="77777777" w:rsidTr="00454B3E">
        <w:trPr>
          <w:cantSplit/>
          <w:trHeight w:val="20"/>
        </w:trPr>
        <w:tc>
          <w:tcPr>
            <w:tcW w:w="313" w:type="dxa"/>
            <w:vMerge/>
            <w:shd w:val="clear" w:color="auto" w:fill="auto"/>
            <w:vAlign w:val="center"/>
          </w:tcPr>
          <w:p w14:paraId="12EC991C" w14:textId="77777777" w:rsidR="00E870A0" w:rsidRPr="00E44724" w:rsidRDefault="00E870A0" w:rsidP="00E44724">
            <w:pPr>
              <w:jc w:val="both"/>
              <w:rPr>
                <w:rFonts w:ascii="Calibri" w:hAnsi="Calibri" w:cs="Calibri"/>
                <w:b/>
                <w:bCs/>
                <w:smallCaps/>
                <w:sz w:val="20"/>
                <w:szCs w:val="20"/>
              </w:rPr>
            </w:pPr>
          </w:p>
        </w:tc>
        <w:tc>
          <w:tcPr>
            <w:tcW w:w="1980" w:type="dxa"/>
            <w:vMerge/>
            <w:shd w:val="clear" w:color="auto" w:fill="auto"/>
            <w:vAlign w:val="center"/>
          </w:tcPr>
          <w:p w14:paraId="19BA836B" w14:textId="77777777" w:rsidR="00E870A0" w:rsidRPr="00E870A0" w:rsidRDefault="00E870A0" w:rsidP="00E44724">
            <w:pPr>
              <w:jc w:val="both"/>
              <w:rPr>
                <w:rFonts w:ascii="Calibri" w:hAnsi="Calibri" w:cs="Calibri"/>
                <w:smallCaps/>
                <w:sz w:val="20"/>
                <w:szCs w:val="20"/>
              </w:rPr>
            </w:pPr>
          </w:p>
        </w:tc>
        <w:tc>
          <w:tcPr>
            <w:tcW w:w="550" w:type="dxa"/>
            <w:vMerge/>
            <w:shd w:val="clear" w:color="auto" w:fill="auto"/>
            <w:vAlign w:val="center"/>
          </w:tcPr>
          <w:p w14:paraId="235054D9" w14:textId="77777777" w:rsidR="00E870A0" w:rsidRDefault="00E870A0" w:rsidP="00E44724">
            <w:pPr>
              <w:jc w:val="center"/>
              <w:rPr>
                <w:rFonts w:ascii="Calibri" w:hAnsi="Calibri" w:cs="Calibri"/>
                <w:smallCaps/>
                <w:sz w:val="20"/>
                <w:szCs w:val="20"/>
              </w:rPr>
            </w:pPr>
          </w:p>
        </w:tc>
        <w:tc>
          <w:tcPr>
            <w:tcW w:w="394" w:type="dxa"/>
            <w:shd w:val="clear" w:color="auto" w:fill="auto"/>
            <w:vAlign w:val="center"/>
          </w:tcPr>
          <w:p w14:paraId="5BD3CC6A" w14:textId="039E3D3B" w:rsidR="00E870A0" w:rsidRPr="00E44724" w:rsidRDefault="00915641" w:rsidP="00E44724">
            <w:pPr>
              <w:jc w:val="center"/>
              <w:rPr>
                <w:rFonts w:ascii="Calibri" w:hAnsi="Calibri" w:cs="Calibri"/>
                <w:smallCaps/>
                <w:sz w:val="20"/>
                <w:szCs w:val="20"/>
              </w:rPr>
            </w:pPr>
            <w:r>
              <w:rPr>
                <w:rFonts w:ascii="Calibri" w:hAnsi="Calibri" w:cs="Calibri"/>
                <w:smallCaps/>
                <w:sz w:val="20"/>
                <w:szCs w:val="20"/>
              </w:rPr>
              <w:t>1.</w:t>
            </w:r>
            <w:r w:rsidR="00454B3E">
              <w:rPr>
                <w:rFonts w:ascii="Calibri" w:hAnsi="Calibri" w:cs="Calibri"/>
                <w:smallCaps/>
                <w:sz w:val="20"/>
                <w:szCs w:val="20"/>
              </w:rPr>
              <w:t>2</w:t>
            </w:r>
          </w:p>
        </w:tc>
        <w:tc>
          <w:tcPr>
            <w:tcW w:w="4021" w:type="dxa"/>
            <w:shd w:val="clear" w:color="auto" w:fill="auto"/>
            <w:vAlign w:val="center"/>
          </w:tcPr>
          <w:p w14:paraId="6755F890" w14:textId="34C02FCD" w:rsidR="00E870A0" w:rsidRPr="00E44724" w:rsidRDefault="00E870A0" w:rsidP="00E44724">
            <w:pPr>
              <w:jc w:val="both"/>
              <w:rPr>
                <w:rFonts w:ascii="Calibri" w:hAnsi="Calibri" w:cs="Calibri"/>
                <w:smallCaps/>
                <w:sz w:val="20"/>
                <w:szCs w:val="20"/>
              </w:rPr>
            </w:pPr>
          </w:p>
        </w:tc>
        <w:tc>
          <w:tcPr>
            <w:tcW w:w="840" w:type="dxa"/>
            <w:shd w:val="clear" w:color="auto" w:fill="auto"/>
            <w:vAlign w:val="center"/>
          </w:tcPr>
          <w:p w14:paraId="682DA864" w14:textId="77777777" w:rsidR="00E870A0" w:rsidRPr="00E44724" w:rsidRDefault="00E870A0" w:rsidP="00E870A0">
            <w:pPr>
              <w:jc w:val="center"/>
              <w:rPr>
                <w:rFonts w:ascii="Calibri" w:hAnsi="Calibri" w:cs="Calibri"/>
                <w:smallCaps/>
                <w:sz w:val="20"/>
                <w:szCs w:val="20"/>
              </w:rPr>
            </w:pPr>
          </w:p>
        </w:tc>
        <w:tc>
          <w:tcPr>
            <w:tcW w:w="809" w:type="dxa"/>
            <w:shd w:val="clear" w:color="auto" w:fill="auto"/>
            <w:vAlign w:val="center"/>
          </w:tcPr>
          <w:p w14:paraId="3AA1FCBD" w14:textId="77777777" w:rsidR="00E870A0" w:rsidRPr="00E44724" w:rsidRDefault="00E870A0" w:rsidP="00E44724">
            <w:pPr>
              <w:jc w:val="center"/>
              <w:rPr>
                <w:rFonts w:ascii="Calibri" w:hAnsi="Calibri" w:cs="Calibri"/>
                <w:smallCaps/>
                <w:sz w:val="20"/>
                <w:szCs w:val="20"/>
              </w:rPr>
            </w:pPr>
          </w:p>
        </w:tc>
        <w:tc>
          <w:tcPr>
            <w:tcW w:w="685" w:type="dxa"/>
            <w:shd w:val="clear" w:color="auto" w:fill="auto"/>
            <w:vAlign w:val="center"/>
          </w:tcPr>
          <w:p w14:paraId="7369B486" w14:textId="7E4C7A6F" w:rsidR="00E870A0" w:rsidRPr="00E44724" w:rsidRDefault="00E870A0" w:rsidP="00E44724">
            <w:pPr>
              <w:jc w:val="center"/>
              <w:rPr>
                <w:rFonts w:ascii="Calibri" w:hAnsi="Calibri" w:cs="Calibri"/>
                <w:bCs/>
                <w:smallCaps/>
                <w:sz w:val="20"/>
                <w:szCs w:val="20"/>
              </w:rPr>
            </w:pPr>
          </w:p>
        </w:tc>
      </w:tr>
      <w:tr w:rsidR="00E870A0" w:rsidRPr="00E44724" w14:paraId="6358DF44" w14:textId="77777777" w:rsidTr="00454B3E">
        <w:trPr>
          <w:cantSplit/>
          <w:trHeight w:val="20"/>
        </w:trPr>
        <w:tc>
          <w:tcPr>
            <w:tcW w:w="313" w:type="dxa"/>
            <w:vMerge w:val="restart"/>
            <w:shd w:val="clear" w:color="auto" w:fill="auto"/>
            <w:vAlign w:val="center"/>
            <w:hideMark/>
          </w:tcPr>
          <w:p w14:paraId="4EAC65D2" w14:textId="742DC828" w:rsidR="00E870A0" w:rsidRPr="00E44724" w:rsidRDefault="00454B3E" w:rsidP="00E44724">
            <w:pPr>
              <w:jc w:val="both"/>
              <w:rPr>
                <w:rFonts w:ascii="Calibri" w:hAnsi="Calibri" w:cs="Calibri"/>
                <w:b/>
                <w:bCs/>
                <w:smallCaps/>
                <w:sz w:val="20"/>
                <w:szCs w:val="20"/>
              </w:rPr>
            </w:pPr>
            <w:r>
              <w:rPr>
                <w:rFonts w:ascii="Calibri" w:hAnsi="Calibri" w:cs="Calibri"/>
                <w:b/>
                <w:bCs/>
                <w:smallCaps/>
                <w:sz w:val="20"/>
                <w:szCs w:val="20"/>
              </w:rPr>
              <w:t>2</w:t>
            </w:r>
          </w:p>
        </w:tc>
        <w:tc>
          <w:tcPr>
            <w:tcW w:w="1980" w:type="dxa"/>
            <w:vMerge w:val="restart"/>
            <w:shd w:val="clear" w:color="auto" w:fill="auto"/>
            <w:vAlign w:val="center"/>
          </w:tcPr>
          <w:p w14:paraId="46CAF9C3" w14:textId="0E4E1D6E" w:rsidR="00E870A0" w:rsidRPr="00E44724" w:rsidRDefault="00E870A0" w:rsidP="00E44724">
            <w:pPr>
              <w:jc w:val="both"/>
              <w:rPr>
                <w:rFonts w:ascii="Calibri" w:hAnsi="Calibri" w:cs="Calibri"/>
                <w:smallCaps/>
                <w:sz w:val="20"/>
                <w:szCs w:val="20"/>
              </w:rPr>
            </w:pPr>
          </w:p>
        </w:tc>
        <w:tc>
          <w:tcPr>
            <w:tcW w:w="550" w:type="dxa"/>
            <w:vMerge w:val="restart"/>
            <w:shd w:val="clear" w:color="auto" w:fill="auto"/>
            <w:vAlign w:val="center"/>
          </w:tcPr>
          <w:p w14:paraId="73DC8AD3" w14:textId="5AB59C22" w:rsidR="00E870A0" w:rsidRPr="00E44724" w:rsidRDefault="00E870A0" w:rsidP="00E44724">
            <w:pPr>
              <w:jc w:val="center"/>
              <w:rPr>
                <w:rFonts w:ascii="Calibri" w:hAnsi="Calibri" w:cs="Calibri"/>
                <w:smallCaps/>
                <w:sz w:val="20"/>
                <w:szCs w:val="20"/>
              </w:rPr>
            </w:pPr>
          </w:p>
        </w:tc>
        <w:tc>
          <w:tcPr>
            <w:tcW w:w="394" w:type="dxa"/>
            <w:shd w:val="clear" w:color="auto" w:fill="auto"/>
            <w:vAlign w:val="center"/>
            <w:hideMark/>
          </w:tcPr>
          <w:p w14:paraId="6EC6AA73" w14:textId="77777777" w:rsidR="00E870A0" w:rsidRPr="00E44724" w:rsidRDefault="00E870A0" w:rsidP="00E44724">
            <w:pPr>
              <w:jc w:val="center"/>
              <w:rPr>
                <w:rFonts w:ascii="Calibri" w:hAnsi="Calibri" w:cs="Calibri"/>
                <w:smallCaps/>
                <w:sz w:val="20"/>
                <w:szCs w:val="20"/>
              </w:rPr>
            </w:pPr>
            <w:r w:rsidRPr="00E44724">
              <w:rPr>
                <w:rFonts w:ascii="Calibri" w:hAnsi="Calibri" w:cs="Calibri"/>
                <w:smallCaps/>
                <w:sz w:val="20"/>
                <w:szCs w:val="20"/>
              </w:rPr>
              <w:t>2.1</w:t>
            </w:r>
          </w:p>
        </w:tc>
        <w:tc>
          <w:tcPr>
            <w:tcW w:w="4021" w:type="dxa"/>
            <w:shd w:val="clear" w:color="auto" w:fill="auto"/>
            <w:vAlign w:val="center"/>
          </w:tcPr>
          <w:p w14:paraId="251C4B1F" w14:textId="35914F62" w:rsidR="00E870A0" w:rsidRPr="00E44724" w:rsidRDefault="00E870A0" w:rsidP="00E44724">
            <w:pPr>
              <w:jc w:val="both"/>
              <w:rPr>
                <w:rFonts w:ascii="Calibri" w:hAnsi="Calibri" w:cs="Calibri"/>
                <w:smallCaps/>
                <w:sz w:val="20"/>
                <w:szCs w:val="20"/>
              </w:rPr>
            </w:pPr>
          </w:p>
        </w:tc>
        <w:tc>
          <w:tcPr>
            <w:tcW w:w="840" w:type="dxa"/>
            <w:shd w:val="clear" w:color="auto" w:fill="auto"/>
            <w:vAlign w:val="center"/>
            <w:hideMark/>
          </w:tcPr>
          <w:p w14:paraId="497ABD0D" w14:textId="77777777" w:rsidR="00E870A0" w:rsidRPr="00E44724" w:rsidRDefault="00E870A0" w:rsidP="00E44724">
            <w:pPr>
              <w:jc w:val="center"/>
              <w:rPr>
                <w:rFonts w:ascii="Calibri" w:hAnsi="Calibri" w:cs="Calibri"/>
                <w:smallCaps/>
                <w:sz w:val="20"/>
                <w:szCs w:val="20"/>
              </w:rPr>
            </w:pPr>
            <w:r w:rsidRPr="00E44724">
              <w:rPr>
                <w:rFonts w:ascii="Calibri" w:hAnsi="Calibri" w:cs="Calibri"/>
                <w:smallCaps/>
                <w:sz w:val="20"/>
                <w:szCs w:val="20"/>
              </w:rPr>
              <w:t> </w:t>
            </w:r>
          </w:p>
        </w:tc>
        <w:tc>
          <w:tcPr>
            <w:tcW w:w="809" w:type="dxa"/>
            <w:shd w:val="clear" w:color="auto" w:fill="auto"/>
            <w:vAlign w:val="center"/>
            <w:hideMark/>
          </w:tcPr>
          <w:p w14:paraId="04B37EEF" w14:textId="15DDD6E8" w:rsidR="00E870A0" w:rsidRPr="00E44724" w:rsidRDefault="00E870A0" w:rsidP="00E44724">
            <w:pPr>
              <w:jc w:val="center"/>
              <w:rPr>
                <w:rFonts w:ascii="Calibri" w:hAnsi="Calibri" w:cs="Calibri"/>
                <w:smallCaps/>
                <w:sz w:val="20"/>
                <w:szCs w:val="20"/>
              </w:rPr>
            </w:pPr>
          </w:p>
        </w:tc>
        <w:tc>
          <w:tcPr>
            <w:tcW w:w="685" w:type="dxa"/>
            <w:shd w:val="clear" w:color="auto" w:fill="auto"/>
            <w:vAlign w:val="center"/>
          </w:tcPr>
          <w:p w14:paraId="751936D1" w14:textId="1228E45E" w:rsidR="00E870A0" w:rsidRPr="00E44724" w:rsidRDefault="00E870A0" w:rsidP="00E44724">
            <w:pPr>
              <w:jc w:val="center"/>
              <w:rPr>
                <w:rFonts w:ascii="Calibri" w:hAnsi="Calibri" w:cs="Calibri"/>
                <w:bCs/>
                <w:smallCaps/>
                <w:sz w:val="20"/>
                <w:szCs w:val="20"/>
              </w:rPr>
            </w:pPr>
          </w:p>
        </w:tc>
      </w:tr>
      <w:tr w:rsidR="00E870A0" w:rsidRPr="00E44724" w14:paraId="18B97394" w14:textId="77777777" w:rsidTr="00454B3E">
        <w:trPr>
          <w:cantSplit/>
          <w:trHeight w:val="20"/>
        </w:trPr>
        <w:tc>
          <w:tcPr>
            <w:tcW w:w="313" w:type="dxa"/>
            <w:vMerge/>
            <w:shd w:val="clear" w:color="auto" w:fill="auto"/>
            <w:vAlign w:val="center"/>
          </w:tcPr>
          <w:p w14:paraId="3C37D3D8" w14:textId="77777777" w:rsidR="00E870A0" w:rsidRPr="00E44724" w:rsidRDefault="00E870A0" w:rsidP="00E44724">
            <w:pPr>
              <w:jc w:val="both"/>
              <w:rPr>
                <w:rFonts w:ascii="Calibri" w:hAnsi="Calibri" w:cs="Calibri"/>
                <w:b/>
                <w:bCs/>
                <w:smallCaps/>
                <w:sz w:val="20"/>
                <w:szCs w:val="20"/>
              </w:rPr>
            </w:pPr>
          </w:p>
        </w:tc>
        <w:tc>
          <w:tcPr>
            <w:tcW w:w="1980" w:type="dxa"/>
            <w:vMerge/>
            <w:shd w:val="clear" w:color="auto" w:fill="auto"/>
            <w:vAlign w:val="center"/>
          </w:tcPr>
          <w:p w14:paraId="44C6DBB6" w14:textId="77777777" w:rsidR="00E870A0" w:rsidRPr="00E870A0" w:rsidRDefault="00E870A0" w:rsidP="00E44724">
            <w:pPr>
              <w:jc w:val="both"/>
              <w:rPr>
                <w:rFonts w:ascii="Calibri" w:hAnsi="Calibri" w:cs="Calibri"/>
                <w:smallCaps/>
                <w:sz w:val="20"/>
                <w:szCs w:val="20"/>
              </w:rPr>
            </w:pPr>
          </w:p>
        </w:tc>
        <w:tc>
          <w:tcPr>
            <w:tcW w:w="550" w:type="dxa"/>
            <w:vMerge/>
            <w:shd w:val="clear" w:color="auto" w:fill="auto"/>
            <w:vAlign w:val="center"/>
          </w:tcPr>
          <w:p w14:paraId="1BE7B195" w14:textId="77777777" w:rsidR="00E870A0" w:rsidRDefault="00E870A0" w:rsidP="00E44724">
            <w:pPr>
              <w:jc w:val="center"/>
              <w:rPr>
                <w:rFonts w:ascii="Calibri" w:hAnsi="Calibri" w:cs="Calibri"/>
                <w:smallCaps/>
                <w:sz w:val="20"/>
                <w:szCs w:val="20"/>
              </w:rPr>
            </w:pPr>
          </w:p>
        </w:tc>
        <w:tc>
          <w:tcPr>
            <w:tcW w:w="394" w:type="dxa"/>
            <w:shd w:val="clear" w:color="auto" w:fill="auto"/>
            <w:vAlign w:val="center"/>
          </w:tcPr>
          <w:p w14:paraId="22945A27" w14:textId="73E0F2F4" w:rsidR="00E870A0" w:rsidRPr="00E44724" w:rsidRDefault="00915641" w:rsidP="00E44724">
            <w:pPr>
              <w:jc w:val="center"/>
              <w:rPr>
                <w:rFonts w:ascii="Calibri" w:hAnsi="Calibri" w:cs="Calibri"/>
                <w:smallCaps/>
                <w:sz w:val="20"/>
                <w:szCs w:val="20"/>
              </w:rPr>
            </w:pPr>
            <w:r>
              <w:rPr>
                <w:rFonts w:ascii="Calibri" w:hAnsi="Calibri" w:cs="Calibri"/>
                <w:smallCaps/>
                <w:sz w:val="20"/>
                <w:szCs w:val="20"/>
              </w:rPr>
              <w:t>2.</w:t>
            </w:r>
            <w:r w:rsidR="00454B3E">
              <w:rPr>
                <w:rFonts w:ascii="Calibri" w:hAnsi="Calibri" w:cs="Calibri"/>
                <w:smallCaps/>
                <w:sz w:val="20"/>
                <w:szCs w:val="20"/>
              </w:rPr>
              <w:t>2</w:t>
            </w:r>
          </w:p>
        </w:tc>
        <w:tc>
          <w:tcPr>
            <w:tcW w:w="4021" w:type="dxa"/>
            <w:shd w:val="clear" w:color="auto" w:fill="auto"/>
            <w:vAlign w:val="center"/>
          </w:tcPr>
          <w:p w14:paraId="30534669" w14:textId="7FA70BBA" w:rsidR="00E870A0" w:rsidRPr="00E870A0" w:rsidRDefault="00E870A0" w:rsidP="00E44724">
            <w:pPr>
              <w:jc w:val="both"/>
              <w:rPr>
                <w:rFonts w:ascii="Calibri" w:hAnsi="Calibri" w:cs="Calibri"/>
                <w:smallCaps/>
                <w:sz w:val="20"/>
                <w:szCs w:val="20"/>
              </w:rPr>
            </w:pPr>
          </w:p>
        </w:tc>
        <w:tc>
          <w:tcPr>
            <w:tcW w:w="840" w:type="dxa"/>
            <w:shd w:val="clear" w:color="auto" w:fill="auto"/>
            <w:vAlign w:val="center"/>
          </w:tcPr>
          <w:p w14:paraId="05C1057C" w14:textId="77777777" w:rsidR="00E870A0" w:rsidRPr="00E44724" w:rsidRDefault="00E870A0" w:rsidP="00E44724">
            <w:pPr>
              <w:jc w:val="center"/>
              <w:rPr>
                <w:rFonts w:ascii="Calibri" w:hAnsi="Calibri" w:cs="Calibri"/>
                <w:smallCaps/>
                <w:sz w:val="20"/>
                <w:szCs w:val="20"/>
              </w:rPr>
            </w:pPr>
          </w:p>
        </w:tc>
        <w:tc>
          <w:tcPr>
            <w:tcW w:w="809" w:type="dxa"/>
            <w:shd w:val="clear" w:color="auto" w:fill="auto"/>
            <w:vAlign w:val="center"/>
          </w:tcPr>
          <w:p w14:paraId="58FC29A2" w14:textId="77777777" w:rsidR="00E870A0" w:rsidRPr="00E44724" w:rsidRDefault="00E870A0" w:rsidP="00E44724">
            <w:pPr>
              <w:jc w:val="center"/>
              <w:rPr>
                <w:rFonts w:ascii="Calibri" w:hAnsi="Calibri" w:cs="Calibri"/>
                <w:smallCaps/>
                <w:sz w:val="20"/>
                <w:szCs w:val="20"/>
              </w:rPr>
            </w:pPr>
          </w:p>
        </w:tc>
        <w:tc>
          <w:tcPr>
            <w:tcW w:w="685" w:type="dxa"/>
            <w:shd w:val="clear" w:color="auto" w:fill="auto"/>
            <w:vAlign w:val="center"/>
          </w:tcPr>
          <w:p w14:paraId="5CD5FF8C" w14:textId="47215CD2" w:rsidR="00E870A0" w:rsidRPr="00E44724" w:rsidRDefault="00E870A0" w:rsidP="00E44724">
            <w:pPr>
              <w:jc w:val="center"/>
              <w:rPr>
                <w:rFonts w:ascii="Calibri" w:hAnsi="Calibri" w:cs="Calibri"/>
                <w:bCs/>
                <w:smallCaps/>
                <w:sz w:val="20"/>
                <w:szCs w:val="20"/>
              </w:rPr>
            </w:pPr>
          </w:p>
        </w:tc>
      </w:tr>
      <w:tr w:rsidR="00E44724" w:rsidRPr="00E44724" w14:paraId="77108576" w14:textId="77777777" w:rsidTr="00454B3E">
        <w:trPr>
          <w:cantSplit/>
          <w:trHeight w:val="20"/>
        </w:trPr>
        <w:tc>
          <w:tcPr>
            <w:tcW w:w="313" w:type="dxa"/>
            <w:shd w:val="clear" w:color="000000" w:fill="D9D9D9"/>
            <w:vAlign w:val="center"/>
            <w:hideMark/>
          </w:tcPr>
          <w:p w14:paraId="7F10A52F" w14:textId="77777777" w:rsidR="00E44724" w:rsidRPr="00E44724" w:rsidRDefault="00E44724" w:rsidP="00E44724">
            <w:pPr>
              <w:jc w:val="both"/>
              <w:rPr>
                <w:rFonts w:ascii="Calibri" w:hAnsi="Calibri" w:cs="Calibri"/>
                <w:smallCaps/>
                <w:sz w:val="20"/>
                <w:szCs w:val="20"/>
              </w:rPr>
            </w:pPr>
            <w:r w:rsidRPr="00E44724">
              <w:rPr>
                <w:rFonts w:ascii="Calibri" w:hAnsi="Calibri" w:cs="Calibri"/>
                <w:smallCaps/>
                <w:sz w:val="20"/>
                <w:szCs w:val="20"/>
              </w:rPr>
              <w:t> </w:t>
            </w:r>
          </w:p>
        </w:tc>
        <w:tc>
          <w:tcPr>
            <w:tcW w:w="1980" w:type="dxa"/>
            <w:shd w:val="clear" w:color="000000" w:fill="D9D9D9"/>
            <w:vAlign w:val="center"/>
            <w:hideMark/>
          </w:tcPr>
          <w:p w14:paraId="3C9DFE4D" w14:textId="77777777" w:rsidR="00E44724" w:rsidRPr="00E44724" w:rsidRDefault="00E44724" w:rsidP="00E44724">
            <w:pPr>
              <w:jc w:val="both"/>
              <w:rPr>
                <w:rFonts w:ascii="Calibri" w:hAnsi="Calibri" w:cs="Calibri"/>
                <w:b/>
                <w:bCs/>
                <w:smallCaps/>
                <w:sz w:val="20"/>
                <w:szCs w:val="20"/>
              </w:rPr>
            </w:pPr>
            <w:r w:rsidRPr="00E44724">
              <w:rPr>
                <w:rFonts w:ascii="Calibri" w:hAnsi="Calibri" w:cs="Calibri"/>
                <w:b/>
                <w:bCs/>
                <w:smallCaps/>
                <w:sz w:val="20"/>
                <w:szCs w:val="20"/>
              </w:rPr>
              <w:t> </w:t>
            </w:r>
          </w:p>
        </w:tc>
        <w:tc>
          <w:tcPr>
            <w:tcW w:w="550" w:type="dxa"/>
            <w:shd w:val="clear" w:color="000000" w:fill="D9D9D9"/>
            <w:vAlign w:val="center"/>
            <w:hideMark/>
          </w:tcPr>
          <w:p w14:paraId="14319E20" w14:textId="689FA213" w:rsidR="00E44724" w:rsidRPr="00E44724" w:rsidRDefault="00E44724" w:rsidP="00E44724">
            <w:pPr>
              <w:jc w:val="center"/>
              <w:rPr>
                <w:rFonts w:ascii="Calibri" w:hAnsi="Calibri" w:cs="Calibri"/>
                <w:b/>
                <w:bCs/>
                <w:smallCaps/>
                <w:sz w:val="20"/>
                <w:szCs w:val="20"/>
              </w:rPr>
            </w:pPr>
          </w:p>
        </w:tc>
        <w:tc>
          <w:tcPr>
            <w:tcW w:w="394" w:type="dxa"/>
            <w:shd w:val="clear" w:color="000000" w:fill="D9D9D9"/>
            <w:vAlign w:val="center"/>
            <w:hideMark/>
          </w:tcPr>
          <w:p w14:paraId="4E8BF669" w14:textId="77777777" w:rsidR="00E44724" w:rsidRPr="00E44724" w:rsidRDefault="00E44724" w:rsidP="00E44724">
            <w:pPr>
              <w:jc w:val="center"/>
              <w:rPr>
                <w:rFonts w:ascii="Calibri" w:hAnsi="Calibri" w:cs="Calibri"/>
                <w:b/>
                <w:bCs/>
                <w:smallCaps/>
                <w:sz w:val="20"/>
                <w:szCs w:val="20"/>
              </w:rPr>
            </w:pPr>
          </w:p>
        </w:tc>
        <w:tc>
          <w:tcPr>
            <w:tcW w:w="4021" w:type="dxa"/>
            <w:shd w:val="clear" w:color="000000" w:fill="D9D9D9"/>
            <w:vAlign w:val="center"/>
            <w:hideMark/>
          </w:tcPr>
          <w:p w14:paraId="6A78EA3E" w14:textId="77777777" w:rsidR="00E44724" w:rsidRPr="00E44724" w:rsidRDefault="00E44724" w:rsidP="00E44724">
            <w:pPr>
              <w:jc w:val="center"/>
              <w:rPr>
                <w:rFonts w:ascii="Calibri" w:hAnsi="Calibri" w:cs="Calibri"/>
                <w:b/>
                <w:bCs/>
                <w:smallCaps/>
                <w:sz w:val="20"/>
                <w:szCs w:val="20"/>
              </w:rPr>
            </w:pPr>
            <w:r w:rsidRPr="00E44724">
              <w:rPr>
                <w:rFonts w:ascii="Calibri" w:hAnsi="Calibri" w:cs="Calibri"/>
                <w:b/>
                <w:bCs/>
                <w:smallCaps/>
                <w:sz w:val="20"/>
                <w:szCs w:val="20"/>
              </w:rPr>
              <w:t> </w:t>
            </w:r>
          </w:p>
        </w:tc>
        <w:tc>
          <w:tcPr>
            <w:tcW w:w="840" w:type="dxa"/>
            <w:shd w:val="clear" w:color="000000" w:fill="D9D9D9"/>
            <w:vAlign w:val="center"/>
            <w:hideMark/>
          </w:tcPr>
          <w:p w14:paraId="3BBF2D08" w14:textId="1CEABDC4" w:rsidR="00E44724" w:rsidRPr="00E44724" w:rsidRDefault="00E44724" w:rsidP="00915641">
            <w:pPr>
              <w:jc w:val="center"/>
              <w:rPr>
                <w:rFonts w:ascii="Calibri" w:hAnsi="Calibri" w:cs="Calibri"/>
                <w:b/>
                <w:bCs/>
                <w:smallCaps/>
                <w:sz w:val="20"/>
                <w:szCs w:val="20"/>
              </w:rPr>
            </w:pPr>
            <w:r w:rsidRPr="00E44724">
              <w:rPr>
                <w:rFonts w:ascii="Calibri" w:hAnsi="Calibri" w:cs="Calibri"/>
                <w:b/>
                <w:bCs/>
                <w:smallCaps/>
                <w:sz w:val="20"/>
                <w:szCs w:val="20"/>
              </w:rPr>
              <w:t> </w:t>
            </w:r>
          </w:p>
        </w:tc>
        <w:tc>
          <w:tcPr>
            <w:tcW w:w="809" w:type="dxa"/>
            <w:shd w:val="clear" w:color="000000" w:fill="D9D9D9"/>
            <w:vAlign w:val="center"/>
            <w:hideMark/>
          </w:tcPr>
          <w:p w14:paraId="302F63F3" w14:textId="747EC724" w:rsidR="00E44724" w:rsidRPr="00E44724" w:rsidRDefault="00E44724" w:rsidP="00915641">
            <w:pPr>
              <w:jc w:val="center"/>
              <w:rPr>
                <w:rFonts w:ascii="Calibri" w:hAnsi="Calibri" w:cs="Calibri"/>
                <w:b/>
                <w:bCs/>
                <w:smallCaps/>
                <w:sz w:val="20"/>
                <w:szCs w:val="20"/>
              </w:rPr>
            </w:pPr>
            <w:r w:rsidRPr="00E44724">
              <w:rPr>
                <w:rFonts w:ascii="Calibri" w:hAnsi="Calibri" w:cs="Calibri"/>
                <w:b/>
                <w:bCs/>
                <w:smallCaps/>
                <w:sz w:val="20"/>
                <w:szCs w:val="20"/>
              </w:rPr>
              <w:t> </w:t>
            </w:r>
          </w:p>
        </w:tc>
        <w:tc>
          <w:tcPr>
            <w:tcW w:w="685" w:type="dxa"/>
            <w:shd w:val="clear" w:color="000000" w:fill="D9D9D9"/>
            <w:vAlign w:val="center"/>
            <w:hideMark/>
          </w:tcPr>
          <w:p w14:paraId="251A252A" w14:textId="49F236E4" w:rsidR="00E44724" w:rsidRPr="00E44724" w:rsidRDefault="00E44724" w:rsidP="00E44724">
            <w:pPr>
              <w:jc w:val="center"/>
              <w:rPr>
                <w:rFonts w:ascii="Calibri" w:hAnsi="Calibri" w:cs="Calibri"/>
                <w:b/>
                <w:bCs/>
                <w:smallCaps/>
                <w:sz w:val="20"/>
                <w:szCs w:val="20"/>
              </w:rPr>
            </w:pPr>
          </w:p>
        </w:tc>
      </w:tr>
    </w:tbl>
    <w:p w14:paraId="4645937B" w14:textId="2D478588" w:rsidR="00454B3E" w:rsidRDefault="00454B3E" w:rsidP="00E44724">
      <w:pPr>
        <w:spacing w:line="276" w:lineRule="auto"/>
        <w:jc w:val="both"/>
        <w:rPr>
          <w:rFonts w:ascii="Garamond" w:hAnsi="Garamond"/>
          <w:szCs w:val="22"/>
          <w:lang w:eastAsia="en-US"/>
        </w:rPr>
      </w:pPr>
    </w:p>
    <w:p w14:paraId="3417C19B" w14:textId="77777777" w:rsidR="00097A6E" w:rsidRDefault="00097A6E" w:rsidP="00097A6E">
      <w:pPr>
        <w:jc w:val="both"/>
        <w:rPr>
          <w:rFonts w:ascii="Calibri" w:hAnsi="Calibri" w:cs="Calibri"/>
          <w:sz w:val="20"/>
          <w:szCs w:val="20"/>
        </w:rPr>
      </w:pPr>
    </w:p>
    <w:p w14:paraId="0E6B2FA7" w14:textId="6B1A8CE1" w:rsidR="00097A6E" w:rsidRPr="00E44724" w:rsidRDefault="00097A6E" w:rsidP="00097A6E">
      <w:pPr>
        <w:jc w:val="both"/>
        <w:rPr>
          <w:rFonts w:ascii="Calibri" w:hAnsi="Calibri" w:cs="Calibri"/>
          <w:sz w:val="20"/>
          <w:szCs w:val="20"/>
        </w:rPr>
      </w:pPr>
      <w:r w:rsidRPr="00097A6E">
        <w:rPr>
          <w:rFonts w:ascii="Calibri" w:hAnsi="Calibri" w:cs="Calibri"/>
          <w:b/>
          <w:sz w:val="20"/>
          <w:szCs w:val="20"/>
        </w:rPr>
        <w:t xml:space="preserve">Lotto n. </w:t>
      </w:r>
      <w:r>
        <w:rPr>
          <w:rFonts w:ascii="Calibri" w:hAnsi="Calibri" w:cs="Calibri"/>
          <w:b/>
          <w:sz w:val="20"/>
          <w:szCs w:val="20"/>
        </w:rPr>
        <w:t>2</w:t>
      </w:r>
      <w:r>
        <w:rPr>
          <w:rFonts w:ascii="Calibri" w:hAnsi="Calibri" w:cs="Calibri"/>
          <w:sz w:val="20"/>
          <w:szCs w:val="20"/>
        </w:rPr>
        <w:t xml:space="preserve"> – CIG [</w:t>
      </w:r>
      <w:r w:rsidRPr="00097A6E">
        <w:rPr>
          <w:rFonts w:ascii="Calibri" w:hAnsi="Calibri" w:cs="Calibri"/>
          <w:i/>
          <w:sz w:val="20"/>
          <w:szCs w:val="20"/>
          <w:highlight w:val="yellow"/>
        </w:rPr>
        <w:t>completare</w:t>
      </w:r>
      <w:r>
        <w:rPr>
          <w:rFonts w:ascii="Calibri" w:hAnsi="Calibri" w:cs="Calibri"/>
          <w:sz w:val="20"/>
          <w:szCs w:val="20"/>
        </w:rPr>
        <w:t>]</w:t>
      </w:r>
    </w:p>
    <w:p w14:paraId="410FD310" w14:textId="77777777" w:rsidR="00097A6E" w:rsidRPr="00E44724" w:rsidRDefault="00097A6E" w:rsidP="00097A6E">
      <w:pPr>
        <w:jc w:val="both"/>
        <w:rPr>
          <w:rFonts w:ascii="Calibri" w:hAnsi="Calibri"/>
          <w:b/>
          <w:i/>
          <w:sz w:val="20"/>
          <w:szCs w:val="20"/>
        </w:rPr>
      </w:pPr>
      <w:r w:rsidRPr="00E44724">
        <w:rPr>
          <w:rFonts w:ascii="Calibri" w:hAnsi="Calibri"/>
          <w:b/>
          <w:i/>
          <w:sz w:val="20"/>
          <w:szCs w:val="20"/>
        </w:rPr>
        <w:t>Tabella dei criteri discrezionali (D), quantitativi (Q) e tabellari (T) di valutazione dell’offerta tecnica</w:t>
      </w: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3"/>
        <w:gridCol w:w="1980"/>
        <w:gridCol w:w="550"/>
        <w:gridCol w:w="394"/>
        <w:gridCol w:w="4021"/>
        <w:gridCol w:w="840"/>
        <w:gridCol w:w="809"/>
        <w:gridCol w:w="685"/>
      </w:tblGrid>
      <w:tr w:rsidR="00097A6E" w:rsidRPr="00E44724" w14:paraId="4ECE914D" w14:textId="77777777" w:rsidTr="00034A3A">
        <w:trPr>
          <w:cantSplit/>
          <w:trHeight w:val="20"/>
        </w:trPr>
        <w:tc>
          <w:tcPr>
            <w:tcW w:w="313" w:type="dxa"/>
            <w:shd w:val="clear" w:color="000000" w:fill="D9D9D9"/>
            <w:vAlign w:val="center"/>
            <w:hideMark/>
          </w:tcPr>
          <w:p w14:paraId="1720EBE6" w14:textId="77777777" w:rsidR="00097A6E" w:rsidRPr="00E44724" w:rsidRDefault="00097A6E" w:rsidP="00034A3A">
            <w:pPr>
              <w:jc w:val="center"/>
              <w:rPr>
                <w:rFonts w:ascii="Calibri" w:hAnsi="Calibri" w:cs="Calibri"/>
                <w:smallCaps/>
                <w:sz w:val="20"/>
                <w:szCs w:val="20"/>
              </w:rPr>
            </w:pPr>
            <w:r w:rsidRPr="00E44724">
              <w:rPr>
                <w:rFonts w:ascii="Calibri" w:hAnsi="Calibri" w:cs="Calibri"/>
                <w:smallCaps/>
                <w:sz w:val="20"/>
                <w:szCs w:val="20"/>
              </w:rPr>
              <w:t>n°</w:t>
            </w:r>
          </w:p>
        </w:tc>
        <w:tc>
          <w:tcPr>
            <w:tcW w:w="1980" w:type="dxa"/>
            <w:shd w:val="clear" w:color="000000" w:fill="D9D9D9"/>
            <w:vAlign w:val="center"/>
            <w:hideMark/>
          </w:tcPr>
          <w:p w14:paraId="65069D49" w14:textId="77777777" w:rsidR="00097A6E" w:rsidRPr="00E44724" w:rsidRDefault="00097A6E" w:rsidP="00034A3A">
            <w:pPr>
              <w:jc w:val="center"/>
              <w:rPr>
                <w:rFonts w:ascii="Calibri" w:hAnsi="Calibri" w:cs="Calibri"/>
                <w:smallCaps/>
                <w:sz w:val="20"/>
                <w:szCs w:val="20"/>
              </w:rPr>
            </w:pPr>
            <w:r w:rsidRPr="00E44724">
              <w:rPr>
                <w:rFonts w:ascii="Calibri" w:hAnsi="Calibri" w:cs="Calibri"/>
                <w:smallCaps/>
                <w:sz w:val="20"/>
                <w:szCs w:val="20"/>
              </w:rPr>
              <w:t>criteri di valutazione</w:t>
            </w:r>
          </w:p>
        </w:tc>
        <w:tc>
          <w:tcPr>
            <w:tcW w:w="550" w:type="dxa"/>
            <w:shd w:val="clear" w:color="000000" w:fill="D9D9D9"/>
            <w:vAlign w:val="center"/>
            <w:hideMark/>
          </w:tcPr>
          <w:p w14:paraId="49CCE557" w14:textId="77777777" w:rsidR="00097A6E" w:rsidRPr="00E44724" w:rsidRDefault="00097A6E" w:rsidP="00034A3A">
            <w:pPr>
              <w:jc w:val="center"/>
              <w:rPr>
                <w:rFonts w:ascii="Calibri" w:hAnsi="Calibri" w:cs="Calibri"/>
                <w:smallCaps/>
                <w:sz w:val="20"/>
                <w:szCs w:val="20"/>
              </w:rPr>
            </w:pPr>
            <w:r w:rsidRPr="00E44724">
              <w:rPr>
                <w:rFonts w:ascii="Calibri" w:hAnsi="Calibri" w:cs="Calibri"/>
                <w:smallCaps/>
                <w:sz w:val="20"/>
                <w:szCs w:val="20"/>
              </w:rPr>
              <w:t>punti max</w:t>
            </w:r>
          </w:p>
        </w:tc>
        <w:tc>
          <w:tcPr>
            <w:tcW w:w="394" w:type="dxa"/>
            <w:shd w:val="clear" w:color="000000" w:fill="D9D9D9"/>
            <w:vAlign w:val="center"/>
            <w:hideMark/>
          </w:tcPr>
          <w:p w14:paraId="5487230E" w14:textId="77777777" w:rsidR="00097A6E" w:rsidRPr="00E44724" w:rsidRDefault="00097A6E" w:rsidP="00034A3A">
            <w:pPr>
              <w:jc w:val="center"/>
              <w:rPr>
                <w:rFonts w:ascii="Calibri" w:hAnsi="Calibri" w:cs="Calibri"/>
                <w:smallCaps/>
                <w:sz w:val="20"/>
                <w:szCs w:val="20"/>
              </w:rPr>
            </w:pPr>
          </w:p>
        </w:tc>
        <w:tc>
          <w:tcPr>
            <w:tcW w:w="4021" w:type="dxa"/>
            <w:shd w:val="clear" w:color="000000" w:fill="D9D9D9"/>
            <w:vAlign w:val="center"/>
            <w:hideMark/>
          </w:tcPr>
          <w:p w14:paraId="5F58B1DE" w14:textId="77777777" w:rsidR="00097A6E" w:rsidRPr="00E44724" w:rsidRDefault="00097A6E" w:rsidP="00034A3A">
            <w:pPr>
              <w:jc w:val="center"/>
              <w:rPr>
                <w:rFonts w:ascii="Calibri" w:hAnsi="Calibri" w:cs="Calibri"/>
                <w:smallCaps/>
                <w:sz w:val="20"/>
                <w:szCs w:val="20"/>
              </w:rPr>
            </w:pPr>
            <w:r w:rsidRPr="00E44724">
              <w:rPr>
                <w:rFonts w:ascii="Calibri" w:hAnsi="Calibri" w:cs="Calibri"/>
                <w:smallCaps/>
                <w:sz w:val="20"/>
                <w:szCs w:val="20"/>
              </w:rPr>
              <w:t>sub-criteri di valutazione</w:t>
            </w:r>
          </w:p>
        </w:tc>
        <w:tc>
          <w:tcPr>
            <w:tcW w:w="840" w:type="dxa"/>
            <w:shd w:val="clear" w:color="000000" w:fill="D9D9D9"/>
            <w:vAlign w:val="center"/>
            <w:hideMark/>
          </w:tcPr>
          <w:p w14:paraId="68AC6D0F" w14:textId="77777777" w:rsidR="00097A6E" w:rsidRPr="00E44724" w:rsidRDefault="00097A6E" w:rsidP="00034A3A">
            <w:pPr>
              <w:jc w:val="center"/>
              <w:rPr>
                <w:rFonts w:ascii="Calibri" w:hAnsi="Calibri" w:cs="Calibri"/>
                <w:smallCaps/>
                <w:sz w:val="20"/>
                <w:szCs w:val="20"/>
              </w:rPr>
            </w:pPr>
            <w:r w:rsidRPr="00E44724">
              <w:rPr>
                <w:rFonts w:ascii="Calibri" w:hAnsi="Calibri" w:cs="Calibri"/>
                <w:smallCaps/>
                <w:sz w:val="20"/>
                <w:szCs w:val="20"/>
              </w:rPr>
              <w:t>punti D max</w:t>
            </w:r>
          </w:p>
        </w:tc>
        <w:tc>
          <w:tcPr>
            <w:tcW w:w="809" w:type="dxa"/>
            <w:shd w:val="clear" w:color="000000" w:fill="D9D9D9"/>
            <w:vAlign w:val="center"/>
            <w:hideMark/>
          </w:tcPr>
          <w:p w14:paraId="39E0C95E" w14:textId="77777777" w:rsidR="00097A6E" w:rsidRPr="00E44724" w:rsidRDefault="00097A6E" w:rsidP="00034A3A">
            <w:pPr>
              <w:jc w:val="center"/>
              <w:rPr>
                <w:rFonts w:ascii="Calibri" w:hAnsi="Calibri" w:cs="Calibri"/>
                <w:smallCaps/>
                <w:sz w:val="20"/>
                <w:szCs w:val="20"/>
              </w:rPr>
            </w:pPr>
            <w:r w:rsidRPr="00E44724">
              <w:rPr>
                <w:rFonts w:ascii="Calibri" w:hAnsi="Calibri" w:cs="Calibri"/>
                <w:smallCaps/>
                <w:sz w:val="20"/>
                <w:szCs w:val="20"/>
              </w:rPr>
              <w:t>punti Q max</w:t>
            </w:r>
          </w:p>
        </w:tc>
        <w:tc>
          <w:tcPr>
            <w:tcW w:w="685" w:type="dxa"/>
            <w:shd w:val="clear" w:color="000000" w:fill="D9D9D9"/>
            <w:vAlign w:val="center"/>
            <w:hideMark/>
          </w:tcPr>
          <w:p w14:paraId="7F99EAB8" w14:textId="77777777" w:rsidR="00097A6E" w:rsidRPr="00E44724" w:rsidRDefault="00097A6E" w:rsidP="00034A3A">
            <w:pPr>
              <w:jc w:val="center"/>
              <w:rPr>
                <w:rFonts w:ascii="Calibri" w:hAnsi="Calibri" w:cs="Calibri"/>
                <w:smallCaps/>
                <w:sz w:val="20"/>
                <w:szCs w:val="20"/>
              </w:rPr>
            </w:pPr>
            <w:r w:rsidRPr="00E44724">
              <w:rPr>
                <w:rFonts w:ascii="Calibri" w:hAnsi="Calibri" w:cs="Calibri"/>
                <w:smallCaps/>
                <w:sz w:val="20"/>
                <w:szCs w:val="20"/>
              </w:rPr>
              <w:t>punti T max</w:t>
            </w:r>
          </w:p>
        </w:tc>
      </w:tr>
      <w:tr w:rsidR="00097A6E" w:rsidRPr="00E44724" w14:paraId="52B3C02C" w14:textId="77777777" w:rsidTr="00034A3A">
        <w:trPr>
          <w:cantSplit/>
          <w:trHeight w:val="20"/>
        </w:trPr>
        <w:tc>
          <w:tcPr>
            <w:tcW w:w="313" w:type="dxa"/>
            <w:vMerge w:val="restart"/>
            <w:shd w:val="clear" w:color="auto" w:fill="auto"/>
            <w:vAlign w:val="center"/>
            <w:hideMark/>
          </w:tcPr>
          <w:p w14:paraId="65A90592" w14:textId="77777777" w:rsidR="00097A6E" w:rsidRPr="00E44724" w:rsidRDefault="00097A6E" w:rsidP="00034A3A">
            <w:pPr>
              <w:jc w:val="both"/>
              <w:rPr>
                <w:rFonts w:ascii="Calibri" w:hAnsi="Calibri" w:cs="Calibri"/>
                <w:b/>
                <w:bCs/>
                <w:smallCaps/>
                <w:sz w:val="20"/>
                <w:szCs w:val="20"/>
              </w:rPr>
            </w:pPr>
            <w:r w:rsidRPr="00E44724">
              <w:rPr>
                <w:rFonts w:ascii="Calibri" w:hAnsi="Calibri" w:cs="Calibri"/>
                <w:b/>
                <w:bCs/>
                <w:smallCaps/>
                <w:sz w:val="20"/>
                <w:szCs w:val="20"/>
              </w:rPr>
              <w:t> 1</w:t>
            </w:r>
          </w:p>
        </w:tc>
        <w:tc>
          <w:tcPr>
            <w:tcW w:w="1980" w:type="dxa"/>
            <w:vMerge w:val="restart"/>
            <w:shd w:val="clear" w:color="auto" w:fill="auto"/>
            <w:vAlign w:val="center"/>
          </w:tcPr>
          <w:p w14:paraId="2047A0A3" w14:textId="77777777" w:rsidR="00097A6E" w:rsidRPr="00E44724" w:rsidRDefault="00097A6E" w:rsidP="00034A3A">
            <w:pPr>
              <w:jc w:val="both"/>
              <w:rPr>
                <w:rFonts w:ascii="Calibri" w:hAnsi="Calibri" w:cs="Calibri"/>
                <w:smallCaps/>
                <w:sz w:val="20"/>
                <w:szCs w:val="20"/>
              </w:rPr>
            </w:pPr>
          </w:p>
        </w:tc>
        <w:tc>
          <w:tcPr>
            <w:tcW w:w="550" w:type="dxa"/>
            <w:vMerge w:val="restart"/>
            <w:shd w:val="clear" w:color="auto" w:fill="auto"/>
            <w:vAlign w:val="center"/>
          </w:tcPr>
          <w:p w14:paraId="76EA4495" w14:textId="77777777" w:rsidR="00097A6E" w:rsidRPr="00E44724" w:rsidRDefault="00097A6E" w:rsidP="00034A3A">
            <w:pPr>
              <w:jc w:val="center"/>
              <w:rPr>
                <w:rFonts w:ascii="Calibri" w:hAnsi="Calibri" w:cs="Calibri"/>
                <w:smallCaps/>
                <w:sz w:val="20"/>
                <w:szCs w:val="20"/>
              </w:rPr>
            </w:pPr>
          </w:p>
        </w:tc>
        <w:tc>
          <w:tcPr>
            <w:tcW w:w="394" w:type="dxa"/>
            <w:shd w:val="clear" w:color="auto" w:fill="auto"/>
            <w:vAlign w:val="center"/>
            <w:hideMark/>
          </w:tcPr>
          <w:p w14:paraId="14561140" w14:textId="77777777" w:rsidR="00097A6E" w:rsidRPr="00E44724" w:rsidRDefault="00097A6E" w:rsidP="00034A3A">
            <w:pPr>
              <w:jc w:val="center"/>
              <w:rPr>
                <w:rFonts w:ascii="Calibri" w:hAnsi="Calibri" w:cs="Calibri"/>
                <w:smallCaps/>
                <w:sz w:val="20"/>
                <w:szCs w:val="20"/>
              </w:rPr>
            </w:pPr>
            <w:r w:rsidRPr="00E44724">
              <w:rPr>
                <w:rFonts w:ascii="Calibri" w:hAnsi="Calibri" w:cs="Calibri"/>
                <w:smallCaps/>
                <w:sz w:val="20"/>
                <w:szCs w:val="20"/>
              </w:rPr>
              <w:t>1.1</w:t>
            </w:r>
          </w:p>
        </w:tc>
        <w:tc>
          <w:tcPr>
            <w:tcW w:w="4021" w:type="dxa"/>
            <w:shd w:val="clear" w:color="auto" w:fill="auto"/>
            <w:vAlign w:val="center"/>
          </w:tcPr>
          <w:p w14:paraId="44E08750" w14:textId="77777777" w:rsidR="00097A6E" w:rsidRPr="00E44724" w:rsidRDefault="00097A6E" w:rsidP="00034A3A">
            <w:pPr>
              <w:jc w:val="both"/>
              <w:rPr>
                <w:rFonts w:ascii="Calibri" w:hAnsi="Calibri" w:cs="Calibri"/>
                <w:smallCaps/>
                <w:sz w:val="20"/>
                <w:szCs w:val="20"/>
              </w:rPr>
            </w:pPr>
          </w:p>
        </w:tc>
        <w:tc>
          <w:tcPr>
            <w:tcW w:w="840" w:type="dxa"/>
            <w:shd w:val="clear" w:color="auto" w:fill="auto"/>
            <w:vAlign w:val="center"/>
            <w:hideMark/>
          </w:tcPr>
          <w:p w14:paraId="74B3D157" w14:textId="77777777" w:rsidR="00097A6E" w:rsidRPr="00E44724" w:rsidRDefault="00097A6E" w:rsidP="00034A3A">
            <w:pPr>
              <w:jc w:val="center"/>
              <w:rPr>
                <w:rFonts w:ascii="Calibri" w:hAnsi="Calibri" w:cs="Calibri"/>
                <w:smallCaps/>
                <w:sz w:val="20"/>
                <w:szCs w:val="20"/>
              </w:rPr>
            </w:pPr>
            <w:r w:rsidRPr="00E44724">
              <w:rPr>
                <w:rFonts w:ascii="Calibri" w:hAnsi="Calibri" w:cs="Calibri"/>
                <w:smallCaps/>
                <w:sz w:val="20"/>
                <w:szCs w:val="20"/>
              </w:rPr>
              <w:t> </w:t>
            </w:r>
          </w:p>
        </w:tc>
        <w:tc>
          <w:tcPr>
            <w:tcW w:w="809" w:type="dxa"/>
            <w:shd w:val="clear" w:color="auto" w:fill="auto"/>
            <w:vAlign w:val="center"/>
            <w:hideMark/>
          </w:tcPr>
          <w:p w14:paraId="3172E92C" w14:textId="77777777" w:rsidR="00097A6E" w:rsidRPr="00E44724" w:rsidRDefault="00097A6E" w:rsidP="00034A3A">
            <w:pPr>
              <w:jc w:val="center"/>
              <w:rPr>
                <w:rFonts w:ascii="Calibri" w:hAnsi="Calibri" w:cs="Calibri"/>
                <w:smallCaps/>
                <w:sz w:val="20"/>
                <w:szCs w:val="20"/>
              </w:rPr>
            </w:pPr>
            <w:r w:rsidRPr="00E44724">
              <w:rPr>
                <w:rFonts w:ascii="Calibri" w:hAnsi="Calibri" w:cs="Calibri"/>
                <w:smallCaps/>
                <w:sz w:val="20"/>
                <w:szCs w:val="20"/>
              </w:rPr>
              <w:t> </w:t>
            </w:r>
          </w:p>
        </w:tc>
        <w:tc>
          <w:tcPr>
            <w:tcW w:w="685" w:type="dxa"/>
            <w:shd w:val="clear" w:color="auto" w:fill="auto"/>
            <w:vAlign w:val="center"/>
          </w:tcPr>
          <w:p w14:paraId="20680C7C" w14:textId="77777777" w:rsidR="00097A6E" w:rsidRPr="00E44724" w:rsidRDefault="00097A6E" w:rsidP="00034A3A">
            <w:pPr>
              <w:jc w:val="center"/>
              <w:rPr>
                <w:rFonts w:ascii="Calibri" w:hAnsi="Calibri" w:cs="Calibri"/>
                <w:bCs/>
                <w:smallCaps/>
                <w:sz w:val="20"/>
                <w:szCs w:val="20"/>
              </w:rPr>
            </w:pPr>
          </w:p>
        </w:tc>
      </w:tr>
      <w:tr w:rsidR="00097A6E" w:rsidRPr="00E44724" w14:paraId="3598F588" w14:textId="77777777" w:rsidTr="00034A3A">
        <w:trPr>
          <w:cantSplit/>
          <w:trHeight w:val="20"/>
        </w:trPr>
        <w:tc>
          <w:tcPr>
            <w:tcW w:w="313" w:type="dxa"/>
            <w:vMerge/>
            <w:shd w:val="clear" w:color="auto" w:fill="auto"/>
            <w:vAlign w:val="center"/>
          </w:tcPr>
          <w:p w14:paraId="54E02AA1" w14:textId="77777777" w:rsidR="00097A6E" w:rsidRPr="00E44724" w:rsidRDefault="00097A6E" w:rsidP="00034A3A">
            <w:pPr>
              <w:jc w:val="both"/>
              <w:rPr>
                <w:rFonts w:ascii="Calibri" w:hAnsi="Calibri" w:cs="Calibri"/>
                <w:b/>
                <w:bCs/>
                <w:smallCaps/>
                <w:sz w:val="20"/>
                <w:szCs w:val="20"/>
              </w:rPr>
            </w:pPr>
          </w:p>
        </w:tc>
        <w:tc>
          <w:tcPr>
            <w:tcW w:w="1980" w:type="dxa"/>
            <w:vMerge/>
            <w:shd w:val="clear" w:color="auto" w:fill="auto"/>
            <w:vAlign w:val="center"/>
          </w:tcPr>
          <w:p w14:paraId="36D049BE" w14:textId="77777777" w:rsidR="00097A6E" w:rsidRPr="00E870A0" w:rsidRDefault="00097A6E" w:rsidP="00034A3A">
            <w:pPr>
              <w:jc w:val="both"/>
              <w:rPr>
                <w:rFonts w:ascii="Calibri" w:hAnsi="Calibri" w:cs="Calibri"/>
                <w:smallCaps/>
                <w:sz w:val="20"/>
                <w:szCs w:val="20"/>
              </w:rPr>
            </w:pPr>
          </w:p>
        </w:tc>
        <w:tc>
          <w:tcPr>
            <w:tcW w:w="550" w:type="dxa"/>
            <w:vMerge/>
            <w:shd w:val="clear" w:color="auto" w:fill="auto"/>
            <w:vAlign w:val="center"/>
          </w:tcPr>
          <w:p w14:paraId="6FA9BD09" w14:textId="77777777" w:rsidR="00097A6E" w:rsidRDefault="00097A6E" w:rsidP="00034A3A">
            <w:pPr>
              <w:jc w:val="center"/>
              <w:rPr>
                <w:rFonts w:ascii="Calibri" w:hAnsi="Calibri" w:cs="Calibri"/>
                <w:smallCaps/>
                <w:sz w:val="20"/>
                <w:szCs w:val="20"/>
              </w:rPr>
            </w:pPr>
          </w:p>
        </w:tc>
        <w:tc>
          <w:tcPr>
            <w:tcW w:w="394" w:type="dxa"/>
            <w:shd w:val="clear" w:color="auto" w:fill="auto"/>
            <w:vAlign w:val="center"/>
          </w:tcPr>
          <w:p w14:paraId="5DC5F941" w14:textId="77777777" w:rsidR="00097A6E" w:rsidRPr="00E44724" w:rsidRDefault="00097A6E" w:rsidP="00034A3A">
            <w:pPr>
              <w:jc w:val="center"/>
              <w:rPr>
                <w:rFonts w:ascii="Calibri" w:hAnsi="Calibri" w:cs="Calibri"/>
                <w:smallCaps/>
                <w:sz w:val="20"/>
                <w:szCs w:val="20"/>
              </w:rPr>
            </w:pPr>
            <w:r>
              <w:rPr>
                <w:rFonts w:ascii="Calibri" w:hAnsi="Calibri" w:cs="Calibri"/>
                <w:smallCaps/>
                <w:sz w:val="20"/>
                <w:szCs w:val="20"/>
              </w:rPr>
              <w:t>1.2</w:t>
            </w:r>
          </w:p>
        </w:tc>
        <w:tc>
          <w:tcPr>
            <w:tcW w:w="4021" w:type="dxa"/>
            <w:shd w:val="clear" w:color="auto" w:fill="auto"/>
            <w:vAlign w:val="center"/>
          </w:tcPr>
          <w:p w14:paraId="0EF81D8A" w14:textId="77777777" w:rsidR="00097A6E" w:rsidRPr="00E44724" w:rsidRDefault="00097A6E" w:rsidP="00034A3A">
            <w:pPr>
              <w:jc w:val="both"/>
              <w:rPr>
                <w:rFonts w:ascii="Calibri" w:hAnsi="Calibri" w:cs="Calibri"/>
                <w:smallCaps/>
                <w:sz w:val="20"/>
                <w:szCs w:val="20"/>
              </w:rPr>
            </w:pPr>
          </w:p>
        </w:tc>
        <w:tc>
          <w:tcPr>
            <w:tcW w:w="840" w:type="dxa"/>
            <w:shd w:val="clear" w:color="auto" w:fill="auto"/>
            <w:vAlign w:val="center"/>
          </w:tcPr>
          <w:p w14:paraId="5F91F253" w14:textId="77777777" w:rsidR="00097A6E" w:rsidRPr="00E44724" w:rsidRDefault="00097A6E" w:rsidP="00034A3A">
            <w:pPr>
              <w:jc w:val="center"/>
              <w:rPr>
                <w:rFonts w:ascii="Calibri" w:hAnsi="Calibri" w:cs="Calibri"/>
                <w:smallCaps/>
                <w:sz w:val="20"/>
                <w:szCs w:val="20"/>
              </w:rPr>
            </w:pPr>
          </w:p>
        </w:tc>
        <w:tc>
          <w:tcPr>
            <w:tcW w:w="809" w:type="dxa"/>
            <w:shd w:val="clear" w:color="auto" w:fill="auto"/>
            <w:vAlign w:val="center"/>
          </w:tcPr>
          <w:p w14:paraId="7D0A4705" w14:textId="77777777" w:rsidR="00097A6E" w:rsidRPr="00E44724" w:rsidRDefault="00097A6E" w:rsidP="00034A3A">
            <w:pPr>
              <w:jc w:val="center"/>
              <w:rPr>
                <w:rFonts w:ascii="Calibri" w:hAnsi="Calibri" w:cs="Calibri"/>
                <w:smallCaps/>
                <w:sz w:val="20"/>
                <w:szCs w:val="20"/>
              </w:rPr>
            </w:pPr>
          </w:p>
        </w:tc>
        <w:tc>
          <w:tcPr>
            <w:tcW w:w="685" w:type="dxa"/>
            <w:shd w:val="clear" w:color="auto" w:fill="auto"/>
            <w:vAlign w:val="center"/>
          </w:tcPr>
          <w:p w14:paraId="0E53881A" w14:textId="77777777" w:rsidR="00097A6E" w:rsidRPr="00E44724" w:rsidRDefault="00097A6E" w:rsidP="00034A3A">
            <w:pPr>
              <w:jc w:val="center"/>
              <w:rPr>
                <w:rFonts w:ascii="Calibri" w:hAnsi="Calibri" w:cs="Calibri"/>
                <w:bCs/>
                <w:smallCaps/>
                <w:sz w:val="20"/>
                <w:szCs w:val="20"/>
              </w:rPr>
            </w:pPr>
          </w:p>
        </w:tc>
      </w:tr>
      <w:tr w:rsidR="00097A6E" w:rsidRPr="00E44724" w14:paraId="2F027FA6" w14:textId="77777777" w:rsidTr="00034A3A">
        <w:trPr>
          <w:cantSplit/>
          <w:trHeight w:val="20"/>
        </w:trPr>
        <w:tc>
          <w:tcPr>
            <w:tcW w:w="313" w:type="dxa"/>
            <w:vMerge w:val="restart"/>
            <w:shd w:val="clear" w:color="auto" w:fill="auto"/>
            <w:vAlign w:val="center"/>
            <w:hideMark/>
          </w:tcPr>
          <w:p w14:paraId="48104310" w14:textId="77777777" w:rsidR="00097A6E" w:rsidRPr="00E44724" w:rsidRDefault="00097A6E" w:rsidP="00034A3A">
            <w:pPr>
              <w:jc w:val="both"/>
              <w:rPr>
                <w:rFonts w:ascii="Calibri" w:hAnsi="Calibri" w:cs="Calibri"/>
                <w:b/>
                <w:bCs/>
                <w:smallCaps/>
                <w:sz w:val="20"/>
                <w:szCs w:val="20"/>
              </w:rPr>
            </w:pPr>
            <w:r>
              <w:rPr>
                <w:rFonts w:ascii="Calibri" w:hAnsi="Calibri" w:cs="Calibri"/>
                <w:b/>
                <w:bCs/>
                <w:smallCaps/>
                <w:sz w:val="20"/>
                <w:szCs w:val="20"/>
              </w:rPr>
              <w:t>2</w:t>
            </w:r>
          </w:p>
        </w:tc>
        <w:tc>
          <w:tcPr>
            <w:tcW w:w="1980" w:type="dxa"/>
            <w:vMerge w:val="restart"/>
            <w:shd w:val="clear" w:color="auto" w:fill="auto"/>
            <w:vAlign w:val="center"/>
          </w:tcPr>
          <w:p w14:paraId="32E9A2CB" w14:textId="77777777" w:rsidR="00097A6E" w:rsidRPr="00E44724" w:rsidRDefault="00097A6E" w:rsidP="00034A3A">
            <w:pPr>
              <w:jc w:val="both"/>
              <w:rPr>
                <w:rFonts w:ascii="Calibri" w:hAnsi="Calibri" w:cs="Calibri"/>
                <w:smallCaps/>
                <w:sz w:val="20"/>
                <w:szCs w:val="20"/>
              </w:rPr>
            </w:pPr>
          </w:p>
        </w:tc>
        <w:tc>
          <w:tcPr>
            <w:tcW w:w="550" w:type="dxa"/>
            <w:vMerge w:val="restart"/>
            <w:shd w:val="clear" w:color="auto" w:fill="auto"/>
            <w:vAlign w:val="center"/>
          </w:tcPr>
          <w:p w14:paraId="48170164" w14:textId="77777777" w:rsidR="00097A6E" w:rsidRPr="00E44724" w:rsidRDefault="00097A6E" w:rsidP="00034A3A">
            <w:pPr>
              <w:jc w:val="center"/>
              <w:rPr>
                <w:rFonts w:ascii="Calibri" w:hAnsi="Calibri" w:cs="Calibri"/>
                <w:smallCaps/>
                <w:sz w:val="20"/>
                <w:szCs w:val="20"/>
              </w:rPr>
            </w:pPr>
          </w:p>
        </w:tc>
        <w:tc>
          <w:tcPr>
            <w:tcW w:w="394" w:type="dxa"/>
            <w:shd w:val="clear" w:color="auto" w:fill="auto"/>
            <w:vAlign w:val="center"/>
            <w:hideMark/>
          </w:tcPr>
          <w:p w14:paraId="359D2349" w14:textId="77777777" w:rsidR="00097A6E" w:rsidRPr="00E44724" w:rsidRDefault="00097A6E" w:rsidP="00034A3A">
            <w:pPr>
              <w:jc w:val="center"/>
              <w:rPr>
                <w:rFonts w:ascii="Calibri" w:hAnsi="Calibri" w:cs="Calibri"/>
                <w:smallCaps/>
                <w:sz w:val="20"/>
                <w:szCs w:val="20"/>
              </w:rPr>
            </w:pPr>
            <w:r w:rsidRPr="00E44724">
              <w:rPr>
                <w:rFonts w:ascii="Calibri" w:hAnsi="Calibri" w:cs="Calibri"/>
                <w:smallCaps/>
                <w:sz w:val="20"/>
                <w:szCs w:val="20"/>
              </w:rPr>
              <w:t>2.1</w:t>
            </w:r>
          </w:p>
        </w:tc>
        <w:tc>
          <w:tcPr>
            <w:tcW w:w="4021" w:type="dxa"/>
            <w:shd w:val="clear" w:color="auto" w:fill="auto"/>
            <w:vAlign w:val="center"/>
          </w:tcPr>
          <w:p w14:paraId="685F65B5" w14:textId="77777777" w:rsidR="00097A6E" w:rsidRPr="00E44724" w:rsidRDefault="00097A6E" w:rsidP="00034A3A">
            <w:pPr>
              <w:jc w:val="both"/>
              <w:rPr>
                <w:rFonts w:ascii="Calibri" w:hAnsi="Calibri" w:cs="Calibri"/>
                <w:smallCaps/>
                <w:sz w:val="20"/>
                <w:szCs w:val="20"/>
              </w:rPr>
            </w:pPr>
          </w:p>
        </w:tc>
        <w:tc>
          <w:tcPr>
            <w:tcW w:w="840" w:type="dxa"/>
            <w:shd w:val="clear" w:color="auto" w:fill="auto"/>
            <w:vAlign w:val="center"/>
            <w:hideMark/>
          </w:tcPr>
          <w:p w14:paraId="2ECDC7D1" w14:textId="77777777" w:rsidR="00097A6E" w:rsidRPr="00E44724" w:rsidRDefault="00097A6E" w:rsidP="00034A3A">
            <w:pPr>
              <w:jc w:val="center"/>
              <w:rPr>
                <w:rFonts w:ascii="Calibri" w:hAnsi="Calibri" w:cs="Calibri"/>
                <w:smallCaps/>
                <w:sz w:val="20"/>
                <w:szCs w:val="20"/>
              </w:rPr>
            </w:pPr>
            <w:r w:rsidRPr="00E44724">
              <w:rPr>
                <w:rFonts w:ascii="Calibri" w:hAnsi="Calibri" w:cs="Calibri"/>
                <w:smallCaps/>
                <w:sz w:val="20"/>
                <w:szCs w:val="20"/>
              </w:rPr>
              <w:t> </w:t>
            </w:r>
          </w:p>
        </w:tc>
        <w:tc>
          <w:tcPr>
            <w:tcW w:w="809" w:type="dxa"/>
            <w:shd w:val="clear" w:color="auto" w:fill="auto"/>
            <w:vAlign w:val="center"/>
            <w:hideMark/>
          </w:tcPr>
          <w:p w14:paraId="27776875" w14:textId="77777777" w:rsidR="00097A6E" w:rsidRPr="00E44724" w:rsidRDefault="00097A6E" w:rsidP="00034A3A">
            <w:pPr>
              <w:jc w:val="center"/>
              <w:rPr>
                <w:rFonts w:ascii="Calibri" w:hAnsi="Calibri" w:cs="Calibri"/>
                <w:smallCaps/>
                <w:sz w:val="20"/>
                <w:szCs w:val="20"/>
              </w:rPr>
            </w:pPr>
          </w:p>
        </w:tc>
        <w:tc>
          <w:tcPr>
            <w:tcW w:w="685" w:type="dxa"/>
            <w:shd w:val="clear" w:color="auto" w:fill="auto"/>
            <w:vAlign w:val="center"/>
          </w:tcPr>
          <w:p w14:paraId="2AEF0794" w14:textId="77777777" w:rsidR="00097A6E" w:rsidRPr="00E44724" w:rsidRDefault="00097A6E" w:rsidP="00034A3A">
            <w:pPr>
              <w:jc w:val="center"/>
              <w:rPr>
                <w:rFonts w:ascii="Calibri" w:hAnsi="Calibri" w:cs="Calibri"/>
                <w:bCs/>
                <w:smallCaps/>
                <w:sz w:val="20"/>
                <w:szCs w:val="20"/>
              </w:rPr>
            </w:pPr>
          </w:p>
        </w:tc>
      </w:tr>
      <w:tr w:rsidR="00097A6E" w:rsidRPr="00E44724" w14:paraId="7D1BDE3A" w14:textId="77777777" w:rsidTr="00034A3A">
        <w:trPr>
          <w:cantSplit/>
          <w:trHeight w:val="20"/>
        </w:trPr>
        <w:tc>
          <w:tcPr>
            <w:tcW w:w="313" w:type="dxa"/>
            <w:vMerge/>
            <w:shd w:val="clear" w:color="auto" w:fill="auto"/>
            <w:vAlign w:val="center"/>
          </w:tcPr>
          <w:p w14:paraId="0DE7D6B4" w14:textId="77777777" w:rsidR="00097A6E" w:rsidRPr="00E44724" w:rsidRDefault="00097A6E" w:rsidP="00034A3A">
            <w:pPr>
              <w:jc w:val="both"/>
              <w:rPr>
                <w:rFonts w:ascii="Calibri" w:hAnsi="Calibri" w:cs="Calibri"/>
                <w:b/>
                <w:bCs/>
                <w:smallCaps/>
                <w:sz w:val="20"/>
                <w:szCs w:val="20"/>
              </w:rPr>
            </w:pPr>
          </w:p>
        </w:tc>
        <w:tc>
          <w:tcPr>
            <w:tcW w:w="1980" w:type="dxa"/>
            <w:vMerge/>
            <w:shd w:val="clear" w:color="auto" w:fill="auto"/>
            <w:vAlign w:val="center"/>
          </w:tcPr>
          <w:p w14:paraId="1224713D" w14:textId="77777777" w:rsidR="00097A6E" w:rsidRPr="00E870A0" w:rsidRDefault="00097A6E" w:rsidP="00034A3A">
            <w:pPr>
              <w:jc w:val="both"/>
              <w:rPr>
                <w:rFonts w:ascii="Calibri" w:hAnsi="Calibri" w:cs="Calibri"/>
                <w:smallCaps/>
                <w:sz w:val="20"/>
                <w:szCs w:val="20"/>
              </w:rPr>
            </w:pPr>
          </w:p>
        </w:tc>
        <w:tc>
          <w:tcPr>
            <w:tcW w:w="550" w:type="dxa"/>
            <w:vMerge/>
            <w:shd w:val="clear" w:color="auto" w:fill="auto"/>
            <w:vAlign w:val="center"/>
          </w:tcPr>
          <w:p w14:paraId="1B18ED55" w14:textId="77777777" w:rsidR="00097A6E" w:rsidRDefault="00097A6E" w:rsidP="00034A3A">
            <w:pPr>
              <w:jc w:val="center"/>
              <w:rPr>
                <w:rFonts w:ascii="Calibri" w:hAnsi="Calibri" w:cs="Calibri"/>
                <w:smallCaps/>
                <w:sz w:val="20"/>
                <w:szCs w:val="20"/>
              </w:rPr>
            </w:pPr>
          </w:p>
        </w:tc>
        <w:tc>
          <w:tcPr>
            <w:tcW w:w="394" w:type="dxa"/>
            <w:shd w:val="clear" w:color="auto" w:fill="auto"/>
            <w:vAlign w:val="center"/>
          </w:tcPr>
          <w:p w14:paraId="265583E3" w14:textId="77777777" w:rsidR="00097A6E" w:rsidRPr="00E44724" w:rsidRDefault="00097A6E" w:rsidP="00034A3A">
            <w:pPr>
              <w:jc w:val="center"/>
              <w:rPr>
                <w:rFonts w:ascii="Calibri" w:hAnsi="Calibri" w:cs="Calibri"/>
                <w:smallCaps/>
                <w:sz w:val="20"/>
                <w:szCs w:val="20"/>
              </w:rPr>
            </w:pPr>
            <w:r>
              <w:rPr>
                <w:rFonts w:ascii="Calibri" w:hAnsi="Calibri" w:cs="Calibri"/>
                <w:smallCaps/>
                <w:sz w:val="20"/>
                <w:szCs w:val="20"/>
              </w:rPr>
              <w:t>2.2</w:t>
            </w:r>
          </w:p>
        </w:tc>
        <w:tc>
          <w:tcPr>
            <w:tcW w:w="4021" w:type="dxa"/>
            <w:shd w:val="clear" w:color="auto" w:fill="auto"/>
            <w:vAlign w:val="center"/>
          </w:tcPr>
          <w:p w14:paraId="39B1632C" w14:textId="77777777" w:rsidR="00097A6E" w:rsidRPr="00E870A0" w:rsidRDefault="00097A6E" w:rsidP="00034A3A">
            <w:pPr>
              <w:jc w:val="both"/>
              <w:rPr>
                <w:rFonts w:ascii="Calibri" w:hAnsi="Calibri" w:cs="Calibri"/>
                <w:smallCaps/>
                <w:sz w:val="20"/>
                <w:szCs w:val="20"/>
              </w:rPr>
            </w:pPr>
          </w:p>
        </w:tc>
        <w:tc>
          <w:tcPr>
            <w:tcW w:w="840" w:type="dxa"/>
            <w:shd w:val="clear" w:color="auto" w:fill="auto"/>
            <w:vAlign w:val="center"/>
          </w:tcPr>
          <w:p w14:paraId="6536624D" w14:textId="77777777" w:rsidR="00097A6E" w:rsidRPr="00E44724" w:rsidRDefault="00097A6E" w:rsidP="00034A3A">
            <w:pPr>
              <w:jc w:val="center"/>
              <w:rPr>
                <w:rFonts w:ascii="Calibri" w:hAnsi="Calibri" w:cs="Calibri"/>
                <w:smallCaps/>
                <w:sz w:val="20"/>
                <w:szCs w:val="20"/>
              </w:rPr>
            </w:pPr>
          </w:p>
        </w:tc>
        <w:tc>
          <w:tcPr>
            <w:tcW w:w="809" w:type="dxa"/>
            <w:shd w:val="clear" w:color="auto" w:fill="auto"/>
            <w:vAlign w:val="center"/>
          </w:tcPr>
          <w:p w14:paraId="72662393" w14:textId="77777777" w:rsidR="00097A6E" w:rsidRPr="00E44724" w:rsidRDefault="00097A6E" w:rsidP="00034A3A">
            <w:pPr>
              <w:jc w:val="center"/>
              <w:rPr>
                <w:rFonts w:ascii="Calibri" w:hAnsi="Calibri" w:cs="Calibri"/>
                <w:smallCaps/>
                <w:sz w:val="20"/>
                <w:szCs w:val="20"/>
              </w:rPr>
            </w:pPr>
          </w:p>
        </w:tc>
        <w:tc>
          <w:tcPr>
            <w:tcW w:w="685" w:type="dxa"/>
            <w:shd w:val="clear" w:color="auto" w:fill="auto"/>
            <w:vAlign w:val="center"/>
          </w:tcPr>
          <w:p w14:paraId="536FA50E" w14:textId="77777777" w:rsidR="00097A6E" w:rsidRPr="00E44724" w:rsidRDefault="00097A6E" w:rsidP="00034A3A">
            <w:pPr>
              <w:jc w:val="center"/>
              <w:rPr>
                <w:rFonts w:ascii="Calibri" w:hAnsi="Calibri" w:cs="Calibri"/>
                <w:bCs/>
                <w:smallCaps/>
                <w:sz w:val="20"/>
                <w:szCs w:val="20"/>
              </w:rPr>
            </w:pPr>
          </w:p>
        </w:tc>
      </w:tr>
      <w:tr w:rsidR="00097A6E" w:rsidRPr="00E44724" w14:paraId="46DEFD30" w14:textId="77777777" w:rsidTr="00034A3A">
        <w:trPr>
          <w:cantSplit/>
          <w:trHeight w:val="20"/>
        </w:trPr>
        <w:tc>
          <w:tcPr>
            <w:tcW w:w="313" w:type="dxa"/>
            <w:shd w:val="clear" w:color="000000" w:fill="D9D9D9"/>
            <w:vAlign w:val="center"/>
            <w:hideMark/>
          </w:tcPr>
          <w:p w14:paraId="31295699" w14:textId="77777777" w:rsidR="00097A6E" w:rsidRPr="00E44724" w:rsidRDefault="00097A6E" w:rsidP="00034A3A">
            <w:pPr>
              <w:jc w:val="both"/>
              <w:rPr>
                <w:rFonts w:ascii="Calibri" w:hAnsi="Calibri" w:cs="Calibri"/>
                <w:smallCaps/>
                <w:sz w:val="20"/>
                <w:szCs w:val="20"/>
              </w:rPr>
            </w:pPr>
            <w:r w:rsidRPr="00E44724">
              <w:rPr>
                <w:rFonts w:ascii="Calibri" w:hAnsi="Calibri" w:cs="Calibri"/>
                <w:smallCaps/>
                <w:sz w:val="20"/>
                <w:szCs w:val="20"/>
              </w:rPr>
              <w:t> </w:t>
            </w:r>
          </w:p>
        </w:tc>
        <w:tc>
          <w:tcPr>
            <w:tcW w:w="1980" w:type="dxa"/>
            <w:shd w:val="clear" w:color="000000" w:fill="D9D9D9"/>
            <w:vAlign w:val="center"/>
            <w:hideMark/>
          </w:tcPr>
          <w:p w14:paraId="19EC0B6B" w14:textId="77777777" w:rsidR="00097A6E" w:rsidRPr="00E44724" w:rsidRDefault="00097A6E" w:rsidP="00034A3A">
            <w:pPr>
              <w:jc w:val="both"/>
              <w:rPr>
                <w:rFonts w:ascii="Calibri" w:hAnsi="Calibri" w:cs="Calibri"/>
                <w:b/>
                <w:bCs/>
                <w:smallCaps/>
                <w:sz w:val="20"/>
                <w:szCs w:val="20"/>
              </w:rPr>
            </w:pPr>
            <w:r w:rsidRPr="00E44724">
              <w:rPr>
                <w:rFonts w:ascii="Calibri" w:hAnsi="Calibri" w:cs="Calibri"/>
                <w:b/>
                <w:bCs/>
                <w:smallCaps/>
                <w:sz w:val="20"/>
                <w:szCs w:val="20"/>
              </w:rPr>
              <w:t> </w:t>
            </w:r>
          </w:p>
        </w:tc>
        <w:tc>
          <w:tcPr>
            <w:tcW w:w="550" w:type="dxa"/>
            <w:shd w:val="clear" w:color="000000" w:fill="D9D9D9"/>
            <w:vAlign w:val="center"/>
            <w:hideMark/>
          </w:tcPr>
          <w:p w14:paraId="0F7EC790" w14:textId="77777777" w:rsidR="00097A6E" w:rsidRPr="00E44724" w:rsidRDefault="00097A6E" w:rsidP="00034A3A">
            <w:pPr>
              <w:jc w:val="center"/>
              <w:rPr>
                <w:rFonts w:ascii="Calibri" w:hAnsi="Calibri" w:cs="Calibri"/>
                <w:b/>
                <w:bCs/>
                <w:smallCaps/>
                <w:sz w:val="20"/>
                <w:szCs w:val="20"/>
              </w:rPr>
            </w:pPr>
          </w:p>
        </w:tc>
        <w:tc>
          <w:tcPr>
            <w:tcW w:w="394" w:type="dxa"/>
            <w:shd w:val="clear" w:color="000000" w:fill="D9D9D9"/>
            <w:vAlign w:val="center"/>
            <w:hideMark/>
          </w:tcPr>
          <w:p w14:paraId="0DBAA1ED" w14:textId="77777777" w:rsidR="00097A6E" w:rsidRPr="00E44724" w:rsidRDefault="00097A6E" w:rsidP="00034A3A">
            <w:pPr>
              <w:jc w:val="center"/>
              <w:rPr>
                <w:rFonts w:ascii="Calibri" w:hAnsi="Calibri" w:cs="Calibri"/>
                <w:b/>
                <w:bCs/>
                <w:smallCaps/>
                <w:sz w:val="20"/>
                <w:szCs w:val="20"/>
              </w:rPr>
            </w:pPr>
          </w:p>
        </w:tc>
        <w:tc>
          <w:tcPr>
            <w:tcW w:w="4021" w:type="dxa"/>
            <w:shd w:val="clear" w:color="000000" w:fill="D9D9D9"/>
            <w:vAlign w:val="center"/>
            <w:hideMark/>
          </w:tcPr>
          <w:p w14:paraId="4BE2C6EE" w14:textId="77777777" w:rsidR="00097A6E" w:rsidRPr="00E44724" w:rsidRDefault="00097A6E" w:rsidP="00034A3A">
            <w:pPr>
              <w:jc w:val="center"/>
              <w:rPr>
                <w:rFonts w:ascii="Calibri" w:hAnsi="Calibri" w:cs="Calibri"/>
                <w:b/>
                <w:bCs/>
                <w:smallCaps/>
                <w:sz w:val="20"/>
                <w:szCs w:val="20"/>
              </w:rPr>
            </w:pPr>
            <w:r w:rsidRPr="00E44724">
              <w:rPr>
                <w:rFonts w:ascii="Calibri" w:hAnsi="Calibri" w:cs="Calibri"/>
                <w:b/>
                <w:bCs/>
                <w:smallCaps/>
                <w:sz w:val="20"/>
                <w:szCs w:val="20"/>
              </w:rPr>
              <w:t> </w:t>
            </w:r>
          </w:p>
        </w:tc>
        <w:tc>
          <w:tcPr>
            <w:tcW w:w="840" w:type="dxa"/>
            <w:shd w:val="clear" w:color="000000" w:fill="D9D9D9"/>
            <w:vAlign w:val="center"/>
            <w:hideMark/>
          </w:tcPr>
          <w:p w14:paraId="55F67D63" w14:textId="77777777" w:rsidR="00097A6E" w:rsidRPr="00E44724" w:rsidRDefault="00097A6E" w:rsidP="00034A3A">
            <w:pPr>
              <w:jc w:val="center"/>
              <w:rPr>
                <w:rFonts w:ascii="Calibri" w:hAnsi="Calibri" w:cs="Calibri"/>
                <w:b/>
                <w:bCs/>
                <w:smallCaps/>
                <w:sz w:val="20"/>
                <w:szCs w:val="20"/>
              </w:rPr>
            </w:pPr>
            <w:r w:rsidRPr="00E44724">
              <w:rPr>
                <w:rFonts w:ascii="Calibri" w:hAnsi="Calibri" w:cs="Calibri"/>
                <w:b/>
                <w:bCs/>
                <w:smallCaps/>
                <w:sz w:val="20"/>
                <w:szCs w:val="20"/>
              </w:rPr>
              <w:t> </w:t>
            </w:r>
          </w:p>
        </w:tc>
        <w:tc>
          <w:tcPr>
            <w:tcW w:w="809" w:type="dxa"/>
            <w:shd w:val="clear" w:color="000000" w:fill="D9D9D9"/>
            <w:vAlign w:val="center"/>
            <w:hideMark/>
          </w:tcPr>
          <w:p w14:paraId="6C353280" w14:textId="77777777" w:rsidR="00097A6E" w:rsidRPr="00E44724" w:rsidRDefault="00097A6E" w:rsidP="00034A3A">
            <w:pPr>
              <w:jc w:val="center"/>
              <w:rPr>
                <w:rFonts w:ascii="Calibri" w:hAnsi="Calibri" w:cs="Calibri"/>
                <w:b/>
                <w:bCs/>
                <w:smallCaps/>
                <w:sz w:val="20"/>
                <w:szCs w:val="20"/>
              </w:rPr>
            </w:pPr>
            <w:r w:rsidRPr="00E44724">
              <w:rPr>
                <w:rFonts w:ascii="Calibri" w:hAnsi="Calibri" w:cs="Calibri"/>
                <w:b/>
                <w:bCs/>
                <w:smallCaps/>
                <w:sz w:val="20"/>
                <w:szCs w:val="20"/>
              </w:rPr>
              <w:t> </w:t>
            </w:r>
          </w:p>
        </w:tc>
        <w:tc>
          <w:tcPr>
            <w:tcW w:w="685" w:type="dxa"/>
            <w:shd w:val="clear" w:color="000000" w:fill="D9D9D9"/>
            <w:vAlign w:val="center"/>
            <w:hideMark/>
          </w:tcPr>
          <w:p w14:paraId="4FDF5C26" w14:textId="77777777" w:rsidR="00097A6E" w:rsidRPr="00E44724" w:rsidRDefault="00097A6E" w:rsidP="00034A3A">
            <w:pPr>
              <w:jc w:val="center"/>
              <w:rPr>
                <w:rFonts w:ascii="Calibri" w:hAnsi="Calibri" w:cs="Calibri"/>
                <w:b/>
                <w:bCs/>
                <w:smallCaps/>
                <w:sz w:val="20"/>
                <w:szCs w:val="20"/>
              </w:rPr>
            </w:pPr>
          </w:p>
        </w:tc>
      </w:tr>
    </w:tbl>
    <w:p w14:paraId="2BDA7000" w14:textId="0E764283" w:rsidR="00097A6E" w:rsidRDefault="00097A6E" w:rsidP="00E44724">
      <w:pPr>
        <w:spacing w:line="276" w:lineRule="auto"/>
        <w:jc w:val="both"/>
        <w:rPr>
          <w:rFonts w:ascii="Garamond" w:hAnsi="Garamond"/>
          <w:szCs w:val="22"/>
          <w:lang w:eastAsia="en-US"/>
        </w:rPr>
      </w:pPr>
    </w:p>
    <w:p w14:paraId="6C6FC676" w14:textId="77777777" w:rsidR="00097A6E" w:rsidRPr="001C63BD" w:rsidRDefault="00097A6E" w:rsidP="00097A6E">
      <w:pPr>
        <w:jc w:val="both"/>
        <w:rPr>
          <w:rFonts w:ascii="Calibri" w:hAnsi="Calibri"/>
          <w:i/>
          <w:sz w:val="20"/>
          <w:szCs w:val="20"/>
          <w:lang w:eastAsia="en-US"/>
        </w:rPr>
      </w:pPr>
      <w:r>
        <w:rPr>
          <w:rFonts w:ascii="Calibri" w:hAnsi="Calibri"/>
          <w:i/>
          <w:sz w:val="20"/>
          <w:szCs w:val="20"/>
          <w:lang w:eastAsia="en-US"/>
        </w:rPr>
        <w:t xml:space="preserve">[… </w:t>
      </w:r>
      <w:r w:rsidRPr="00170CBD">
        <w:rPr>
          <w:rFonts w:ascii="Calibri" w:hAnsi="Calibri"/>
          <w:i/>
          <w:sz w:val="20"/>
          <w:szCs w:val="20"/>
          <w:highlight w:val="yellow"/>
          <w:lang w:eastAsia="en-US"/>
        </w:rPr>
        <w:t>ripetere per gli ulteriori lotti</w:t>
      </w:r>
      <w:r>
        <w:rPr>
          <w:rFonts w:ascii="Calibri" w:hAnsi="Calibri"/>
          <w:i/>
          <w:sz w:val="20"/>
          <w:szCs w:val="20"/>
          <w:lang w:eastAsia="en-US"/>
        </w:rPr>
        <w:t>]</w:t>
      </w:r>
    </w:p>
    <w:p w14:paraId="69E2568E" w14:textId="77777777" w:rsidR="00097A6E" w:rsidRPr="00E44724" w:rsidRDefault="00097A6E" w:rsidP="00E44724">
      <w:pPr>
        <w:spacing w:line="276" w:lineRule="auto"/>
        <w:jc w:val="both"/>
        <w:rPr>
          <w:rFonts w:ascii="Garamond" w:hAnsi="Garamond"/>
          <w:szCs w:val="22"/>
          <w:lang w:eastAsia="en-US"/>
        </w:rPr>
      </w:pPr>
    </w:p>
    <w:p w14:paraId="694207C6" w14:textId="77777777" w:rsidR="00E44724" w:rsidRPr="00E44724" w:rsidRDefault="00E44724" w:rsidP="00CF78F7">
      <w:pPr>
        <w:pStyle w:val="Titolo2"/>
      </w:pPr>
      <w:bookmarkStart w:id="1822" w:name="_Toc128649137"/>
      <w:r w:rsidRPr="00E44724">
        <w:t>Metodo di attribuzione del coefficiente per il calcolo del punteggio dell’offerta tecnica</w:t>
      </w:r>
      <w:bookmarkEnd w:id="1822"/>
    </w:p>
    <w:p w14:paraId="25312514" w14:textId="77777777" w:rsidR="00E44724" w:rsidRPr="00CF78F7" w:rsidRDefault="00E44724" w:rsidP="00CF78F7">
      <w:pPr>
        <w:pStyle w:val="Titolo3"/>
      </w:pPr>
      <w:bookmarkStart w:id="1823" w:name="_Toc128649138"/>
      <w:r w:rsidRPr="00CF78F7">
        <w:t>Criteri soggetti a valutazione discrezionale:</w:t>
      </w:r>
      <w:bookmarkEnd w:id="1823"/>
    </w:p>
    <w:p w14:paraId="69682430" w14:textId="77777777"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A ciascuno degli elementi qualitativi cui è assegnato un punteggio discrezionale nella colonna “D” della tabella, è attribuito un coefficiente unico – cfr. linee guida dell’ANAC n. 2/2016, par. V – mediante:</w:t>
      </w:r>
    </w:p>
    <w:p w14:paraId="5B4140EB" w14:textId="77777777" w:rsidR="00E44724" w:rsidRPr="00E44724" w:rsidRDefault="00E44724" w:rsidP="00E408C2">
      <w:pPr>
        <w:numPr>
          <w:ilvl w:val="3"/>
          <w:numId w:val="36"/>
        </w:numPr>
        <w:ind w:left="425" w:hanging="357"/>
        <w:jc w:val="both"/>
        <w:rPr>
          <w:rFonts w:ascii="Calibri" w:eastAsia="Calibri" w:hAnsi="Calibri"/>
          <w:sz w:val="20"/>
          <w:szCs w:val="20"/>
        </w:rPr>
      </w:pPr>
      <w:r w:rsidRPr="00E44724">
        <w:rPr>
          <w:rFonts w:ascii="Calibri" w:eastAsia="Calibri" w:hAnsi="Calibri"/>
          <w:sz w:val="20"/>
          <w:szCs w:val="20"/>
        </w:rPr>
        <w:t>Attribuzione discrezionale di un coefficiente variabile da zero ad uno da parte di ciascun commissario, utilizzando i seguenti livelli di valutazione:</w:t>
      </w:r>
    </w:p>
    <w:tbl>
      <w:tblPr>
        <w:tblStyle w:val="Grigliatabella11"/>
        <w:tblW w:w="0" w:type="auto"/>
        <w:tblInd w:w="2263" w:type="dxa"/>
        <w:tblLook w:val="04A0" w:firstRow="1" w:lastRow="0" w:firstColumn="1" w:lastColumn="0" w:noHBand="0" w:noVBand="1"/>
      </w:tblPr>
      <w:tblGrid>
        <w:gridCol w:w="2268"/>
        <w:gridCol w:w="2268"/>
      </w:tblGrid>
      <w:tr w:rsidR="00E44724" w:rsidRPr="00E44724" w14:paraId="633FFB2D" w14:textId="77777777" w:rsidTr="00107E23">
        <w:tc>
          <w:tcPr>
            <w:tcW w:w="2268" w:type="dxa"/>
          </w:tcPr>
          <w:p w14:paraId="71645E65" w14:textId="77777777" w:rsidR="00E44724" w:rsidRPr="00E44724" w:rsidRDefault="00E44724" w:rsidP="00E44724">
            <w:pPr>
              <w:jc w:val="center"/>
              <w:rPr>
                <w:rFonts w:ascii="Calibri" w:hAnsi="Calibri"/>
                <w:b/>
                <w:i/>
                <w:sz w:val="20"/>
                <w:szCs w:val="20"/>
              </w:rPr>
            </w:pPr>
            <w:r w:rsidRPr="00E44724">
              <w:rPr>
                <w:rFonts w:ascii="Calibri" w:hAnsi="Calibri"/>
                <w:b/>
                <w:i/>
                <w:sz w:val="20"/>
                <w:szCs w:val="20"/>
              </w:rPr>
              <w:t>Giudizio</w:t>
            </w:r>
          </w:p>
        </w:tc>
        <w:tc>
          <w:tcPr>
            <w:tcW w:w="2268" w:type="dxa"/>
          </w:tcPr>
          <w:p w14:paraId="32863F87" w14:textId="77777777" w:rsidR="00E44724" w:rsidRPr="00E44724" w:rsidRDefault="00E44724" w:rsidP="00E44724">
            <w:pPr>
              <w:jc w:val="center"/>
              <w:rPr>
                <w:rFonts w:ascii="Calibri" w:hAnsi="Calibri"/>
                <w:b/>
                <w:i/>
                <w:sz w:val="20"/>
                <w:szCs w:val="20"/>
              </w:rPr>
            </w:pPr>
            <w:r w:rsidRPr="00E44724">
              <w:rPr>
                <w:rFonts w:ascii="Calibri" w:hAnsi="Calibri"/>
                <w:b/>
                <w:i/>
                <w:sz w:val="20"/>
                <w:szCs w:val="20"/>
              </w:rPr>
              <w:t>Coefficiente</w:t>
            </w:r>
          </w:p>
        </w:tc>
      </w:tr>
      <w:tr w:rsidR="00E44724" w:rsidRPr="00E44724" w14:paraId="38796BF0" w14:textId="77777777" w:rsidTr="00107E23">
        <w:tc>
          <w:tcPr>
            <w:tcW w:w="2268" w:type="dxa"/>
          </w:tcPr>
          <w:p w14:paraId="2893E516" w14:textId="77777777" w:rsidR="00E44724" w:rsidRPr="00E44724" w:rsidRDefault="00E44724" w:rsidP="00E44724">
            <w:pPr>
              <w:rPr>
                <w:rFonts w:ascii="Calibri" w:hAnsi="Calibri"/>
                <w:sz w:val="20"/>
                <w:szCs w:val="20"/>
              </w:rPr>
            </w:pPr>
            <w:r w:rsidRPr="00E44724">
              <w:rPr>
                <w:rFonts w:ascii="Calibri" w:hAnsi="Calibri"/>
                <w:sz w:val="20"/>
                <w:szCs w:val="20"/>
              </w:rPr>
              <w:t>Ottimo</w:t>
            </w:r>
          </w:p>
        </w:tc>
        <w:tc>
          <w:tcPr>
            <w:tcW w:w="2268" w:type="dxa"/>
          </w:tcPr>
          <w:p w14:paraId="4CC83A82" w14:textId="77777777" w:rsidR="00E44724" w:rsidRPr="00E44724" w:rsidRDefault="00E44724" w:rsidP="00E44724">
            <w:pPr>
              <w:jc w:val="right"/>
              <w:rPr>
                <w:rFonts w:ascii="Calibri" w:hAnsi="Calibri"/>
                <w:sz w:val="20"/>
                <w:szCs w:val="20"/>
              </w:rPr>
            </w:pPr>
            <w:r w:rsidRPr="00E44724">
              <w:rPr>
                <w:rFonts w:ascii="Calibri" w:hAnsi="Calibri"/>
                <w:sz w:val="20"/>
                <w:szCs w:val="20"/>
              </w:rPr>
              <w:t>1,0</w:t>
            </w:r>
          </w:p>
        </w:tc>
      </w:tr>
      <w:tr w:rsidR="00E44724" w:rsidRPr="00E44724" w14:paraId="5E74E41C" w14:textId="77777777" w:rsidTr="00107E23">
        <w:tc>
          <w:tcPr>
            <w:tcW w:w="2268" w:type="dxa"/>
          </w:tcPr>
          <w:p w14:paraId="252EA072" w14:textId="77777777" w:rsidR="00E44724" w:rsidRPr="00E44724" w:rsidRDefault="00E44724" w:rsidP="00E44724">
            <w:pPr>
              <w:rPr>
                <w:rFonts w:ascii="Calibri" w:hAnsi="Calibri"/>
                <w:sz w:val="20"/>
                <w:szCs w:val="20"/>
              </w:rPr>
            </w:pPr>
            <w:r w:rsidRPr="00E44724">
              <w:rPr>
                <w:rFonts w:ascii="Calibri" w:hAnsi="Calibri"/>
                <w:sz w:val="20"/>
                <w:szCs w:val="20"/>
              </w:rPr>
              <w:t>Buono</w:t>
            </w:r>
          </w:p>
        </w:tc>
        <w:tc>
          <w:tcPr>
            <w:tcW w:w="2268" w:type="dxa"/>
          </w:tcPr>
          <w:p w14:paraId="08CDE91E" w14:textId="77777777" w:rsidR="00E44724" w:rsidRPr="00E44724" w:rsidRDefault="00E44724" w:rsidP="00E44724">
            <w:pPr>
              <w:jc w:val="right"/>
              <w:rPr>
                <w:rFonts w:ascii="Calibri" w:hAnsi="Calibri"/>
                <w:sz w:val="20"/>
                <w:szCs w:val="20"/>
              </w:rPr>
            </w:pPr>
            <w:r w:rsidRPr="00E44724">
              <w:rPr>
                <w:rFonts w:ascii="Calibri" w:hAnsi="Calibri"/>
                <w:sz w:val="20"/>
                <w:szCs w:val="20"/>
              </w:rPr>
              <w:t>0,8</w:t>
            </w:r>
          </w:p>
        </w:tc>
      </w:tr>
      <w:tr w:rsidR="00E44724" w:rsidRPr="00E44724" w14:paraId="2B85B2F2" w14:textId="77777777" w:rsidTr="00107E23">
        <w:tc>
          <w:tcPr>
            <w:tcW w:w="2268" w:type="dxa"/>
          </w:tcPr>
          <w:p w14:paraId="455FF990" w14:textId="77777777" w:rsidR="00E44724" w:rsidRPr="00E44724" w:rsidRDefault="00E44724" w:rsidP="00E44724">
            <w:pPr>
              <w:rPr>
                <w:rFonts w:ascii="Calibri" w:hAnsi="Calibri"/>
                <w:sz w:val="20"/>
                <w:szCs w:val="20"/>
              </w:rPr>
            </w:pPr>
            <w:r w:rsidRPr="00E44724">
              <w:rPr>
                <w:rFonts w:ascii="Calibri" w:hAnsi="Calibri"/>
                <w:sz w:val="20"/>
                <w:szCs w:val="20"/>
              </w:rPr>
              <w:t>Sufficiente</w:t>
            </w:r>
          </w:p>
        </w:tc>
        <w:tc>
          <w:tcPr>
            <w:tcW w:w="2268" w:type="dxa"/>
          </w:tcPr>
          <w:p w14:paraId="0DF5D8AA" w14:textId="77777777" w:rsidR="00E44724" w:rsidRPr="00E44724" w:rsidRDefault="00E44724" w:rsidP="00E44724">
            <w:pPr>
              <w:jc w:val="right"/>
              <w:rPr>
                <w:rFonts w:ascii="Calibri" w:hAnsi="Calibri"/>
                <w:sz w:val="20"/>
                <w:szCs w:val="20"/>
              </w:rPr>
            </w:pPr>
            <w:r w:rsidRPr="00E44724">
              <w:rPr>
                <w:rFonts w:ascii="Calibri" w:hAnsi="Calibri"/>
                <w:sz w:val="20"/>
                <w:szCs w:val="20"/>
              </w:rPr>
              <w:t>0,6</w:t>
            </w:r>
          </w:p>
        </w:tc>
      </w:tr>
      <w:tr w:rsidR="00E44724" w:rsidRPr="00E44724" w14:paraId="74E1AAE0" w14:textId="77777777" w:rsidTr="00107E23">
        <w:tc>
          <w:tcPr>
            <w:tcW w:w="2268" w:type="dxa"/>
          </w:tcPr>
          <w:p w14:paraId="432EC8CD" w14:textId="77777777" w:rsidR="00E44724" w:rsidRPr="00E44724" w:rsidRDefault="00E44724" w:rsidP="00E44724">
            <w:pPr>
              <w:rPr>
                <w:rFonts w:ascii="Calibri" w:hAnsi="Calibri"/>
                <w:sz w:val="20"/>
                <w:szCs w:val="20"/>
              </w:rPr>
            </w:pPr>
            <w:r w:rsidRPr="00E44724">
              <w:rPr>
                <w:rFonts w:ascii="Calibri" w:hAnsi="Calibri"/>
                <w:sz w:val="20"/>
                <w:szCs w:val="20"/>
              </w:rPr>
              <w:t>Parzialmente adeguato</w:t>
            </w:r>
          </w:p>
        </w:tc>
        <w:tc>
          <w:tcPr>
            <w:tcW w:w="2268" w:type="dxa"/>
          </w:tcPr>
          <w:p w14:paraId="74DA46F9" w14:textId="77777777" w:rsidR="00E44724" w:rsidRPr="00E44724" w:rsidRDefault="00E44724" w:rsidP="00E44724">
            <w:pPr>
              <w:jc w:val="right"/>
              <w:rPr>
                <w:rFonts w:ascii="Calibri" w:hAnsi="Calibri"/>
                <w:sz w:val="20"/>
                <w:szCs w:val="20"/>
              </w:rPr>
            </w:pPr>
            <w:r w:rsidRPr="00E44724">
              <w:rPr>
                <w:rFonts w:ascii="Calibri" w:hAnsi="Calibri"/>
                <w:sz w:val="20"/>
                <w:szCs w:val="20"/>
              </w:rPr>
              <w:t>0,3</w:t>
            </w:r>
          </w:p>
        </w:tc>
      </w:tr>
      <w:tr w:rsidR="00E44724" w:rsidRPr="00E44724" w14:paraId="146B9123" w14:textId="77777777" w:rsidTr="00107E23">
        <w:tc>
          <w:tcPr>
            <w:tcW w:w="2268" w:type="dxa"/>
          </w:tcPr>
          <w:p w14:paraId="10654D49" w14:textId="77777777" w:rsidR="00E44724" w:rsidRPr="00E44724" w:rsidRDefault="00E44724" w:rsidP="00E44724">
            <w:pPr>
              <w:rPr>
                <w:rFonts w:ascii="Calibri" w:hAnsi="Calibri"/>
                <w:sz w:val="20"/>
                <w:szCs w:val="20"/>
              </w:rPr>
            </w:pPr>
            <w:r w:rsidRPr="00E44724">
              <w:rPr>
                <w:rFonts w:ascii="Calibri" w:hAnsi="Calibri"/>
                <w:sz w:val="20"/>
                <w:szCs w:val="20"/>
              </w:rPr>
              <w:t>Inadeguato</w:t>
            </w:r>
          </w:p>
        </w:tc>
        <w:tc>
          <w:tcPr>
            <w:tcW w:w="2268" w:type="dxa"/>
          </w:tcPr>
          <w:p w14:paraId="1952B161" w14:textId="77777777" w:rsidR="00E44724" w:rsidRPr="00E44724" w:rsidRDefault="00E44724" w:rsidP="00E44724">
            <w:pPr>
              <w:jc w:val="right"/>
              <w:rPr>
                <w:rFonts w:ascii="Calibri" w:hAnsi="Calibri"/>
                <w:sz w:val="20"/>
                <w:szCs w:val="20"/>
              </w:rPr>
            </w:pPr>
            <w:r w:rsidRPr="00E44724">
              <w:rPr>
                <w:rFonts w:ascii="Calibri" w:hAnsi="Calibri"/>
                <w:sz w:val="20"/>
                <w:szCs w:val="20"/>
              </w:rPr>
              <w:t>0,0</w:t>
            </w:r>
          </w:p>
        </w:tc>
      </w:tr>
    </w:tbl>
    <w:p w14:paraId="7DAB9658" w14:textId="77777777" w:rsidR="00E44724" w:rsidRPr="00E44724" w:rsidRDefault="00E44724" w:rsidP="00E408C2">
      <w:pPr>
        <w:numPr>
          <w:ilvl w:val="3"/>
          <w:numId w:val="36"/>
        </w:numPr>
        <w:spacing w:line="276" w:lineRule="auto"/>
        <w:ind w:left="426"/>
        <w:jc w:val="both"/>
        <w:rPr>
          <w:rFonts w:ascii="Calibri" w:eastAsia="Calibri" w:hAnsi="Calibri"/>
          <w:sz w:val="20"/>
          <w:szCs w:val="20"/>
        </w:rPr>
      </w:pPr>
      <w:r w:rsidRPr="00E44724">
        <w:rPr>
          <w:rFonts w:ascii="Calibri" w:eastAsia="Calibri" w:hAnsi="Calibri"/>
          <w:sz w:val="20"/>
          <w:szCs w:val="20"/>
        </w:rPr>
        <w:t>Calcolo del coefficiente unico quale media aritmetica dei coefficienti attribuiti dai singoli commissari all’offerta in relazione al sub-criterio in esame.</w:t>
      </w:r>
    </w:p>
    <w:p w14:paraId="3AB3BBBC" w14:textId="77777777" w:rsidR="00E44724" w:rsidRPr="00E44724" w:rsidRDefault="00E44724" w:rsidP="00E44724">
      <w:pPr>
        <w:jc w:val="both"/>
        <w:rPr>
          <w:rFonts w:ascii="Calibri" w:hAnsi="Calibri"/>
          <w:i/>
          <w:sz w:val="20"/>
          <w:szCs w:val="20"/>
          <w:lang w:eastAsia="en-US"/>
        </w:rPr>
      </w:pPr>
    </w:p>
    <w:p w14:paraId="1C35E840" w14:textId="77777777" w:rsidR="00E44724" w:rsidRPr="00E44724" w:rsidRDefault="00E44724" w:rsidP="00CF78F7">
      <w:pPr>
        <w:pStyle w:val="Titolo3"/>
      </w:pPr>
      <w:bookmarkStart w:id="1824" w:name="_Toc128649139"/>
      <w:r w:rsidRPr="00E44724">
        <w:t>Criteri soggetti a valutazione quantitativa:</w:t>
      </w:r>
      <w:bookmarkEnd w:id="1824"/>
    </w:p>
    <w:p w14:paraId="5B1BA7A1" w14:textId="77777777"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A ciascuno degli elementi quantitativi cui è assegnato un punteggio nella colonna “Q” della tabella, è attribuito un coefficiente, variabile tra zero e uno, sulla base della formula direttamente indicata in tabella.</w:t>
      </w:r>
    </w:p>
    <w:p w14:paraId="4EFAB729" w14:textId="77777777" w:rsidR="00E44724" w:rsidRPr="00E44724" w:rsidRDefault="00E44724" w:rsidP="00E44724">
      <w:pPr>
        <w:jc w:val="both"/>
        <w:rPr>
          <w:rFonts w:ascii="Calibri" w:hAnsi="Calibri"/>
          <w:sz w:val="20"/>
          <w:szCs w:val="20"/>
          <w:lang w:eastAsia="en-US"/>
        </w:rPr>
      </w:pPr>
    </w:p>
    <w:p w14:paraId="03517A69" w14:textId="77777777" w:rsidR="00E44724" w:rsidRPr="00E44724" w:rsidRDefault="00E44724" w:rsidP="00CF78F7">
      <w:pPr>
        <w:pStyle w:val="Titolo3"/>
      </w:pPr>
      <w:bookmarkStart w:id="1825" w:name="_Toc128649140"/>
      <w:r w:rsidRPr="00E44724">
        <w:t>Criteri soggetti a valutazione tabellare:</w:t>
      </w:r>
      <w:bookmarkEnd w:id="1825"/>
    </w:p>
    <w:p w14:paraId="67D1D1CD" w14:textId="77777777"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 xml:space="preserve">Quanto agli elementi cui è assegnato un punteggio tabellare identificato dalla colonna “T” della tabella, il relativo punteggio è assegnato, automaticamente e in valore assoluto, sulla base della presenza o assenza nell’offerta, dell’elemento richiesto. </w:t>
      </w:r>
    </w:p>
    <w:p w14:paraId="776AA680" w14:textId="77777777" w:rsidR="00E44724" w:rsidRPr="00E44724" w:rsidRDefault="00E44724" w:rsidP="00E44724">
      <w:pPr>
        <w:jc w:val="both"/>
        <w:rPr>
          <w:rFonts w:ascii="Calibri" w:hAnsi="Calibri"/>
          <w:sz w:val="20"/>
          <w:szCs w:val="20"/>
          <w:lang w:eastAsia="en-US"/>
        </w:rPr>
      </w:pPr>
    </w:p>
    <w:p w14:paraId="51826519" w14:textId="77777777" w:rsidR="00E44724" w:rsidRPr="00E44724" w:rsidRDefault="00E44724" w:rsidP="00CF78F7">
      <w:pPr>
        <w:pStyle w:val="Titolo2"/>
      </w:pPr>
      <w:bookmarkStart w:id="1826" w:name="_Ref498421792"/>
      <w:bookmarkStart w:id="1827" w:name="_Toc128649141"/>
      <w:r w:rsidRPr="00E44724">
        <w:t>Metodo di attribuzione del coefficiente per il calcolo del punteggio dell’offerta economica</w:t>
      </w:r>
      <w:bookmarkEnd w:id="1826"/>
      <w:bookmarkEnd w:id="1827"/>
      <w:r w:rsidRPr="00E44724">
        <w:t xml:space="preserve"> </w:t>
      </w:r>
    </w:p>
    <w:p w14:paraId="126D5FCE" w14:textId="77777777"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 xml:space="preserve">Quanto all’offerta economica, è attribuito all’elemento economico un coefficiente, variabile da zero ad uno, calcolato tramite la formula </w:t>
      </w:r>
      <w:r w:rsidRPr="00E44724">
        <w:rPr>
          <w:rFonts w:ascii="Calibri" w:hAnsi="Calibri"/>
          <w:b/>
          <w:sz w:val="20"/>
          <w:szCs w:val="20"/>
          <w:lang w:eastAsia="en-US"/>
        </w:rPr>
        <w:t xml:space="preserve">non lineare a “S” (a punteggio assoluto) </w:t>
      </w:r>
      <w:r w:rsidRPr="00E44724">
        <w:rPr>
          <w:rFonts w:ascii="Calibri" w:hAnsi="Calibri"/>
          <w:sz w:val="20"/>
          <w:szCs w:val="20"/>
          <w:lang w:eastAsia="en-US"/>
        </w:rPr>
        <w:t>al ribasso, in funzione del prezzo:</w:t>
      </w:r>
    </w:p>
    <w:p w14:paraId="09010EA6" w14:textId="77777777" w:rsidR="00E44724" w:rsidRPr="00E44724" w:rsidRDefault="00E44724" w:rsidP="00E44724">
      <w:pPr>
        <w:jc w:val="both"/>
        <w:rPr>
          <w:rFonts w:ascii="Calibri" w:hAnsi="Calibri"/>
          <w:sz w:val="20"/>
          <w:szCs w:val="20"/>
          <w:lang w:eastAsia="en-US"/>
        </w:rPr>
      </w:pPr>
    </w:p>
    <w:p w14:paraId="089B9B40" w14:textId="77777777" w:rsidR="00E44724" w:rsidRPr="00E44724" w:rsidRDefault="006D011A" w:rsidP="00E44724">
      <w:pPr>
        <w:jc w:val="both"/>
        <w:rPr>
          <w:rFonts w:ascii="Calibri" w:hAnsi="Calibri"/>
          <w:sz w:val="20"/>
          <w:szCs w:val="20"/>
          <w:lang w:eastAsia="en-US"/>
        </w:rPr>
      </w:pPr>
      <m:oMathPara>
        <m:oMath>
          <m:sSub>
            <m:sSubPr>
              <m:ctrlPr>
                <w:rPr>
                  <w:rFonts w:ascii="Cambria Math" w:hAnsi="Cambria Math"/>
                  <w:i/>
                  <w:sz w:val="20"/>
                  <w:szCs w:val="20"/>
                  <w:lang w:eastAsia="en-US"/>
                </w:rPr>
              </m:ctrlPr>
            </m:sSubPr>
            <m:e>
              <m:r>
                <w:rPr>
                  <w:rFonts w:ascii="Cambria Math" w:hAnsi="Cambria Math"/>
                  <w:sz w:val="20"/>
                  <w:szCs w:val="20"/>
                  <w:lang w:eastAsia="en-US"/>
                </w:rPr>
                <m:t>C</m:t>
              </m:r>
            </m:e>
            <m:sub>
              <m:r>
                <w:rPr>
                  <w:rFonts w:ascii="Cambria Math" w:hAnsi="Cambria Math"/>
                  <w:sz w:val="20"/>
                  <w:szCs w:val="20"/>
                  <w:lang w:eastAsia="en-US"/>
                </w:rPr>
                <m:t>i</m:t>
              </m:r>
            </m:sub>
          </m:sSub>
          <m:r>
            <w:rPr>
              <w:rFonts w:ascii="Cambria Math" w:hAnsi="Cambria Math"/>
              <w:sz w:val="20"/>
              <w:szCs w:val="20"/>
              <w:lang w:eastAsia="en-US"/>
            </w:rPr>
            <m:t xml:space="preserve">= </m:t>
          </m:r>
          <m:d>
            <m:dPr>
              <m:begChr m:val="{"/>
              <m:endChr m:val="}"/>
              <m:ctrlPr>
                <w:rPr>
                  <w:rFonts w:ascii="Cambria Math" w:hAnsi="Cambria Math"/>
                  <w:i/>
                  <w:sz w:val="20"/>
                  <w:szCs w:val="20"/>
                  <w:lang w:eastAsia="en-US"/>
                </w:rPr>
              </m:ctrlPr>
            </m:dPr>
            <m:e>
              <m:r>
                <w:rPr>
                  <w:rFonts w:ascii="Cambria Math" w:hAnsi="Cambria Math"/>
                  <w:sz w:val="20"/>
                  <w:szCs w:val="20"/>
                  <w:lang w:eastAsia="en-US"/>
                </w:rPr>
                <m:t xml:space="preserve">1- </m:t>
              </m:r>
              <m:d>
                <m:dPr>
                  <m:begChr m:val="["/>
                  <m:endChr m:val="]"/>
                  <m:ctrlPr>
                    <w:rPr>
                      <w:rFonts w:ascii="Cambria Math" w:hAnsi="Cambria Math"/>
                      <w:i/>
                      <w:sz w:val="20"/>
                      <w:szCs w:val="20"/>
                      <w:lang w:eastAsia="en-US"/>
                    </w:rPr>
                  </m:ctrlPr>
                </m:dPr>
                <m:e>
                  <m:f>
                    <m:fPr>
                      <m:ctrlPr>
                        <w:rPr>
                          <w:rFonts w:ascii="Cambria Math" w:hAnsi="Cambria Math"/>
                          <w:i/>
                          <w:sz w:val="20"/>
                          <w:szCs w:val="20"/>
                          <w:lang w:eastAsia="en-US"/>
                        </w:rPr>
                      </m:ctrlPr>
                    </m:fPr>
                    <m:num>
                      <m:r>
                        <w:rPr>
                          <w:rFonts w:ascii="Cambria Math" w:hAnsi="Cambria Math"/>
                          <w:sz w:val="20"/>
                          <w:szCs w:val="20"/>
                          <w:lang w:eastAsia="en-US"/>
                        </w:rPr>
                        <m:t>1</m:t>
                      </m:r>
                    </m:num>
                    <m:den>
                      <m:r>
                        <w:rPr>
                          <w:rFonts w:ascii="Cambria Math" w:hAnsi="Cambria Math"/>
                          <w:sz w:val="20"/>
                          <w:szCs w:val="20"/>
                          <w:lang w:eastAsia="en-US"/>
                        </w:rPr>
                        <m:t xml:space="preserve">k × </m:t>
                      </m:r>
                      <m:sSup>
                        <m:sSupPr>
                          <m:ctrlPr>
                            <w:rPr>
                              <w:rFonts w:ascii="Cambria Math" w:hAnsi="Cambria Math"/>
                              <w:i/>
                              <w:sz w:val="20"/>
                              <w:szCs w:val="20"/>
                              <w:lang w:eastAsia="en-US"/>
                            </w:rPr>
                          </m:ctrlPr>
                        </m:sSupPr>
                        <m:e>
                          <m:d>
                            <m:dPr>
                              <m:ctrlPr>
                                <w:rPr>
                                  <w:rFonts w:ascii="Cambria Math" w:hAnsi="Cambria Math"/>
                                  <w:i/>
                                  <w:sz w:val="20"/>
                                  <w:szCs w:val="20"/>
                                  <w:lang w:eastAsia="en-US"/>
                                </w:rPr>
                              </m:ctrlPr>
                            </m:dPr>
                            <m:e>
                              <m:f>
                                <m:fPr>
                                  <m:ctrlPr>
                                    <w:rPr>
                                      <w:rFonts w:ascii="Cambria Math" w:hAnsi="Cambria Math"/>
                                      <w:i/>
                                      <w:sz w:val="20"/>
                                      <w:szCs w:val="20"/>
                                      <w:lang w:eastAsia="en-US"/>
                                    </w:rPr>
                                  </m:ctrlPr>
                                </m:fPr>
                                <m:num>
                                  <m:r>
                                    <w:rPr>
                                      <w:rFonts w:ascii="Cambria Math" w:hAnsi="Cambria Math"/>
                                      <w:sz w:val="20"/>
                                      <w:szCs w:val="20"/>
                                      <w:lang w:eastAsia="en-US"/>
                                    </w:rPr>
                                    <m:t>BA-</m:t>
                                  </m:r>
                                  <m:sSub>
                                    <m:sSubPr>
                                      <m:ctrlPr>
                                        <w:rPr>
                                          <w:rFonts w:ascii="Cambria Math" w:hAnsi="Cambria Math"/>
                                          <w:i/>
                                          <w:sz w:val="20"/>
                                          <w:szCs w:val="20"/>
                                          <w:lang w:eastAsia="en-US"/>
                                        </w:rPr>
                                      </m:ctrlPr>
                                    </m:sSubPr>
                                    <m:e>
                                      <m:r>
                                        <w:rPr>
                                          <w:rFonts w:ascii="Cambria Math" w:hAnsi="Cambria Math"/>
                                          <w:sz w:val="20"/>
                                          <w:szCs w:val="20"/>
                                          <w:lang w:eastAsia="en-US"/>
                                        </w:rPr>
                                        <m:t>P</m:t>
                                      </m:r>
                                    </m:e>
                                    <m:sub>
                                      <m:r>
                                        <w:rPr>
                                          <w:rFonts w:ascii="Cambria Math" w:hAnsi="Cambria Math"/>
                                          <w:sz w:val="20"/>
                                          <w:szCs w:val="20"/>
                                          <w:lang w:eastAsia="en-US"/>
                                        </w:rPr>
                                        <m:t>i</m:t>
                                      </m:r>
                                    </m:sub>
                                  </m:sSub>
                                </m:num>
                                <m:den>
                                  <m:r>
                                    <w:rPr>
                                      <w:rFonts w:ascii="Cambria Math" w:hAnsi="Cambria Math"/>
                                      <w:sz w:val="20"/>
                                      <w:szCs w:val="20"/>
                                      <w:lang w:eastAsia="en-US"/>
                                    </w:rPr>
                                    <m:t>BA</m:t>
                                  </m:r>
                                </m:den>
                              </m:f>
                            </m:e>
                          </m:d>
                        </m:e>
                        <m:sup>
                          <m:r>
                            <w:rPr>
                              <w:rFonts w:ascii="Cambria Math" w:hAnsi="Cambria Math"/>
                              <w:sz w:val="20"/>
                              <w:szCs w:val="20"/>
                              <w:lang w:eastAsia="en-US"/>
                            </w:rPr>
                            <m:t>n</m:t>
                          </m:r>
                        </m:sup>
                      </m:sSup>
                      <m:r>
                        <w:rPr>
                          <w:rFonts w:ascii="Cambria Math" w:hAnsi="Cambria Math"/>
                          <w:sz w:val="20"/>
                          <w:szCs w:val="20"/>
                          <w:lang w:eastAsia="en-US"/>
                        </w:rPr>
                        <m:t>+1</m:t>
                      </m:r>
                    </m:den>
                  </m:f>
                </m:e>
              </m:d>
              <m:r>
                <w:rPr>
                  <w:rFonts w:ascii="Cambria Math" w:hAnsi="Cambria Math"/>
                  <w:sz w:val="20"/>
                  <w:szCs w:val="20"/>
                  <w:lang w:eastAsia="en-US"/>
                </w:rPr>
                <m:t xml:space="preserve"> × </m:t>
              </m:r>
              <m:d>
                <m:dPr>
                  <m:begChr m:val="["/>
                  <m:endChr m:val="]"/>
                  <m:ctrlPr>
                    <w:rPr>
                      <w:rFonts w:ascii="Cambria Math" w:hAnsi="Cambria Math"/>
                      <w:i/>
                      <w:sz w:val="20"/>
                      <w:szCs w:val="20"/>
                      <w:lang w:eastAsia="en-US"/>
                    </w:rPr>
                  </m:ctrlPr>
                </m:dPr>
                <m:e>
                  <m:r>
                    <w:rPr>
                      <w:rFonts w:ascii="Cambria Math" w:hAnsi="Cambria Math"/>
                      <w:sz w:val="20"/>
                      <w:szCs w:val="20"/>
                      <w:lang w:eastAsia="en-US"/>
                    </w:rPr>
                    <m:t xml:space="preserve">1- </m:t>
                  </m:r>
                  <m:sSup>
                    <m:sSupPr>
                      <m:ctrlPr>
                        <w:rPr>
                          <w:rFonts w:ascii="Cambria Math" w:hAnsi="Cambria Math"/>
                          <w:i/>
                          <w:sz w:val="20"/>
                          <w:szCs w:val="20"/>
                          <w:lang w:eastAsia="en-US"/>
                        </w:rPr>
                      </m:ctrlPr>
                    </m:sSupPr>
                    <m:e>
                      <m:d>
                        <m:dPr>
                          <m:ctrlPr>
                            <w:rPr>
                              <w:rFonts w:ascii="Cambria Math" w:hAnsi="Cambria Math"/>
                              <w:i/>
                              <w:sz w:val="20"/>
                              <w:szCs w:val="20"/>
                              <w:lang w:eastAsia="en-US"/>
                            </w:rPr>
                          </m:ctrlPr>
                        </m:dPr>
                        <m:e>
                          <m:f>
                            <m:fPr>
                              <m:ctrlPr>
                                <w:rPr>
                                  <w:rFonts w:ascii="Cambria Math" w:hAnsi="Cambria Math"/>
                                  <w:i/>
                                  <w:sz w:val="20"/>
                                  <w:szCs w:val="20"/>
                                  <w:lang w:eastAsia="en-US"/>
                                </w:rPr>
                              </m:ctrlPr>
                            </m:fPr>
                            <m:num>
                              <m:r>
                                <w:rPr>
                                  <w:rFonts w:ascii="Cambria Math" w:hAnsi="Cambria Math"/>
                                  <w:sz w:val="20"/>
                                  <w:szCs w:val="20"/>
                                  <w:lang w:eastAsia="en-US"/>
                                </w:rPr>
                                <m:t>BA-</m:t>
                              </m:r>
                              <m:sSub>
                                <m:sSubPr>
                                  <m:ctrlPr>
                                    <w:rPr>
                                      <w:rFonts w:ascii="Cambria Math" w:hAnsi="Cambria Math"/>
                                      <w:i/>
                                      <w:sz w:val="20"/>
                                      <w:szCs w:val="20"/>
                                      <w:lang w:eastAsia="en-US"/>
                                    </w:rPr>
                                  </m:ctrlPr>
                                </m:sSubPr>
                                <m:e>
                                  <m:r>
                                    <w:rPr>
                                      <w:rFonts w:ascii="Cambria Math" w:hAnsi="Cambria Math"/>
                                      <w:sz w:val="20"/>
                                      <w:szCs w:val="20"/>
                                      <w:lang w:eastAsia="en-US"/>
                                    </w:rPr>
                                    <m:t>P</m:t>
                                  </m:r>
                                </m:e>
                                <m:sub>
                                  <m:r>
                                    <w:rPr>
                                      <w:rFonts w:ascii="Cambria Math" w:hAnsi="Cambria Math"/>
                                      <w:sz w:val="20"/>
                                      <w:szCs w:val="20"/>
                                      <w:lang w:eastAsia="en-US"/>
                                    </w:rPr>
                                    <m:t>i</m:t>
                                  </m:r>
                                </m:sub>
                              </m:sSub>
                            </m:num>
                            <m:den>
                              <m:r>
                                <w:rPr>
                                  <w:rFonts w:ascii="Cambria Math" w:hAnsi="Cambria Math"/>
                                  <w:sz w:val="20"/>
                                  <w:szCs w:val="20"/>
                                  <w:lang w:eastAsia="en-US"/>
                                </w:rPr>
                                <m:t>BA</m:t>
                              </m:r>
                            </m:den>
                          </m:f>
                        </m:e>
                      </m:d>
                    </m:e>
                    <m:sup>
                      <m:r>
                        <w:rPr>
                          <w:rFonts w:ascii="Cambria Math" w:hAnsi="Cambria Math"/>
                          <w:sz w:val="20"/>
                          <w:szCs w:val="20"/>
                          <w:lang w:eastAsia="en-US"/>
                        </w:rPr>
                        <m:t>m</m:t>
                      </m:r>
                    </m:sup>
                  </m:sSup>
                </m:e>
              </m:d>
            </m:e>
          </m:d>
        </m:oMath>
      </m:oMathPara>
    </w:p>
    <w:p w14:paraId="549F886B" w14:textId="77777777" w:rsidR="00E44724" w:rsidRPr="00E44724" w:rsidRDefault="00E44724" w:rsidP="00E44724">
      <w:pPr>
        <w:jc w:val="both"/>
        <w:rPr>
          <w:rFonts w:ascii="Calibri" w:hAnsi="Calibri"/>
          <w:sz w:val="20"/>
          <w:szCs w:val="20"/>
          <w:lang w:eastAsia="en-US"/>
        </w:rPr>
      </w:pPr>
    </w:p>
    <w:p w14:paraId="0741441F" w14:textId="77777777"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Il punteggio economico sarà quindi determinato dalla formula:</w:t>
      </w:r>
    </w:p>
    <w:p w14:paraId="6DDF052B" w14:textId="77777777" w:rsidR="00E44724" w:rsidRPr="00E44724" w:rsidRDefault="00E44724" w:rsidP="00E44724">
      <w:pPr>
        <w:jc w:val="both"/>
        <w:rPr>
          <w:rFonts w:ascii="Calibri" w:hAnsi="Calibri"/>
          <w:sz w:val="20"/>
          <w:szCs w:val="20"/>
          <w:lang w:eastAsia="en-US"/>
        </w:rPr>
      </w:pPr>
    </w:p>
    <w:p w14:paraId="1FD62D65" w14:textId="77777777" w:rsidR="00E44724" w:rsidRPr="00E44724" w:rsidRDefault="00E44724" w:rsidP="00E44724">
      <w:pPr>
        <w:jc w:val="both"/>
        <w:rPr>
          <w:rFonts w:ascii="Calibri" w:hAnsi="Calibri"/>
          <w:sz w:val="20"/>
          <w:szCs w:val="20"/>
          <w:lang w:eastAsia="en-US"/>
        </w:rPr>
      </w:pPr>
      <m:oMathPara>
        <m:oMath>
          <m:r>
            <w:rPr>
              <w:rFonts w:ascii="Cambria Math" w:hAnsi="Cambria Math"/>
              <w:sz w:val="20"/>
              <w:szCs w:val="20"/>
              <w:lang w:eastAsia="en-US"/>
            </w:rPr>
            <m:t>PE=</m:t>
          </m:r>
          <m:sSub>
            <m:sSubPr>
              <m:ctrlPr>
                <w:rPr>
                  <w:rFonts w:ascii="Cambria Math" w:hAnsi="Cambria Math"/>
                  <w:i/>
                  <w:sz w:val="20"/>
                  <w:szCs w:val="20"/>
                  <w:lang w:eastAsia="en-US"/>
                </w:rPr>
              </m:ctrlPr>
            </m:sSubPr>
            <m:e>
              <m:r>
                <w:rPr>
                  <w:rFonts w:ascii="Cambria Math" w:hAnsi="Cambria Math"/>
                  <w:sz w:val="20"/>
                  <w:szCs w:val="20"/>
                  <w:lang w:eastAsia="en-US"/>
                </w:rPr>
                <m:t>PE</m:t>
              </m:r>
            </m:e>
            <m:sub>
              <m:r>
                <w:rPr>
                  <w:rFonts w:ascii="Cambria Math" w:hAnsi="Cambria Math"/>
                  <w:sz w:val="20"/>
                  <w:szCs w:val="20"/>
                  <w:lang w:eastAsia="en-US"/>
                </w:rPr>
                <m:t>max</m:t>
              </m:r>
            </m:sub>
          </m:sSub>
          <m:r>
            <w:rPr>
              <w:rFonts w:ascii="Cambria Math" w:hAnsi="Cambria Math"/>
              <w:sz w:val="20"/>
              <w:szCs w:val="20"/>
              <w:lang w:eastAsia="en-US"/>
            </w:rPr>
            <m:t xml:space="preserve"> ×</m:t>
          </m:r>
          <m:sSub>
            <m:sSubPr>
              <m:ctrlPr>
                <w:rPr>
                  <w:rFonts w:ascii="Cambria Math" w:hAnsi="Cambria Math"/>
                  <w:i/>
                  <w:sz w:val="20"/>
                  <w:szCs w:val="20"/>
                  <w:lang w:eastAsia="en-US"/>
                </w:rPr>
              </m:ctrlPr>
            </m:sSubPr>
            <m:e>
              <m:r>
                <w:rPr>
                  <w:rFonts w:ascii="Cambria Math" w:hAnsi="Cambria Math"/>
                  <w:sz w:val="20"/>
                  <w:szCs w:val="20"/>
                  <w:lang w:eastAsia="en-US"/>
                </w:rPr>
                <m:t>C</m:t>
              </m:r>
            </m:e>
            <m:sub>
              <m:r>
                <w:rPr>
                  <w:rFonts w:ascii="Cambria Math" w:hAnsi="Cambria Math"/>
                  <w:sz w:val="20"/>
                  <w:szCs w:val="20"/>
                  <w:lang w:eastAsia="en-US"/>
                </w:rPr>
                <m:t>i</m:t>
              </m:r>
            </m:sub>
          </m:sSub>
        </m:oMath>
      </m:oMathPara>
    </w:p>
    <w:p w14:paraId="76984F62" w14:textId="77777777" w:rsidR="00E44724" w:rsidRPr="00E44724" w:rsidRDefault="00E44724" w:rsidP="00E44724">
      <w:pPr>
        <w:jc w:val="both"/>
        <w:rPr>
          <w:rFonts w:ascii="Calibri" w:hAnsi="Calibri"/>
          <w:sz w:val="20"/>
          <w:szCs w:val="20"/>
          <w:lang w:eastAsia="en-US"/>
        </w:rPr>
      </w:pPr>
    </w:p>
    <w:p w14:paraId="4C2A5EAF" w14:textId="77777777"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dove</w:t>
      </w:r>
    </w:p>
    <w:p w14:paraId="107F31A0" w14:textId="77777777" w:rsidR="00E44724" w:rsidRPr="00E44724" w:rsidRDefault="006D011A" w:rsidP="00E44724">
      <w:pPr>
        <w:jc w:val="both"/>
        <w:rPr>
          <w:rFonts w:ascii="Calibri" w:hAnsi="Calibri"/>
          <w:sz w:val="20"/>
          <w:szCs w:val="20"/>
          <w:lang w:eastAsia="en-US"/>
        </w:rPr>
      </w:pPr>
      <m:oMath>
        <m:sSub>
          <m:sSubPr>
            <m:ctrlPr>
              <w:rPr>
                <w:rFonts w:ascii="Cambria Math" w:hAnsi="Cambria Math"/>
                <w:sz w:val="20"/>
                <w:szCs w:val="20"/>
                <w:lang w:eastAsia="en-US"/>
              </w:rPr>
            </m:ctrlPr>
          </m:sSubPr>
          <m:e>
            <m:r>
              <w:rPr>
                <w:rFonts w:ascii="Cambria Math" w:hAnsi="Cambria Math"/>
                <w:sz w:val="20"/>
                <w:szCs w:val="20"/>
                <w:lang w:eastAsia="en-US"/>
              </w:rPr>
              <m:t>C</m:t>
            </m:r>
          </m:e>
          <m:sub>
            <m:r>
              <w:rPr>
                <w:rFonts w:ascii="Cambria Math" w:hAnsi="Cambria Math"/>
                <w:sz w:val="20"/>
                <w:szCs w:val="20"/>
                <w:lang w:eastAsia="en-US"/>
              </w:rPr>
              <m:t>i</m:t>
            </m:r>
          </m:sub>
        </m:sSub>
      </m:oMath>
      <w:r w:rsidR="00E44724" w:rsidRPr="00E44724">
        <w:rPr>
          <w:rFonts w:ascii="Calibri" w:hAnsi="Calibri"/>
          <w:sz w:val="20"/>
          <w:szCs w:val="20"/>
          <w:lang w:eastAsia="en-US"/>
        </w:rPr>
        <w:t xml:space="preserve"> = coefficiente attribuito al concorrente i-esimo</w:t>
      </w:r>
    </w:p>
    <w:p w14:paraId="7A9F76A0" w14:textId="77777777" w:rsidR="00E44724" w:rsidRPr="00E44724" w:rsidRDefault="006D011A" w:rsidP="00E44724">
      <w:pPr>
        <w:jc w:val="both"/>
        <w:rPr>
          <w:rFonts w:ascii="Calibri" w:hAnsi="Calibri"/>
          <w:sz w:val="20"/>
          <w:szCs w:val="20"/>
          <w:lang w:eastAsia="en-US"/>
        </w:rPr>
      </w:pPr>
      <m:oMath>
        <m:sSub>
          <m:sSubPr>
            <m:ctrlPr>
              <w:rPr>
                <w:rFonts w:ascii="Cambria Math" w:hAnsi="Cambria Math"/>
                <w:i/>
                <w:sz w:val="20"/>
                <w:szCs w:val="20"/>
                <w:lang w:eastAsia="en-US"/>
              </w:rPr>
            </m:ctrlPr>
          </m:sSubPr>
          <m:e>
            <m:r>
              <w:rPr>
                <w:rFonts w:ascii="Cambria Math" w:hAnsi="Cambria Math"/>
                <w:sz w:val="20"/>
                <w:szCs w:val="20"/>
                <w:lang w:eastAsia="en-US"/>
              </w:rPr>
              <m:t>P</m:t>
            </m:r>
          </m:e>
          <m:sub>
            <m:r>
              <w:rPr>
                <w:rFonts w:ascii="Cambria Math" w:hAnsi="Cambria Math"/>
                <w:sz w:val="20"/>
                <w:szCs w:val="20"/>
                <w:lang w:eastAsia="en-US"/>
              </w:rPr>
              <m:t>i</m:t>
            </m:r>
          </m:sub>
        </m:sSub>
      </m:oMath>
      <w:r w:rsidR="00E44724" w:rsidRPr="00E44724">
        <w:rPr>
          <w:rFonts w:ascii="Calibri" w:hAnsi="Calibri"/>
          <w:sz w:val="20"/>
          <w:szCs w:val="20"/>
          <w:lang w:eastAsia="en-US"/>
        </w:rPr>
        <w:t xml:space="preserve"> = prezzo offerto dal concorrente i-esimo</w:t>
      </w:r>
    </w:p>
    <w:p w14:paraId="5296DE78" w14:textId="20373E12" w:rsidR="00E44724" w:rsidRPr="00E44724" w:rsidRDefault="00E44724" w:rsidP="00E44724">
      <w:pPr>
        <w:jc w:val="both"/>
        <w:rPr>
          <w:rFonts w:ascii="Calibri" w:hAnsi="Calibri"/>
          <w:sz w:val="20"/>
          <w:szCs w:val="20"/>
          <w:lang w:eastAsia="en-US"/>
        </w:rPr>
      </w:pPr>
      <m:oMath>
        <m:r>
          <w:rPr>
            <w:rFonts w:ascii="Cambria Math" w:hAnsi="Cambria Math"/>
            <w:sz w:val="20"/>
            <w:szCs w:val="20"/>
            <w:lang w:eastAsia="en-US"/>
          </w:rPr>
          <m:t>BA</m:t>
        </m:r>
      </m:oMath>
      <w:r w:rsidRPr="00E44724">
        <w:rPr>
          <w:rFonts w:ascii="Calibri" w:hAnsi="Calibri"/>
          <w:sz w:val="20"/>
          <w:szCs w:val="20"/>
          <w:lang w:eastAsia="en-US"/>
        </w:rPr>
        <w:t xml:space="preserve"> = base </w:t>
      </w:r>
      <w:r w:rsidRPr="00097A6E">
        <w:rPr>
          <w:rFonts w:ascii="Calibri" w:hAnsi="Calibri"/>
          <w:sz w:val="20"/>
          <w:szCs w:val="20"/>
          <w:lang w:eastAsia="en-US"/>
        </w:rPr>
        <w:t xml:space="preserve">d’asta </w:t>
      </w:r>
      <w:r w:rsidR="00097A6E" w:rsidRPr="00097A6E">
        <w:rPr>
          <w:rFonts w:ascii="Calibri" w:hAnsi="Calibri"/>
          <w:sz w:val="20"/>
          <w:szCs w:val="20"/>
          <w:lang w:eastAsia="en-US"/>
        </w:rPr>
        <w:t>per il lotto in esame</w:t>
      </w:r>
    </w:p>
    <w:p w14:paraId="00E195A9" w14:textId="2DD02063" w:rsidR="00E44724" w:rsidRPr="00E44724" w:rsidRDefault="00E44724" w:rsidP="00E44724">
      <w:pPr>
        <w:jc w:val="both"/>
        <w:rPr>
          <w:rFonts w:ascii="Calibri" w:hAnsi="Calibri"/>
          <w:sz w:val="20"/>
          <w:szCs w:val="20"/>
          <w:lang w:eastAsia="en-US"/>
        </w:rPr>
      </w:pPr>
      <m:oMath>
        <m:r>
          <w:rPr>
            <w:rFonts w:ascii="Cambria Math" w:hAnsi="Cambria Math"/>
            <w:sz w:val="20"/>
            <w:szCs w:val="20"/>
            <w:lang w:eastAsia="en-US"/>
          </w:rPr>
          <m:t>k, n, m</m:t>
        </m:r>
      </m:oMath>
      <w:r w:rsidRPr="00E44724">
        <w:rPr>
          <w:rFonts w:ascii="Calibri" w:hAnsi="Calibri"/>
          <w:sz w:val="20"/>
          <w:szCs w:val="20"/>
          <w:lang w:eastAsia="en-US"/>
        </w:rPr>
        <w:t xml:space="preserve"> = parametri che determinano la forma della curva</w:t>
      </w:r>
      <w:r w:rsidR="00677A53">
        <w:rPr>
          <w:rStyle w:val="Rimandonotaapidipagina"/>
          <w:rFonts w:ascii="Calibri" w:hAnsi="Calibri"/>
          <w:sz w:val="20"/>
          <w:szCs w:val="20"/>
          <w:lang w:eastAsia="en-US"/>
        </w:rPr>
        <w:footnoteReference w:id="21"/>
      </w:r>
    </w:p>
    <w:p w14:paraId="693735BB" w14:textId="77777777" w:rsidR="00E44724" w:rsidRPr="00E44724" w:rsidRDefault="00E44724" w:rsidP="00E44724">
      <w:pPr>
        <w:jc w:val="both"/>
        <w:rPr>
          <w:rFonts w:ascii="Calibri" w:hAnsi="Calibri"/>
          <w:sz w:val="20"/>
          <w:szCs w:val="20"/>
          <w:lang w:eastAsia="en-US"/>
        </w:rPr>
      </w:pPr>
      <m:oMath>
        <m:r>
          <w:rPr>
            <w:rFonts w:ascii="Cambria Math" w:hAnsi="Cambria Math"/>
            <w:sz w:val="20"/>
            <w:szCs w:val="20"/>
            <w:lang w:eastAsia="en-US"/>
          </w:rPr>
          <m:t>k</m:t>
        </m:r>
      </m:oMath>
      <w:r w:rsidRPr="00E44724">
        <w:rPr>
          <w:rFonts w:ascii="Calibri" w:hAnsi="Calibri"/>
          <w:sz w:val="20"/>
          <w:szCs w:val="20"/>
          <w:lang w:eastAsia="en-US"/>
        </w:rPr>
        <w:t xml:space="preserve"> = 300</w:t>
      </w:r>
    </w:p>
    <w:p w14:paraId="06152FC3" w14:textId="77777777" w:rsidR="00E44724" w:rsidRPr="00E44724" w:rsidRDefault="00E44724" w:rsidP="00E44724">
      <w:pPr>
        <w:jc w:val="both"/>
        <w:rPr>
          <w:rFonts w:ascii="Calibri" w:hAnsi="Calibri"/>
          <w:sz w:val="20"/>
          <w:szCs w:val="20"/>
          <w:lang w:eastAsia="en-US"/>
        </w:rPr>
      </w:pPr>
      <m:oMath>
        <m:r>
          <w:rPr>
            <w:rFonts w:ascii="Cambria Math" w:hAnsi="Cambria Math"/>
            <w:sz w:val="20"/>
            <w:szCs w:val="20"/>
            <w:lang w:eastAsia="en-US"/>
          </w:rPr>
          <m:t>n</m:t>
        </m:r>
      </m:oMath>
      <w:r w:rsidRPr="00E44724">
        <w:rPr>
          <w:rFonts w:ascii="Calibri" w:hAnsi="Calibri"/>
          <w:sz w:val="20"/>
          <w:szCs w:val="20"/>
          <w:lang w:eastAsia="en-US"/>
        </w:rPr>
        <w:t xml:space="preserve"> = 1.75</w:t>
      </w:r>
    </w:p>
    <w:p w14:paraId="75D60F33" w14:textId="77777777" w:rsidR="00E44724" w:rsidRPr="00E44724" w:rsidRDefault="00E44724" w:rsidP="00E44724">
      <w:pPr>
        <w:jc w:val="both"/>
        <w:rPr>
          <w:rFonts w:ascii="Calibri" w:hAnsi="Calibri"/>
          <w:sz w:val="20"/>
          <w:szCs w:val="20"/>
          <w:lang w:eastAsia="en-US"/>
        </w:rPr>
      </w:pPr>
      <m:oMath>
        <m:r>
          <w:rPr>
            <w:rFonts w:ascii="Cambria Math" w:hAnsi="Cambria Math"/>
            <w:sz w:val="20"/>
            <w:szCs w:val="20"/>
            <w:lang w:eastAsia="en-US"/>
          </w:rPr>
          <m:t>m</m:t>
        </m:r>
      </m:oMath>
      <w:r w:rsidRPr="00E44724">
        <w:rPr>
          <w:rFonts w:ascii="Calibri" w:hAnsi="Calibri"/>
          <w:sz w:val="20"/>
          <w:szCs w:val="20"/>
          <w:lang w:eastAsia="en-US"/>
        </w:rPr>
        <w:t xml:space="preserve"> = 1.00</w:t>
      </w:r>
    </w:p>
    <w:p w14:paraId="3011FCAF" w14:textId="6FC18DE1" w:rsidR="00E44724" w:rsidRPr="00E44724" w:rsidRDefault="006D011A" w:rsidP="00E44724">
      <w:pPr>
        <w:jc w:val="both"/>
        <w:rPr>
          <w:rFonts w:ascii="Calibri" w:hAnsi="Calibri"/>
          <w:sz w:val="20"/>
          <w:szCs w:val="20"/>
          <w:lang w:eastAsia="en-US"/>
        </w:rPr>
      </w:pPr>
      <m:oMathPara>
        <m:oMathParaPr>
          <m:jc m:val="left"/>
        </m:oMathParaPr>
        <m:oMath>
          <m:sSub>
            <m:sSubPr>
              <m:ctrlPr>
                <w:rPr>
                  <w:rFonts w:ascii="Cambria Math" w:hAnsi="Cambria Math"/>
                  <w:i/>
                  <w:sz w:val="20"/>
                  <w:szCs w:val="20"/>
                  <w:lang w:eastAsia="en-US"/>
                </w:rPr>
              </m:ctrlPr>
            </m:sSubPr>
            <m:e>
              <m:r>
                <w:rPr>
                  <w:rFonts w:ascii="Cambria Math" w:hAnsi="Cambria Math"/>
                  <w:sz w:val="20"/>
                  <w:szCs w:val="20"/>
                  <w:lang w:eastAsia="en-US"/>
                </w:rPr>
                <m:t>PE</m:t>
              </m:r>
            </m:e>
            <m:sub>
              <m:r>
                <w:rPr>
                  <w:rFonts w:ascii="Cambria Math" w:hAnsi="Cambria Math"/>
                  <w:sz w:val="20"/>
                  <w:szCs w:val="20"/>
                  <w:lang w:eastAsia="en-US"/>
                </w:rPr>
                <m:t>max</m:t>
              </m:r>
            </m:sub>
          </m:sSub>
          <m:r>
            <w:rPr>
              <w:rFonts w:ascii="Cambria Math" w:hAnsi="Cambria Math"/>
              <w:sz w:val="20"/>
              <w:szCs w:val="20"/>
              <w:lang w:eastAsia="en-US"/>
            </w:rPr>
            <m:t>=</m:t>
          </m:r>
          <m:r>
            <m:rPr>
              <m:sty m:val="p"/>
            </m:rPr>
            <w:rPr>
              <w:rFonts w:ascii="Cambria Math" w:hAnsi="Cambria Math"/>
              <w:sz w:val="20"/>
              <w:szCs w:val="20"/>
            </w:rPr>
            <m:t>punteggio economico massimo attribuibile per il lotto in esame</m:t>
          </m:r>
        </m:oMath>
      </m:oMathPara>
    </w:p>
    <w:p w14:paraId="3D178171" w14:textId="77777777" w:rsidR="00E44724" w:rsidRPr="00E44724" w:rsidRDefault="00E44724" w:rsidP="00E44724">
      <w:pPr>
        <w:jc w:val="both"/>
        <w:rPr>
          <w:rFonts w:ascii="Calibri" w:hAnsi="Calibri"/>
          <w:sz w:val="20"/>
          <w:szCs w:val="20"/>
          <w:lang w:eastAsia="en-US"/>
        </w:rPr>
      </w:pPr>
    </w:p>
    <w:p w14:paraId="49CDAAE9" w14:textId="77777777" w:rsidR="00E44724" w:rsidRPr="00E44724" w:rsidRDefault="00E44724" w:rsidP="00CF78F7">
      <w:pPr>
        <w:pStyle w:val="Titolo2"/>
      </w:pPr>
      <w:bookmarkStart w:id="1828" w:name="_Ref497226795"/>
      <w:bookmarkStart w:id="1829" w:name="_Toc128649142"/>
      <w:r w:rsidRPr="00E44724">
        <w:t>Metodo per il calcolo dei punteggi</w:t>
      </w:r>
      <w:bookmarkEnd w:id="1828"/>
      <w:bookmarkEnd w:id="1829"/>
    </w:p>
    <w:p w14:paraId="722284D5" w14:textId="77777777"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La commissione, terminata l’attribuzione dei coefficienti agli elementi qualitativi e quantitativi, procede, in relazione a ciascuna offerta, all’attribuzione dei punteggi per ogni singolo criterio secondo il metodo aggregativo compensatore, secondo quanto indicato nelle Linee guida dell’ANAC n. 2/2016, paragrafo VI.</w:t>
      </w:r>
    </w:p>
    <w:p w14:paraId="314ED791" w14:textId="77777777"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 xml:space="preserve">Il punteggio per il concorrente </w:t>
      </w:r>
      <w:r w:rsidRPr="00E44724">
        <w:rPr>
          <w:rFonts w:ascii="Calibri" w:hAnsi="Calibri"/>
          <w:i/>
          <w:sz w:val="20"/>
          <w:szCs w:val="20"/>
          <w:lang w:eastAsia="en-US"/>
        </w:rPr>
        <w:t>i-esimo</w:t>
      </w:r>
      <w:r w:rsidRPr="00E44724">
        <w:rPr>
          <w:rFonts w:ascii="Calibri" w:hAnsi="Calibri"/>
          <w:sz w:val="20"/>
          <w:szCs w:val="20"/>
          <w:lang w:eastAsia="en-US"/>
        </w:rPr>
        <w:t xml:space="preserve"> è dato dalla seguente formula:</w:t>
      </w:r>
    </w:p>
    <w:p w14:paraId="38B096A4" w14:textId="77777777" w:rsidR="00E44724" w:rsidRPr="00E44724" w:rsidRDefault="006D011A" w:rsidP="00E44724">
      <w:pPr>
        <w:jc w:val="both"/>
        <w:rPr>
          <w:rFonts w:ascii="Calibri" w:hAnsi="Calibri"/>
          <w:sz w:val="20"/>
          <w:szCs w:val="20"/>
          <w:lang w:eastAsia="en-US"/>
        </w:rPr>
      </w:pPr>
      <m:oMathPara>
        <m:oMath>
          <m:sSub>
            <m:sSubPr>
              <m:ctrlPr>
                <w:rPr>
                  <w:rFonts w:ascii="Cambria Math" w:hAnsi="Cambria Math"/>
                  <w:sz w:val="20"/>
                  <w:szCs w:val="20"/>
                  <w:lang w:eastAsia="en-US"/>
                </w:rPr>
              </m:ctrlPr>
            </m:sSubPr>
            <m:e>
              <m:r>
                <w:rPr>
                  <w:rFonts w:ascii="Cambria Math" w:hAnsi="Cambria Math"/>
                  <w:sz w:val="20"/>
                  <w:szCs w:val="20"/>
                  <w:lang w:eastAsia="en-US"/>
                </w:rPr>
                <m:t>P</m:t>
              </m:r>
            </m:e>
            <m:sub>
              <m:r>
                <w:rPr>
                  <w:rFonts w:ascii="Cambria Math" w:hAnsi="Cambria Math"/>
                  <w:sz w:val="20"/>
                  <w:szCs w:val="20"/>
                  <w:lang w:eastAsia="en-US"/>
                </w:rPr>
                <m:t>i</m:t>
              </m:r>
            </m:sub>
          </m:sSub>
          <m:r>
            <w:rPr>
              <w:rFonts w:ascii="Cambria Math" w:hAnsi="Cambria Math"/>
              <w:sz w:val="20"/>
              <w:szCs w:val="20"/>
              <w:lang w:eastAsia="en-US"/>
            </w:rPr>
            <m:t>=</m:t>
          </m:r>
          <m:nary>
            <m:naryPr>
              <m:chr m:val="∑"/>
              <m:ctrlPr>
                <w:rPr>
                  <w:rFonts w:ascii="Cambria Math" w:hAnsi="Cambria Math"/>
                  <w:sz w:val="20"/>
                  <w:szCs w:val="20"/>
                  <w:lang w:eastAsia="en-US"/>
                </w:rPr>
              </m:ctrlPr>
            </m:naryPr>
            <m:sub>
              <m:r>
                <w:rPr>
                  <w:rFonts w:ascii="Cambria Math" w:hAnsi="Cambria Math"/>
                  <w:sz w:val="20"/>
                  <w:szCs w:val="20"/>
                  <w:lang w:eastAsia="en-US"/>
                </w:rPr>
                <m:t>x=1</m:t>
              </m:r>
            </m:sub>
            <m:sup>
              <m:r>
                <w:rPr>
                  <w:rFonts w:ascii="Cambria Math" w:hAnsi="Cambria Math"/>
                  <w:sz w:val="20"/>
                  <w:szCs w:val="20"/>
                  <w:lang w:eastAsia="en-US"/>
                </w:rPr>
                <m:t>n</m:t>
              </m:r>
            </m:sup>
            <m:e>
              <m:sSub>
                <m:sSubPr>
                  <m:ctrlPr>
                    <w:rPr>
                      <w:rFonts w:ascii="Cambria Math" w:hAnsi="Cambria Math"/>
                      <w:sz w:val="20"/>
                      <w:szCs w:val="20"/>
                      <w:lang w:eastAsia="en-US"/>
                    </w:rPr>
                  </m:ctrlPr>
                </m:sSubPr>
                <m:e>
                  <m:r>
                    <w:rPr>
                      <w:rFonts w:ascii="Cambria Math" w:hAnsi="Cambria Math"/>
                      <w:sz w:val="20"/>
                      <w:szCs w:val="20"/>
                      <w:lang w:eastAsia="en-US"/>
                    </w:rPr>
                    <m:t>C</m:t>
                  </m:r>
                </m:e>
                <m:sub>
                  <m:r>
                    <w:rPr>
                      <w:rFonts w:ascii="Cambria Math" w:hAnsi="Cambria Math"/>
                      <w:sz w:val="20"/>
                      <w:szCs w:val="20"/>
                      <w:lang w:eastAsia="en-US"/>
                    </w:rPr>
                    <m:t>xi</m:t>
                  </m:r>
                </m:sub>
              </m:sSub>
              <m:r>
                <w:rPr>
                  <w:rFonts w:ascii="Cambria Math" w:hAnsi="Cambria Math"/>
                  <w:sz w:val="20"/>
                  <w:szCs w:val="20"/>
                  <w:lang w:eastAsia="en-US"/>
                </w:rPr>
                <m:t>∙</m:t>
              </m:r>
              <m:sSub>
                <m:sSubPr>
                  <m:ctrlPr>
                    <w:rPr>
                      <w:rFonts w:ascii="Cambria Math" w:hAnsi="Cambria Math"/>
                      <w:sz w:val="20"/>
                      <w:szCs w:val="20"/>
                      <w:lang w:eastAsia="en-US"/>
                    </w:rPr>
                  </m:ctrlPr>
                </m:sSubPr>
                <m:e>
                  <m:r>
                    <w:rPr>
                      <w:rFonts w:ascii="Cambria Math" w:hAnsi="Cambria Math"/>
                      <w:sz w:val="20"/>
                      <w:szCs w:val="20"/>
                      <w:lang w:eastAsia="en-US"/>
                    </w:rPr>
                    <m:t>P</m:t>
                  </m:r>
                </m:e>
                <m:sub>
                  <m:r>
                    <w:rPr>
                      <w:rFonts w:ascii="Cambria Math" w:hAnsi="Cambria Math"/>
                      <w:sz w:val="20"/>
                      <w:szCs w:val="20"/>
                      <w:lang w:eastAsia="en-US"/>
                    </w:rPr>
                    <m:t>x</m:t>
                  </m:r>
                </m:sub>
              </m:sSub>
            </m:e>
          </m:nary>
        </m:oMath>
      </m:oMathPara>
    </w:p>
    <w:p w14:paraId="698FD78F" w14:textId="77777777"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dove</w:t>
      </w:r>
    </w:p>
    <w:p w14:paraId="4E4D7BD0" w14:textId="77777777" w:rsidR="00E44724" w:rsidRPr="00E44724" w:rsidRDefault="006D011A" w:rsidP="00E44724">
      <w:pPr>
        <w:jc w:val="both"/>
        <w:rPr>
          <w:rFonts w:ascii="Calibri" w:hAnsi="Calibri"/>
          <w:sz w:val="20"/>
          <w:szCs w:val="20"/>
          <w:lang w:eastAsia="en-US"/>
        </w:rPr>
      </w:pPr>
      <m:oMath>
        <m:sSub>
          <m:sSubPr>
            <m:ctrlPr>
              <w:rPr>
                <w:rFonts w:ascii="Cambria Math" w:hAnsi="Cambria Math"/>
                <w:sz w:val="20"/>
                <w:szCs w:val="20"/>
                <w:lang w:eastAsia="en-US"/>
              </w:rPr>
            </m:ctrlPr>
          </m:sSubPr>
          <m:e>
            <m:r>
              <w:rPr>
                <w:rFonts w:ascii="Cambria Math" w:hAnsi="Cambria Math"/>
                <w:sz w:val="20"/>
                <w:szCs w:val="20"/>
                <w:lang w:eastAsia="en-US"/>
              </w:rPr>
              <m:t>P</m:t>
            </m:r>
          </m:e>
          <m:sub>
            <m:r>
              <w:rPr>
                <w:rFonts w:ascii="Cambria Math" w:hAnsi="Cambria Math"/>
                <w:sz w:val="20"/>
                <w:szCs w:val="20"/>
                <w:lang w:eastAsia="en-US"/>
              </w:rPr>
              <m:t>i</m:t>
            </m:r>
          </m:sub>
        </m:sSub>
      </m:oMath>
      <w:r w:rsidR="00E44724" w:rsidRPr="00E44724">
        <w:rPr>
          <w:rFonts w:ascii="Calibri" w:hAnsi="Calibri"/>
          <w:sz w:val="20"/>
          <w:szCs w:val="20"/>
          <w:lang w:eastAsia="en-US"/>
        </w:rPr>
        <w:t xml:space="preserve">= punteggio del concorrente </w:t>
      </w:r>
      <w:r w:rsidR="00E44724" w:rsidRPr="00E44724">
        <w:rPr>
          <w:rFonts w:ascii="Calibri" w:hAnsi="Calibri"/>
          <w:i/>
          <w:sz w:val="20"/>
          <w:szCs w:val="20"/>
          <w:lang w:eastAsia="en-US"/>
        </w:rPr>
        <w:t>i-esimo</w:t>
      </w:r>
    </w:p>
    <w:p w14:paraId="0D93C5DD" w14:textId="77777777" w:rsidR="00E44724" w:rsidRPr="00E44724" w:rsidRDefault="006D011A" w:rsidP="00E44724">
      <w:pPr>
        <w:jc w:val="both"/>
        <w:rPr>
          <w:rFonts w:ascii="Calibri" w:hAnsi="Calibri"/>
          <w:sz w:val="20"/>
          <w:szCs w:val="20"/>
          <w:lang w:eastAsia="en-US"/>
        </w:rPr>
      </w:pPr>
      <m:oMath>
        <m:sSub>
          <m:sSubPr>
            <m:ctrlPr>
              <w:rPr>
                <w:rFonts w:ascii="Cambria Math" w:hAnsi="Cambria Math"/>
                <w:sz w:val="20"/>
                <w:szCs w:val="20"/>
                <w:lang w:eastAsia="en-US"/>
              </w:rPr>
            </m:ctrlPr>
          </m:sSubPr>
          <m:e>
            <m:r>
              <w:rPr>
                <w:rFonts w:ascii="Cambria Math" w:hAnsi="Cambria Math"/>
                <w:sz w:val="20"/>
                <w:szCs w:val="20"/>
                <w:lang w:eastAsia="en-US"/>
              </w:rPr>
              <m:t>C</m:t>
            </m:r>
          </m:e>
          <m:sub>
            <m:r>
              <w:rPr>
                <w:rFonts w:ascii="Cambria Math" w:hAnsi="Cambria Math"/>
                <w:sz w:val="20"/>
                <w:szCs w:val="20"/>
                <w:lang w:eastAsia="en-US"/>
              </w:rPr>
              <m:t>xi</m:t>
            </m:r>
          </m:sub>
        </m:sSub>
      </m:oMath>
      <w:r w:rsidR="00E44724" w:rsidRPr="00E44724">
        <w:rPr>
          <w:rFonts w:ascii="Calibri" w:hAnsi="Calibri"/>
          <w:sz w:val="20"/>
          <w:szCs w:val="20"/>
          <w:lang w:eastAsia="en-US"/>
        </w:rPr>
        <w:t xml:space="preserve"> = coefficiente criterio di valutazione X per il concorrente </w:t>
      </w:r>
      <w:r w:rsidR="00E44724" w:rsidRPr="00E44724">
        <w:rPr>
          <w:rFonts w:ascii="Calibri" w:hAnsi="Calibri"/>
          <w:i/>
          <w:sz w:val="20"/>
          <w:szCs w:val="20"/>
          <w:lang w:eastAsia="en-US"/>
        </w:rPr>
        <w:t>i-esimo</w:t>
      </w:r>
    </w:p>
    <w:p w14:paraId="791A66F4" w14:textId="77777777" w:rsidR="00E44724" w:rsidRPr="00E44724" w:rsidRDefault="006D011A" w:rsidP="00E44724">
      <w:pPr>
        <w:jc w:val="both"/>
        <w:rPr>
          <w:rFonts w:ascii="Calibri" w:hAnsi="Calibri"/>
          <w:sz w:val="20"/>
          <w:szCs w:val="20"/>
          <w:lang w:eastAsia="en-US"/>
        </w:rPr>
      </w:pPr>
      <m:oMath>
        <m:sSub>
          <m:sSubPr>
            <m:ctrlPr>
              <w:rPr>
                <w:rFonts w:ascii="Cambria Math" w:hAnsi="Cambria Math"/>
                <w:sz w:val="20"/>
                <w:szCs w:val="20"/>
                <w:lang w:eastAsia="en-US"/>
              </w:rPr>
            </m:ctrlPr>
          </m:sSubPr>
          <m:e>
            <m:r>
              <w:rPr>
                <w:rFonts w:ascii="Cambria Math" w:hAnsi="Cambria Math"/>
                <w:sz w:val="20"/>
                <w:szCs w:val="20"/>
                <w:lang w:eastAsia="en-US"/>
              </w:rPr>
              <m:t>P</m:t>
            </m:r>
          </m:e>
          <m:sub>
            <m:r>
              <w:rPr>
                <w:rFonts w:ascii="Cambria Math" w:hAnsi="Cambria Math"/>
                <w:sz w:val="20"/>
                <w:szCs w:val="20"/>
                <w:lang w:eastAsia="en-US"/>
              </w:rPr>
              <m:t>x</m:t>
            </m:r>
          </m:sub>
        </m:sSub>
        <m:r>
          <w:rPr>
            <w:rFonts w:ascii="Cambria Math" w:hAnsi="Cambria Math"/>
            <w:sz w:val="20"/>
            <w:szCs w:val="20"/>
            <w:lang w:eastAsia="en-US"/>
          </w:rPr>
          <m:t>=</m:t>
        </m:r>
      </m:oMath>
      <w:r w:rsidR="00E44724" w:rsidRPr="00E44724">
        <w:rPr>
          <w:rFonts w:ascii="Calibri" w:hAnsi="Calibri"/>
          <w:sz w:val="20"/>
          <w:szCs w:val="20"/>
          <w:lang w:eastAsia="en-US"/>
        </w:rPr>
        <w:t xml:space="preserve"> punteggio criterio X</w:t>
      </w:r>
    </w:p>
    <w:p w14:paraId="04EC9D46" w14:textId="77777777"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X = 1, 2, …, n [</w:t>
      </w:r>
      <w:r w:rsidRPr="00E44724">
        <w:rPr>
          <w:rFonts w:ascii="Calibri" w:hAnsi="Calibri"/>
          <w:i/>
          <w:sz w:val="20"/>
          <w:szCs w:val="20"/>
          <w:lang w:eastAsia="en-US"/>
        </w:rPr>
        <w:t>indicare il valore di n, ovvero il numero di criteri di valutazione</w:t>
      </w:r>
      <w:r w:rsidRPr="00E44724">
        <w:rPr>
          <w:rFonts w:ascii="Calibri" w:hAnsi="Calibri"/>
          <w:sz w:val="20"/>
          <w:szCs w:val="20"/>
          <w:lang w:eastAsia="en-US"/>
        </w:rPr>
        <w:t>]</w:t>
      </w:r>
    </w:p>
    <w:p w14:paraId="045A3903" w14:textId="77777777" w:rsidR="00E44724" w:rsidRPr="00E44724" w:rsidRDefault="00E44724" w:rsidP="00E44724">
      <w:pPr>
        <w:jc w:val="both"/>
        <w:rPr>
          <w:rFonts w:ascii="Calibri" w:hAnsi="Calibri"/>
          <w:sz w:val="20"/>
          <w:szCs w:val="20"/>
          <w:lang w:eastAsia="en-US"/>
        </w:rPr>
      </w:pPr>
    </w:p>
    <w:p w14:paraId="1449CC82" w14:textId="77777777"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Al risultato della suddetta operazione verranno sommati i punteggi tabellari, già espressi in valore assoluto, ottenuti dall’offerta del singolo concorrente.</w:t>
      </w:r>
    </w:p>
    <w:p w14:paraId="6E375557" w14:textId="77777777" w:rsidR="00E44724" w:rsidRPr="00E44724" w:rsidRDefault="00E44724" w:rsidP="00E44724">
      <w:pPr>
        <w:tabs>
          <w:tab w:val="left" w:pos="6521"/>
        </w:tabs>
        <w:ind w:left="426" w:hanging="426"/>
        <w:jc w:val="both"/>
        <w:rPr>
          <w:rFonts w:ascii="Calibri" w:hAnsi="Calibri"/>
          <w:sz w:val="20"/>
          <w:szCs w:val="20"/>
          <w:lang w:eastAsia="en-US"/>
        </w:rPr>
      </w:pPr>
      <w:bookmarkStart w:id="1830" w:name="_Toc416423372"/>
      <w:bookmarkStart w:id="1831" w:name="_Toc406754189"/>
      <w:bookmarkStart w:id="1832" w:name="_Toc406058388"/>
      <w:bookmarkStart w:id="1833" w:name="_Toc403471280"/>
      <w:bookmarkStart w:id="1834" w:name="_Toc397422873"/>
      <w:bookmarkStart w:id="1835" w:name="_Toc397346832"/>
      <w:bookmarkStart w:id="1836" w:name="_Toc393706917"/>
      <w:bookmarkStart w:id="1837" w:name="_Toc393700844"/>
      <w:bookmarkStart w:id="1838" w:name="_Toc393283185"/>
      <w:bookmarkStart w:id="1839" w:name="_Toc393272669"/>
      <w:bookmarkStart w:id="1840" w:name="_Toc393272611"/>
      <w:bookmarkStart w:id="1841" w:name="_Toc393187855"/>
      <w:bookmarkStart w:id="1842" w:name="_Toc393112138"/>
      <w:bookmarkStart w:id="1843" w:name="_Toc393110574"/>
      <w:bookmarkStart w:id="1844" w:name="_Toc392577507"/>
      <w:bookmarkStart w:id="1845" w:name="_Toc391036066"/>
      <w:bookmarkStart w:id="1846" w:name="_Toc391035993"/>
      <w:bookmarkStart w:id="1847" w:name="_Toc380501880"/>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p>
    <w:p w14:paraId="5BD1DAB2" w14:textId="77777777" w:rsidR="00E44724" w:rsidRPr="00E44724" w:rsidRDefault="00E44724" w:rsidP="00CF78F7">
      <w:pPr>
        <w:pStyle w:val="Titolo1"/>
      </w:pPr>
      <w:bookmarkStart w:id="1848" w:name="_Toc4034712801"/>
      <w:bookmarkStart w:id="1849" w:name="_Toc3974228731"/>
      <w:bookmarkStart w:id="1850" w:name="_Toc3973468321"/>
      <w:bookmarkStart w:id="1851" w:name="_Toc3937069171"/>
      <w:bookmarkStart w:id="1852" w:name="_Toc3937008441"/>
      <w:bookmarkStart w:id="1853" w:name="_Toc3932831851"/>
      <w:bookmarkStart w:id="1854" w:name="_Toc3932726691"/>
      <w:bookmarkStart w:id="1855" w:name="_Toc3932726111"/>
      <w:bookmarkStart w:id="1856" w:name="_Toc3931878551"/>
      <w:bookmarkStart w:id="1857" w:name="_Toc3931121381"/>
      <w:bookmarkStart w:id="1858" w:name="_Toc3931105741"/>
      <w:bookmarkStart w:id="1859" w:name="_Toc3925775071"/>
      <w:bookmarkStart w:id="1860" w:name="_Toc3910360661"/>
      <w:bookmarkStart w:id="1861" w:name="_Toc3910359931"/>
      <w:bookmarkStart w:id="1862" w:name="_Toc3805018801"/>
      <w:bookmarkStart w:id="1863" w:name="_Toc485218331"/>
      <w:bookmarkStart w:id="1864" w:name="_Toc484688895"/>
      <w:bookmarkStart w:id="1865" w:name="_Toc484688340"/>
      <w:bookmarkStart w:id="1866" w:name="_Toc484605471"/>
      <w:bookmarkStart w:id="1867" w:name="_Toc484605347"/>
      <w:bookmarkStart w:id="1868" w:name="_Toc484526628"/>
      <w:bookmarkStart w:id="1869" w:name="_Toc484449133"/>
      <w:bookmarkStart w:id="1870" w:name="_Toc484449009"/>
      <w:bookmarkStart w:id="1871" w:name="_Toc484448885"/>
      <w:bookmarkStart w:id="1872" w:name="_Toc484448762"/>
      <w:bookmarkStart w:id="1873" w:name="_Toc484448638"/>
      <w:bookmarkStart w:id="1874" w:name="_Toc484448514"/>
      <w:bookmarkStart w:id="1875" w:name="_Toc484448390"/>
      <w:bookmarkStart w:id="1876" w:name="_Toc484448266"/>
      <w:bookmarkStart w:id="1877" w:name="_Toc484448142"/>
      <w:bookmarkStart w:id="1878" w:name="_Toc484440482"/>
      <w:bookmarkStart w:id="1879" w:name="_Toc484440122"/>
      <w:bookmarkStart w:id="1880" w:name="_Toc484439998"/>
      <w:bookmarkStart w:id="1881" w:name="_Toc484439875"/>
      <w:bookmarkStart w:id="1882" w:name="_Toc484438955"/>
      <w:bookmarkStart w:id="1883" w:name="_Toc484438831"/>
      <w:bookmarkStart w:id="1884" w:name="_Toc484438707"/>
      <w:bookmarkStart w:id="1885" w:name="_Toc484429132"/>
      <w:bookmarkStart w:id="1886" w:name="_Toc484428962"/>
      <w:bookmarkStart w:id="1887" w:name="_Toc484097788"/>
      <w:bookmarkStart w:id="1888" w:name="_Toc484011714"/>
      <w:bookmarkStart w:id="1889" w:name="_Toc484011239"/>
      <w:bookmarkStart w:id="1890" w:name="_Toc484011117"/>
      <w:bookmarkStart w:id="1891" w:name="_Toc484010995"/>
      <w:bookmarkStart w:id="1892" w:name="_Toc484010871"/>
      <w:bookmarkStart w:id="1893" w:name="_Toc484010749"/>
      <w:bookmarkStart w:id="1894" w:name="_Toc483906999"/>
      <w:bookmarkStart w:id="1895" w:name="_Toc483571622"/>
      <w:bookmarkStart w:id="1896" w:name="_Toc483571501"/>
      <w:bookmarkStart w:id="1897" w:name="_Toc483474071"/>
      <w:bookmarkStart w:id="1898" w:name="_Toc483401275"/>
      <w:bookmarkStart w:id="1899" w:name="_Toc483325797"/>
      <w:bookmarkStart w:id="1900" w:name="_Toc483316494"/>
      <w:bookmarkStart w:id="1901" w:name="_Toc483316363"/>
      <w:bookmarkStart w:id="1902" w:name="_Toc483316231"/>
      <w:bookmarkStart w:id="1903" w:name="_Toc483316026"/>
      <w:bookmarkStart w:id="1904" w:name="_Toc483302405"/>
      <w:bookmarkStart w:id="1905" w:name="_Toc483233688"/>
      <w:bookmarkStart w:id="1906" w:name="_Toc482979728"/>
      <w:bookmarkStart w:id="1907" w:name="_Toc482979630"/>
      <w:bookmarkStart w:id="1908" w:name="_Toc482979532"/>
      <w:bookmarkStart w:id="1909" w:name="_Toc482979424"/>
      <w:bookmarkStart w:id="1910" w:name="_Toc482979315"/>
      <w:bookmarkStart w:id="1911" w:name="_Toc482979206"/>
      <w:bookmarkStart w:id="1912" w:name="_Toc482979095"/>
      <w:bookmarkStart w:id="1913" w:name="_Toc482978987"/>
      <w:bookmarkStart w:id="1914" w:name="_Toc482978878"/>
      <w:bookmarkStart w:id="1915" w:name="_Toc482959759"/>
      <w:bookmarkStart w:id="1916" w:name="_Toc482959649"/>
      <w:bookmarkStart w:id="1917" w:name="_Toc482959539"/>
      <w:bookmarkStart w:id="1918" w:name="_Toc482712751"/>
      <w:bookmarkStart w:id="1919" w:name="_Toc482641305"/>
      <w:bookmarkStart w:id="1920" w:name="_Toc482633128"/>
      <w:bookmarkStart w:id="1921" w:name="_Toc482352287"/>
      <w:bookmarkStart w:id="1922" w:name="_Toc482352197"/>
      <w:bookmarkStart w:id="1923" w:name="_Toc482352107"/>
      <w:bookmarkStart w:id="1924" w:name="_Toc482352017"/>
      <w:bookmarkStart w:id="1925" w:name="_Toc482102153"/>
      <w:bookmarkStart w:id="1926" w:name="_Toc482102059"/>
      <w:bookmarkStart w:id="1927" w:name="_Toc482101964"/>
      <w:bookmarkStart w:id="1928" w:name="_Toc482101869"/>
      <w:bookmarkStart w:id="1929" w:name="_Toc482101776"/>
      <w:bookmarkStart w:id="1930" w:name="_Toc482101601"/>
      <w:bookmarkStart w:id="1931" w:name="_Toc482101486"/>
      <w:bookmarkStart w:id="1932" w:name="_Toc482101349"/>
      <w:bookmarkStart w:id="1933" w:name="_Toc482100923"/>
      <w:bookmarkStart w:id="1934" w:name="_Toc482100766"/>
      <w:bookmarkStart w:id="1935" w:name="_Toc482099049"/>
      <w:bookmarkStart w:id="1936" w:name="_Toc482097947"/>
      <w:bookmarkStart w:id="1937" w:name="_Toc482097755"/>
      <w:bookmarkStart w:id="1938" w:name="_Toc482097666"/>
      <w:bookmarkStart w:id="1939" w:name="_Toc482097577"/>
      <w:bookmarkStart w:id="1940" w:name="_Toc482025753"/>
      <w:bookmarkStart w:id="1941" w:name="_Toc481772380"/>
      <w:bookmarkStart w:id="1942" w:name="_Toc481772316"/>
      <w:bookmarkStart w:id="1943" w:name="_Toc481511317"/>
      <w:bookmarkStart w:id="1944" w:name="_Toc481511273"/>
      <w:bookmarkStart w:id="1945" w:name="_Toc481511213"/>
      <w:bookmarkStart w:id="1946" w:name="_Toc481511168"/>
      <w:bookmarkStart w:id="1947" w:name="_Toc481511110"/>
      <w:bookmarkStart w:id="1948" w:name="_Toc481165531"/>
      <w:bookmarkStart w:id="1949" w:name="_Toc481165222"/>
      <w:bookmarkStart w:id="1950" w:name="_Toc481160021"/>
      <w:bookmarkStart w:id="1951" w:name="_Toc481159876"/>
      <w:bookmarkStart w:id="1952" w:name="_Toc481159824"/>
      <w:bookmarkStart w:id="1953" w:name="_Toc481159767"/>
      <w:bookmarkStart w:id="1954" w:name="_Toc481159721"/>
      <w:bookmarkStart w:id="1955" w:name="_Toc481159382"/>
      <w:bookmarkStart w:id="1956" w:name="_Toc481158988"/>
      <w:bookmarkStart w:id="1957" w:name="_Toc4164233721"/>
      <w:bookmarkStart w:id="1958" w:name="_Toc4067541891"/>
      <w:bookmarkStart w:id="1959" w:name="_Toc4060583881"/>
      <w:bookmarkStart w:id="1960" w:name="_Toc128649143"/>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r w:rsidRPr="00CF78F7">
        <w:t>COMMISSIONE</w:t>
      </w:r>
      <w:r w:rsidRPr="00E44724">
        <w:t xml:space="preserve"> GIUDICATRICE</w:t>
      </w:r>
      <w:bookmarkEnd w:id="1960"/>
    </w:p>
    <w:p w14:paraId="1CBFD4AE" w14:textId="68599764" w:rsidR="00E44724" w:rsidRPr="00E44724" w:rsidRDefault="00E44724" w:rsidP="00E44724">
      <w:pPr>
        <w:tabs>
          <w:tab w:val="left" w:pos="6521"/>
        </w:tabs>
        <w:jc w:val="both"/>
        <w:rPr>
          <w:rFonts w:ascii="Calibri" w:hAnsi="Calibri"/>
          <w:sz w:val="20"/>
          <w:szCs w:val="20"/>
          <w:lang w:eastAsia="en-US"/>
        </w:rPr>
      </w:pPr>
      <w:r w:rsidRPr="00E44724">
        <w:rPr>
          <w:rFonts w:ascii="Calibri" w:hAnsi="Calibri" w:cs="Calibri"/>
          <w:sz w:val="20"/>
          <w:szCs w:val="20"/>
          <w:lang w:eastAsia="en-US"/>
        </w:rPr>
        <w:t>La commissione giudicatrice è nominata dopo la scadenza del termine per la presentazione delle offerte ed è composta da un numero dispari pari a n. 3</w:t>
      </w:r>
      <w:r w:rsidR="00EC0592">
        <w:rPr>
          <w:rStyle w:val="Rimandonotaapidipagina"/>
          <w:rFonts w:ascii="Calibri" w:hAnsi="Calibri" w:cs="Calibri"/>
          <w:sz w:val="20"/>
          <w:szCs w:val="20"/>
          <w:lang w:eastAsia="en-US"/>
        </w:rPr>
        <w:footnoteReference w:id="22"/>
      </w:r>
      <w:r w:rsidRPr="00E44724">
        <w:rPr>
          <w:rFonts w:ascii="Calibri" w:hAnsi="Calibri" w:cs="Calibri"/>
          <w:sz w:val="20"/>
          <w:szCs w:val="20"/>
          <w:lang w:eastAsia="en-US"/>
        </w:rPr>
        <w:t xml:space="preserve"> membri, esperti nello specifico settore cui si riferisce l’oggetto del contratto. In capo ai commissari non devono sussistere cause ostative alla nomina ai sensi dell’articolo 77, commi 4, 5 e 6, del Codice. A tal fine viene richiesta, prima del conferimento dell’incarico, apposita dichiarazione. </w:t>
      </w:r>
    </w:p>
    <w:p w14:paraId="064ECDEA" w14:textId="77777777" w:rsidR="00E44724" w:rsidRPr="00E44724" w:rsidRDefault="00E44724" w:rsidP="00E44724">
      <w:pPr>
        <w:widowControl w:val="0"/>
        <w:jc w:val="both"/>
        <w:rPr>
          <w:rFonts w:ascii="Calibri" w:eastAsia="Calibri" w:hAnsi="Calibri" w:cs="Book-Antiqua,Bold"/>
          <w:color w:val="000000"/>
          <w:sz w:val="20"/>
          <w:szCs w:val="20"/>
        </w:rPr>
      </w:pPr>
      <w:r w:rsidRPr="00E44724">
        <w:rPr>
          <w:rFonts w:ascii="Calibri" w:eastAsia="Calibri" w:hAnsi="Calibri" w:cs="Garamond"/>
          <w:color w:val="000000"/>
          <w:sz w:val="20"/>
          <w:szCs w:val="20"/>
        </w:rPr>
        <w:t>La composizione della commissione giudicatrice e i curricula dei componenti sono pubblicati sul profilo del committente nella sezione “Amministrazione trasparente”.</w:t>
      </w:r>
    </w:p>
    <w:p w14:paraId="183E2E0D"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La commissione giudicatrice è responsabile della valutazione delle offerte tecniche ed economiche dei concorrenti e di regola, lavora a distanza con procedure telematiche che salvaguardino la riservatezza delle comunicazioni.</w:t>
      </w:r>
    </w:p>
    <w:p w14:paraId="24796A5D"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Il RUP si può avvalere dell’ausilio della commissione giudicatrice ai fini della verifica della documentazione amministrativa e dell’anomalia delle offerte.</w:t>
      </w:r>
    </w:p>
    <w:p w14:paraId="60F229C1" w14:textId="77777777" w:rsidR="00E44724" w:rsidRPr="00E44724" w:rsidRDefault="00E44724" w:rsidP="00E44724">
      <w:pPr>
        <w:tabs>
          <w:tab w:val="left" w:pos="851"/>
        </w:tabs>
        <w:jc w:val="both"/>
        <w:rPr>
          <w:rFonts w:ascii="Calibri" w:hAnsi="Calibri" w:cs="Calibri"/>
          <w:sz w:val="20"/>
          <w:szCs w:val="20"/>
          <w:lang w:eastAsia="en-US"/>
        </w:rPr>
      </w:pPr>
    </w:p>
    <w:p w14:paraId="4538C541" w14:textId="77777777" w:rsidR="00E44724" w:rsidRPr="00E44724" w:rsidRDefault="00E44724" w:rsidP="00CF78F7">
      <w:pPr>
        <w:pStyle w:val="Titolo1"/>
      </w:pPr>
      <w:bookmarkStart w:id="1961" w:name="_Ref99616926"/>
      <w:bookmarkStart w:id="1962" w:name="_Ref99616962"/>
      <w:bookmarkStart w:id="1963" w:name="_Toc128649144"/>
      <w:r w:rsidRPr="00CF78F7">
        <w:t>SVOLGIMENTO</w:t>
      </w:r>
      <w:r w:rsidRPr="00E44724">
        <w:t xml:space="preserve"> DELLE OPERAZIONI DI GARA</w:t>
      </w:r>
      <w:bookmarkEnd w:id="1961"/>
      <w:bookmarkEnd w:id="1962"/>
      <w:bookmarkEnd w:id="1963"/>
      <w:r w:rsidRPr="00E44724">
        <w:t xml:space="preserve"> </w:t>
      </w:r>
    </w:p>
    <w:p w14:paraId="2DF416EC" w14:textId="1A814EE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 xml:space="preserve">La prima seduta ha luogo il </w:t>
      </w:r>
      <w:r w:rsidRPr="00153451">
        <w:rPr>
          <w:rFonts w:ascii="Calibri" w:hAnsi="Calibri" w:cs="Calibri"/>
          <w:sz w:val="20"/>
          <w:szCs w:val="20"/>
          <w:lang w:eastAsia="en-US"/>
        </w:rPr>
        <w:t xml:space="preserve">giorno </w:t>
      </w:r>
      <w:r w:rsidR="00EC0592" w:rsidRPr="00EC0592">
        <w:rPr>
          <w:rFonts w:ascii="Calibri" w:hAnsi="Calibri" w:cs="Calibri"/>
          <w:i/>
          <w:sz w:val="20"/>
          <w:szCs w:val="20"/>
          <w:lang w:eastAsia="en-US"/>
        </w:rPr>
        <w:t>[</w:t>
      </w:r>
      <w:r w:rsidR="00EC0592" w:rsidRPr="00097A6E">
        <w:rPr>
          <w:rFonts w:ascii="Calibri" w:hAnsi="Calibri" w:cs="Calibri"/>
          <w:i/>
          <w:sz w:val="20"/>
          <w:szCs w:val="20"/>
          <w:highlight w:val="yellow"/>
          <w:lang w:eastAsia="en-US"/>
        </w:rPr>
        <w:t>completare</w:t>
      </w:r>
      <w:r w:rsidR="00EC0592" w:rsidRPr="00EC0592">
        <w:rPr>
          <w:rFonts w:ascii="Calibri" w:hAnsi="Calibri" w:cs="Calibri"/>
          <w:i/>
          <w:sz w:val="20"/>
          <w:szCs w:val="20"/>
          <w:lang w:eastAsia="en-US"/>
        </w:rPr>
        <w:t>]</w:t>
      </w:r>
      <w:r w:rsidRPr="00153451">
        <w:rPr>
          <w:rFonts w:ascii="Calibri" w:hAnsi="Calibri" w:cs="Calibri"/>
          <w:sz w:val="20"/>
          <w:szCs w:val="20"/>
          <w:lang w:eastAsia="en-US"/>
        </w:rPr>
        <w:t>, alle</w:t>
      </w:r>
      <w:r w:rsidRPr="00E44724">
        <w:rPr>
          <w:rFonts w:ascii="Calibri" w:hAnsi="Calibri" w:cs="Calibri"/>
          <w:sz w:val="20"/>
          <w:szCs w:val="20"/>
          <w:lang w:eastAsia="en-US"/>
        </w:rPr>
        <w:t xml:space="preserve"> ore </w:t>
      </w:r>
      <w:r w:rsidR="00EC0592" w:rsidRPr="00EC0592">
        <w:rPr>
          <w:rFonts w:ascii="Calibri" w:hAnsi="Calibri" w:cs="Calibri"/>
          <w:i/>
          <w:sz w:val="20"/>
          <w:szCs w:val="20"/>
          <w:lang w:eastAsia="en-US"/>
        </w:rPr>
        <w:t>[</w:t>
      </w:r>
      <w:r w:rsidR="00EC0592" w:rsidRPr="00097A6E">
        <w:rPr>
          <w:rFonts w:ascii="Calibri" w:hAnsi="Calibri" w:cs="Calibri"/>
          <w:i/>
          <w:sz w:val="20"/>
          <w:szCs w:val="20"/>
          <w:highlight w:val="yellow"/>
          <w:lang w:eastAsia="en-US"/>
        </w:rPr>
        <w:t>completare</w:t>
      </w:r>
      <w:r w:rsidR="00EC0592" w:rsidRPr="00EC0592">
        <w:rPr>
          <w:rFonts w:ascii="Calibri" w:hAnsi="Calibri" w:cs="Calibri"/>
          <w:i/>
          <w:sz w:val="20"/>
          <w:szCs w:val="20"/>
          <w:lang w:eastAsia="en-US"/>
        </w:rPr>
        <w:t>]</w:t>
      </w:r>
      <w:r w:rsidRPr="00E44724">
        <w:rPr>
          <w:rFonts w:ascii="Calibri" w:hAnsi="Calibri" w:cs="Calibri"/>
          <w:sz w:val="20"/>
          <w:szCs w:val="20"/>
          <w:lang w:eastAsia="en-US"/>
        </w:rPr>
        <w:t>.</w:t>
      </w:r>
    </w:p>
    <w:p w14:paraId="08201A14"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Tale seduta, se necessario, è aggiornata ad altra ora o a giorni successivi, nella data e negli orari comunicati ai concorrenti tramite il Sistema.</w:t>
      </w:r>
    </w:p>
    <w:p w14:paraId="52952989"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Le successive sedute sono comunicate ai concorrenti tramite il Sistema.</w:t>
      </w:r>
    </w:p>
    <w:p w14:paraId="3F67566B"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Il Sistema consente la pubblicità delle sedute di gara preordinate all’apertura:</w:t>
      </w:r>
    </w:p>
    <w:p w14:paraId="7A6B250D" w14:textId="35AF82C3" w:rsidR="00E44724" w:rsidRPr="00E44724" w:rsidRDefault="00E44724" w:rsidP="00B17EDB">
      <w:pPr>
        <w:numPr>
          <w:ilvl w:val="0"/>
          <w:numId w:val="21"/>
        </w:numPr>
        <w:ind w:left="284" w:hanging="284"/>
        <w:jc w:val="both"/>
        <w:rPr>
          <w:rFonts w:ascii="Calibri" w:hAnsi="Calibri" w:cs="Calibri"/>
          <w:sz w:val="20"/>
          <w:szCs w:val="20"/>
          <w:lang w:eastAsia="en-US"/>
        </w:rPr>
      </w:pPr>
      <w:r w:rsidRPr="00E44724">
        <w:rPr>
          <w:rFonts w:ascii="Calibri" w:hAnsi="Calibri" w:cs="Calibri"/>
          <w:sz w:val="20"/>
          <w:szCs w:val="20"/>
          <w:lang w:eastAsia="en-US"/>
        </w:rPr>
        <w:t>della documentazione amministrativa;</w:t>
      </w:r>
    </w:p>
    <w:p w14:paraId="7B797049" w14:textId="357241A1" w:rsidR="00E44724" w:rsidRPr="00E44724" w:rsidRDefault="00E44724" w:rsidP="00B17EDB">
      <w:pPr>
        <w:numPr>
          <w:ilvl w:val="0"/>
          <w:numId w:val="21"/>
        </w:numPr>
        <w:ind w:left="284" w:hanging="284"/>
        <w:jc w:val="both"/>
        <w:rPr>
          <w:rFonts w:ascii="Calibri" w:hAnsi="Calibri" w:cs="Calibri"/>
          <w:sz w:val="20"/>
          <w:szCs w:val="20"/>
          <w:lang w:eastAsia="en-US"/>
        </w:rPr>
      </w:pPr>
      <w:r w:rsidRPr="00E44724">
        <w:rPr>
          <w:rFonts w:ascii="Calibri" w:hAnsi="Calibri" w:cs="Calibri"/>
          <w:sz w:val="20"/>
          <w:szCs w:val="20"/>
          <w:lang w:eastAsia="en-US"/>
        </w:rPr>
        <w:t>delle offerte tecniche;</w:t>
      </w:r>
    </w:p>
    <w:p w14:paraId="7CD5976D" w14:textId="3067F3E0" w:rsidR="00E44724" w:rsidRPr="00E44724" w:rsidRDefault="00E44724" w:rsidP="00B17EDB">
      <w:pPr>
        <w:numPr>
          <w:ilvl w:val="0"/>
          <w:numId w:val="21"/>
        </w:numPr>
        <w:ind w:left="284" w:hanging="284"/>
        <w:jc w:val="both"/>
        <w:rPr>
          <w:rFonts w:ascii="Calibri" w:hAnsi="Calibri" w:cs="Calibri"/>
          <w:sz w:val="20"/>
          <w:szCs w:val="20"/>
          <w:lang w:eastAsia="en-US"/>
        </w:rPr>
      </w:pPr>
      <w:r w:rsidRPr="00E44724">
        <w:rPr>
          <w:rFonts w:ascii="Calibri" w:hAnsi="Calibri" w:cs="Calibri"/>
          <w:sz w:val="20"/>
          <w:szCs w:val="20"/>
          <w:lang w:eastAsia="en-US"/>
        </w:rPr>
        <w:t>delle offerte economiche;</w:t>
      </w:r>
    </w:p>
    <w:p w14:paraId="291F3AFE"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e la riservatezza delle sedute che non sono pubbliche. La pubblicità delle sedute è garantita mediante collegamento dei concorrenti da remoto per consentire a ciascun soggetto interessato di visualizzare le operazioni della seduta.</w:t>
      </w:r>
    </w:p>
    <w:p w14:paraId="2E26E8A2"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Si precisa che alle sedute di cui sopra i concorrenti potranno assistere collegandosi da remoto al Sistema nei giorni e orari che saranno comunicati (ad eccezione delle date già indicate in Bando di gara).</w:t>
      </w:r>
    </w:p>
    <w:p w14:paraId="25B757D5" w14:textId="0CC61F81"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Nelle more dell’adeguamento dei sistemi telematici alle previsioni del decreto dell</w:t>
      </w:r>
      <w:r w:rsidR="00C115E1">
        <w:rPr>
          <w:rFonts w:ascii="Calibri" w:hAnsi="Calibri" w:cs="Calibri"/>
          <w:sz w:val="20"/>
          <w:szCs w:val="20"/>
          <w:lang w:eastAsia="en-US"/>
        </w:rPr>
        <w:t>a Presidenza del Consiglio dei m</w:t>
      </w:r>
      <w:r w:rsidRPr="00E44724">
        <w:rPr>
          <w:rFonts w:ascii="Calibri" w:hAnsi="Calibri" w:cs="Calibri"/>
          <w:sz w:val="20"/>
          <w:szCs w:val="20"/>
          <w:lang w:eastAsia="en-US"/>
        </w:rPr>
        <w:t>inistri n.148/21, la pubblicità delle sedute è garantita dalla conoscibilità delle operazioni attraverso il Sistema.</w:t>
      </w:r>
    </w:p>
    <w:p w14:paraId="05B15D13" w14:textId="77777777" w:rsidR="00E44724" w:rsidRPr="00E44724" w:rsidRDefault="00E44724" w:rsidP="00E44724">
      <w:pPr>
        <w:jc w:val="both"/>
        <w:rPr>
          <w:rFonts w:ascii="Calibri" w:hAnsi="Calibri" w:cs="Calibri"/>
          <w:sz w:val="20"/>
          <w:szCs w:val="20"/>
          <w:lang w:eastAsia="en-US"/>
        </w:rPr>
      </w:pPr>
    </w:p>
    <w:p w14:paraId="004C5B74" w14:textId="77777777" w:rsidR="00E44724" w:rsidRPr="00E44724" w:rsidRDefault="00E44724" w:rsidP="00CF78F7">
      <w:pPr>
        <w:pStyle w:val="Titolo1"/>
      </w:pPr>
      <w:bookmarkStart w:id="1964" w:name="_Ref99616829"/>
      <w:bookmarkStart w:id="1965" w:name="_Toc128649145"/>
      <w:r w:rsidRPr="00E44724">
        <w:t xml:space="preserve">VERIFICA </w:t>
      </w:r>
      <w:r w:rsidRPr="00CF78F7">
        <w:t>DOCUMENTAZIONE</w:t>
      </w:r>
      <w:r w:rsidRPr="00E44724">
        <w:t xml:space="preserve"> AMMINISTRATIVA</w:t>
      </w:r>
      <w:bookmarkEnd w:id="1964"/>
      <w:bookmarkEnd w:id="1965"/>
    </w:p>
    <w:p w14:paraId="0C5D1170" w14:textId="77777777"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lang w:eastAsia="en-US"/>
        </w:rPr>
        <w:t xml:space="preserve">Nella prima seduta </w:t>
      </w:r>
      <w:r w:rsidRPr="00E44724">
        <w:rPr>
          <w:rFonts w:ascii="Calibri" w:hAnsi="Calibri" w:cs="Garamond"/>
          <w:sz w:val="20"/>
          <w:szCs w:val="20"/>
          <w:lang w:eastAsia="en-US"/>
        </w:rPr>
        <w:t xml:space="preserve">il RUP </w:t>
      </w:r>
      <w:r w:rsidRPr="00E44724">
        <w:rPr>
          <w:rFonts w:ascii="Calibri" w:hAnsi="Calibri" w:cs="Calibri"/>
          <w:sz w:val="20"/>
          <w:szCs w:val="20"/>
          <w:lang w:eastAsia="en-US"/>
        </w:rPr>
        <w:t xml:space="preserve">accede alla documentazione amministrativa di ciascun concorrente, mentre l’offerta tecnica e l’offerta economica restano, chiuse, segrete e bloccate dal sistema, e procede a: </w:t>
      </w:r>
    </w:p>
    <w:p w14:paraId="6972B42D" w14:textId="77777777" w:rsidR="00E44724" w:rsidRPr="00E44724" w:rsidRDefault="00E44724" w:rsidP="00E44724">
      <w:pPr>
        <w:numPr>
          <w:ilvl w:val="0"/>
          <w:numId w:val="6"/>
        </w:numPr>
        <w:tabs>
          <w:tab w:val="left" w:pos="851"/>
        </w:tabs>
        <w:ind w:left="426"/>
        <w:jc w:val="both"/>
        <w:rPr>
          <w:rFonts w:ascii="Calibri" w:hAnsi="Calibri" w:cs="Calibri"/>
          <w:sz w:val="20"/>
          <w:szCs w:val="20"/>
          <w:lang w:eastAsia="en-US"/>
        </w:rPr>
      </w:pPr>
      <w:r w:rsidRPr="00E44724">
        <w:rPr>
          <w:rFonts w:ascii="Calibri" w:hAnsi="Calibri" w:cs="Calibri"/>
          <w:sz w:val="20"/>
          <w:szCs w:val="20"/>
          <w:lang w:eastAsia="en-US"/>
        </w:rPr>
        <w:t>Controllare la completezza della documentazione amministrativa presentata;</w:t>
      </w:r>
    </w:p>
    <w:p w14:paraId="70771D4B" w14:textId="77777777" w:rsidR="00E44724" w:rsidRPr="00E44724" w:rsidRDefault="00E44724" w:rsidP="00E44724">
      <w:pPr>
        <w:numPr>
          <w:ilvl w:val="0"/>
          <w:numId w:val="6"/>
        </w:numPr>
        <w:tabs>
          <w:tab w:val="left" w:pos="851"/>
        </w:tabs>
        <w:ind w:left="426"/>
        <w:jc w:val="both"/>
        <w:rPr>
          <w:rFonts w:ascii="Calibri" w:eastAsia="Calibri" w:hAnsi="Calibri" w:cs="Calibri"/>
          <w:sz w:val="20"/>
          <w:szCs w:val="20"/>
        </w:rPr>
      </w:pPr>
      <w:r w:rsidRPr="00E44724">
        <w:rPr>
          <w:rFonts w:ascii="Calibri" w:eastAsia="Calibri" w:hAnsi="Calibri" w:cs="Calibri"/>
          <w:sz w:val="20"/>
          <w:szCs w:val="20"/>
        </w:rPr>
        <w:t>Verificare la conformità della documentazione amministrativa a quanto richiesto nel presente disciplinare;</w:t>
      </w:r>
    </w:p>
    <w:p w14:paraId="24ABB9F0" w14:textId="77777777" w:rsidR="00E44724" w:rsidRPr="00E44724" w:rsidRDefault="00E44724" w:rsidP="00E44724">
      <w:pPr>
        <w:numPr>
          <w:ilvl w:val="0"/>
          <w:numId w:val="6"/>
        </w:numPr>
        <w:tabs>
          <w:tab w:val="left" w:pos="851"/>
        </w:tabs>
        <w:ind w:left="426"/>
        <w:jc w:val="both"/>
        <w:rPr>
          <w:rFonts w:ascii="Calibri" w:eastAsia="Calibri" w:hAnsi="Calibri" w:cs="Calibri"/>
          <w:sz w:val="20"/>
          <w:szCs w:val="20"/>
        </w:rPr>
      </w:pPr>
      <w:r w:rsidRPr="00E44724">
        <w:rPr>
          <w:rFonts w:ascii="Calibri" w:eastAsia="SimSun" w:hAnsi="Calibri"/>
          <w:sz w:val="20"/>
          <w:szCs w:val="20"/>
          <w:lang w:eastAsia="en-US"/>
        </w:rPr>
        <w:t>Redigere apposito verbale</w:t>
      </w:r>
      <w:r w:rsidRPr="00E44724">
        <w:rPr>
          <w:rFonts w:ascii="Calibri" w:eastAsia="Calibri" w:hAnsi="Calibri" w:cs="Calibri"/>
          <w:sz w:val="20"/>
          <w:szCs w:val="20"/>
        </w:rPr>
        <w:t>.</w:t>
      </w:r>
    </w:p>
    <w:p w14:paraId="6B08F10B" w14:textId="4CF85BF0" w:rsidR="00E44724" w:rsidRPr="00E44724" w:rsidRDefault="009F2C66" w:rsidP="00E44724">
      <w:pPr>
        <w:tabs>
          <w:tab w:val="left" w:pos="851"/>
        </w:tabs>
        <w:ind w:left="66"/>
        <w:jc w:val="both"/>
        <w:rPr>
          <w:rFonts w:ascii="Calibri" w:hAnsi="Calibri"/>
          <w:sz w:val="20"/>
          <w:szCs w:val="20"/>
          <w:lang w:eastAsia="en-US"/>
        </w:rPr>
      </w:pPr>
      <w:r>
        <w:rPr>
          <w:rFonts w:ascii="Calibri" w:hAnsi="Calibri" w:cs="Calibri"/>
          <w:sz w:val="20"/>
          <w:szCs w:val="20"/>
          <w:lang w:eastAsia="en-US"/>
        </w:rPr>
        <w:t>All’</w:t>
      </w:r>
      <w:r w:rsidR="00E44724" w:rsidRPr="00E44724">
        <w:rPr>
          <w:rFonts w:ascii="Calibri" w:hAnsi="Calibri" w:cs="Calibri"/>
          <w:sz w:val="20"/>
          <w:szCs w:val="20"/>
          <w:lang w:eastAsia="en-US"/>
        </w:rPr>
        <w:t xml:space="preserve">esito delle verifiche di cui sopra il </w:t>
      </w:r>
      <w:r w:rsidR="00E44724" w:rsidRPr="00E44724">
        <w:rPr>
          <w:rFonts w:ascii="Calibri" w:hAnsi="Calibri" w:cs="Garamond"/>
          <w:sz w:val="20"/>
          <w:szCs w:val="20"/>
          <w:lang w:eastAsia="en-US"/>
        </w:rPr>
        <w:t xml:space="preserve">RUP </w:t>
      </w:r>
      <w:r w:rsidR="00E44724" w:rsidRPr="00E44724">
        <w:rPr>
          <w:rFonts w:ascii="Calibri" w:eastAsia="Calibri" w:hAnsi="Calibri" w:cs="Garamond"/>
          <w:sz w:val="20"/>
          <w:szCs w:val="20"/>
        </w:rPr>
        <w:t>provvede a:</w:t>
      </w:r>
    </w:p>
    <w:p w14:paraId="5114306D" w14:textId="65C6DFF6" w:rsidR="00E44724" w:rsidRPr="00E44724" w:rsidRDefault="00E44724" w:rsidP="00E408C2">
      <w:pPr>
        <w:numPr>
          <w:ilvl w:val="0"/>
          <w:numId w:val="17"/>
        </w:numPr>
        <w:tabs>
          <w:tab w:val="left" w:pos="851"/>
        </w:tabs>
        <w:ind w:left="426"/>
        <w:jc w:val="both"/>
        <w:rPr>
          <w:rFonts w:ascii="Calibri" w:eastAsia="Calibri" w:hAnsi="Calibri" w:cs="Calibri"/>
          <w:sz w:val="20"/>
          <w:szCs w:val="20"/>
        </w:rPr>
      </w:pPr>
      <w:r w:rsidRPr="00E44724">
        <w:rPr>
          <w:rFonts w:ascii="Calibri" w:eastAsia="Calibri" w:hAnsi="Calibri" w:cs="Calibri"/>
          <w:sz w:val="20"/>
          <w:szCs w:val="20"/>
        </w:rPr>
        <w:t>Attivare la procedura di soccorso istruttorio di cui al precedente punto</w:t>
      </w:r>
      <w:r w:rsidR="00C1759A">
        <w:rPr>
          <w:rFonts w:ascii="Calibri" w:eastAsia="Calibri" w:hAnsi="Calibri" w:cs="Calibri"/>
          <w:color w:val="FF0000"/>
          <w:sz w:val="20"/>
          <w:szCs w:val="20"/>
        </w:rPr>
        <w:t xml:space="preserve"> </w:t>
      </w:r>
      <w:r w:rsidR="00C1759A" w:rsidRPr="00C1759A">
        <w:rPr>
          <w:rFonts w:ascii="Calibri" w:eastAsia="Calibri" w:hAnsi="Calibri" w:cs="Calibri"/>
          <w:sz w:val="20"/>
          <w:szCs w:val="20"/>
        </w:rPr>
        <w:fldChar w:fldCharType="begin"/>
      </w:r>
      <w:r w:rsidR="00C1759A" w:rsidRPr="00C1759A">
        <w:rPr>
          <w:rFonts w:ascii="Calibri" w:eastAsia="Calibri" w:hAnsi="Calibri" w:cs="Calibri"/>
          <w:sz w:val="20"/>
          <w:szCs w:val="20"/>
        </w:rPr>
        <w:instrText xml:space="preserve"> REF _Ref121925531 \r \h </w:instrText>
      </w:r>
      <w:r w:rsidR="00C1759A" w:rsidRPr="00C1759A">
        <w:rPr>
          <w:rFonts w:ascii="Calibri" w:eastAsia="Calibri" w:hAnsi="Calibri" w:cs="Calibri"/>
          <w:sz w:val="20"/>
          <w:szCs w:val="20"/>
        </w:rPr>
      </w:r>
      <w:r w:rsidR="00C1759A" w:rsidRPr="00C1759A">
        <w:rPr>
          <w:rFonts w:ascii="Calibri" w:eastAsia="Calibri" w:hAnsi="Calibri" w:cs="Calibri"/>
          <w:sz w:val="20"/>
          <w:szCs w:val="20"/>
        </w:rPr>
        <w:fldChar w:fldCharType="separate"/>
      </w:r>
      <w:r w:rsidR="00C1759A" w:rsidRPr="00C1759A">
        <w:rPr>
          <w:rFonts w:ascii="Calibri" w:eastAsia="Calibri" w:hAnsi="Calibri" w:cs="Calibri"/>
          <w:sz w:val="20"/>
          <w:szCs w:val="20"/>
        </w:rPr>
        <w:t>14</w:t>
      </w:r>
      <w:r w:rsidR="00C1759A" w:rsidRPr="00C1759A">
        <w:rPr>
          <w:rFonts w:ascii="Calibri" w:eastAsia="Calibri" w:hAnsi="Calibri" w:cs="Calibri"/>
          <w:sz w:val="20"/>
          <w:szCs w:val="20"/>
        </w:rPr>
        <w:fldChar w:fldCharType="end"/>
      </w:r>
      <w:r w:rsidRPr="00E44724">
        <w:rPr>
          <w:rFonts w:ascii="Calibri" w:eastAsia="Calibri" w:hAnsi="Calibri" w:cs="Calibri"/>
          <w:sz w:val="20"/>
          <w:szCs w:val="20"/>
        </w:rPr>
        <w:t>;</w:t>
      </w:r>
    </w:p>
    <w:p w14:paraId="0E92A223" w14:textId="77777777" w:rsidR="00E44724" w:rsidRPr="00E44724" w:rsidRDefault="00E44724" w:rsidP="00E408C2">
      <w:pPr>
        <w:numPr>
          <w:ilvl w:val="0"/>
          <w:numId w:val="17"/>
        </w:numPr>
        <w:tabs>
          <w:tab w:val="left" w:pos="851"/>
        </w:tabs>
        <w:ind w:left="426"/>
        <w:jc w:val="both"/>
        <w:rPr>
          <w:rFonts w:ascii="Calibri" w:eastAsia="Calibri" w:hAnsi="Calibri"/>
          <w:sz w:val="20"/>
          <w:szCs w:val="20"/>
        </w:rPr>
      </w:pPr>
      <w:r w:rsidRPr="00E44724">
        <w:rPr>
          <w:rFonts w:ascii="Calibri" w:eastAsia="Calibri" w:hAnsi="Calibri" w:cs="Calibri"/>
          <w:sz w:val="20"/>
          <w:szCs w:val="20"/>
        </w:rPr>
        <w:t>Adottare il provvedimento che determina le esclusioni e le ammissioni dalla procedura di gara, provvedendo altresì alla sua pubblicazione sul sito della stazione appaltante, nella sezione “Amministrazione trasparente” e alla sua comunicazione immediata e comunque entro un termine non superiore a cinque giorni.</w:t>
      </w:r>
    </w:p>
    <w:p w14:paraId="2A62D8B5"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 xml:space="preserve">È fatta salva la possibilità di chiedere agli offerenti, in qualsiasi momento nel corso della procedura, di presentare tutti i documenti complementari o parte di essi, qualora questo sia necessario per assicurare il corretto svolgimento della procedura. </w:t>
      </w:r>
    </w:p>
    <w:p w14:paraId="2D204FE0"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La prosecuzione della procedura è limitata ai soli concorrenti ammessi.</w:t>
      </w:r>
    </w:p>
    <w:p w14:paraId="4BA52016" w14:textId="77777777" w:rsidR="00E44724" w:rsidRPr="00E44724" w:rsidRDefault="00E44724" w:rsidP="00E44724">
      <w:pPr>
        <w:jc w:val="both"/>
        <w:rPr>
          <w:rFonts w:ascii="Calibri" w:hAnsi="Calibri" w:cs="Calibri"/>
          <w:sz w:val="20"/>
          <w:szCs w:val="20"/>
          <w:lang w:eastAsia="en-US"/>
        </w:rPr>
      </w:pPr>
    </w:p>
    <w:p w14:paraId="18CCD26C" w14:textId="77777777" w:rsidR="00E44724" w:rsidRPr="00E44724" w:rsidRDefault="00E44724" w:rsidP="00CF78F7">
      <w:pPr>
        <w:pStyle w:val="Titolo1"/>
      </w:pPr>
      <w:bookmarkStart w:id="1966" w:name="_Ref99616239"/>
      <w:bookmarkStart w:id="1967" w:name="_Toc128649146"/>
      <w:r w:rsidRPr="00CF78F7">
        <w:t>VALUTAZIONE</w:t>
      </w:r>
      <w:r w:rsidRPr="00E44724">
        <w:t xml:space="preserve"> DELLE OFFERTE TECNICHE ED ECONOMICHE</w:t>
      </w:r>
      <w:bookmarkEnd w:id="1966"/>
      <w:bookmarkEnd w:id="1967"/>
    </w:p>
    <w:p w14:paraId="04B13854" w14:textId="776B44C4" w:rsidR="00E44724" w:rsidRPr="00E44724" w:rsidRDefault="008415F0" w:rsidP="00E44724">
      <w:pPr>
        <w:jc w:val="both"/>
        <w:rPr>
          <w:rFonts w:ascii="Calibri" w:hAnsi="Calibri" w:cs="Calibri"/>
          <w:sz w:val="20"/>
          <w:szCs w:val="20"/>
          <w:lang w:eastAsia="en-US"/>
        </w:rPr>
      </w:pPr>
      <w:r>
        <w:rPr>
          <w:rFonts w:ascii="Calibri" w:hAnsi="Calibri" w:cs="Calibri"/>
          <w:sz w:val="20"/>
          <w:szCs w:val="20"/>
          <w:lang w:eastAsia="en-US"/>
        </w:rPr>
        <w:t>La data e l’ora delle sedute</w:t>
      </w:r>
      <w:r w:rsidR="00E44724" w:rsidRPr="00E44724">
        <w:rPr>
          <w:rFonts w:ascii="Calibri" w:hAnsi="Calibri" w:cs="Calibri"/>
          <w:sz w:val="20"/>
          <w:szCs w:val="20"/>
          <w:lang w:eastAsia="en-US"/>
        </w:rPr>
        <w:t xml:space="preserve"> pubblic</w:t>
      </w:r>
      <w:r>
        <w:rPr>
          <w:rFonts w:ascii="Calibri" w:hAnsi="Calibri" w:cs="Calibri"/>
          <w:sz w:val="20"/>
          <w:szCs w:val="20"/>
          <w:lang w:eastAsia="en-US"/>
        </w:rPr>
        <w:t>he</w:t>
      </w:r>
      <w:r>
        <w:rPr>
          <w:rStyle w:val="Rimandonotaapidipagina"/>
          <w:rFonts w:ascii="Calibri" w:hAnsi="Calibri" w:cs="Calibri"/>
          <w:sz w:val="20"/>
          <w:szCs w:val="20"/>
          <w:lang w:eastAsia="en-US"/>
        </w:rPr>
        <w:footnoteReference w:id="23"/>
      </w:r>
      <w:r w:rsidR="00E44724" w:rsidRPr="00E44724">
        <w:rPr>
          <w:rFonts w:ascii="Calibri" w:hAnsi="Calibri" w:cs="Calibri"/>
          <w:sz w:val="20"/>
          <w:szCs w:val="20"/>
          <w:lang w:eastAsia="en-US"/>
        </w:rPr>
        <w:t xml:space="preserve"> in cui si procede all’apertura delle offerte sono comunicate tramite il Sistema ai concorrenti ammessi ai sensi del paragrafo § </w:t>
      </w:r>
      <w:r w:rsidR="00E44724" w:rsidRPr="00E44724">
        <w:rPr>
          <w:rFonts w:ascii="Calibri" w:hAnsi="Calibri" w:cs="Calibri"/>
          <w:sz w:val="20"/>
          <w:szCs w:val="20"/>
          <w:lang w:eastAsia="en-US"/>
        </w:rPr>
        <w:fldChar w:fldCharType="begin"/>
      </w:r>
      <w:r w:rsidR="00E44724" w:rsidRPr="00E44724">
        <w:rPr>
          <w:rFonts w:ascii="Calibri" w:hAnsi="Calibri" w:cs="Calibri"/>
          <w:sz w:val="20"/>
          <w:szCs w:val="20"/>
          <w:lang w:eastAsia="en-US"/>
        </w:rPr>
        <w:instrText xml:space="preserve"> REF _Ref99616829 \r \h  \* MERGEFORMAT </w:instrText>
      </w:r>
      <w:r w:rsidR="00E44724" w:rsidRPr="00E44724">
        <w:rPr>
          <w:rFonts w:ascii="Calibri" w:hAnsi="Calibri" w:cs="Calibri"/>
          <w:sz w:val="20"/>
          <w:szCs w:val="20"/>
          <w:lang w:eastAsia="en-US"/>
        </w:rPr>
      </w:r>
      <w:r w:rsidR="00E44724" w:rsidRPr="00E44724">
        <w:rPr>
          <w:rFonts w:ascii="Calibri" w:hAnsi="Calibri" w:cs="Calibri"/>
          <w:sz w:val="20"/>
          <w:szCs w:val="20"/>
          <w:lang w:eastAsia="en-US"/>
        </w:rPr>
        <w:fldChar w:fldCharType="separate"/>
      </w:r>
      <w:r w:rsidR="00B300D2">
        <w:rPr>
          <w:rFonts w:ascii="Calibri" w:hAnsi="Calibri" w:cs="Calibri"/>
          <w:sz w:val="20"/>
          <w:szCs w:val="20"/>
          <w:lang w:eastAsia="en-US"/>
        </w:rPr>
        <w:t>21</w:t>
      </w:r>
      <w:r w:rsidR="00E44724" w:rsidRPr="00E44724">
        <w:rPr>
          <w:rFonts w:ascii="Calibri" w:hAnsi="Calibri" w:cs="Calibri"/>
          <w:sz w:val="20"/>
          <w:szCs w:val="20"/>
          <w:lang w:eastAsia="en-US"/>
        </w:rPr>
        <w:fldChar w:fldCharType="end"/>
      </w:r>
      <w:r w:rsidR="00E44724" w:rsidRPr="00E44724">
        <w:rPr>
          <w:rFonts w:ascii="Calibri" w:hAnsi="Calibri" w:cs="Calibri"/>
          <w:sz w:val="20"/>
          <w:szCs w:val="20"/>
          <w:lang w:eastAsia="en-US"/>
        </w:rPr>
        <w:t>.</w:t>
      </w:r>
    </w:p>
    <w:p w14:paraId="1DCA9FBF" w14:textId="410AEA80"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La commissione giudicatrice procede all’apertura, esame e valutazione delle offerte presentate dai concorrenti e all’assegnazione dei relativi punteggi applicando i criteri e le formule indicati nel bando e nel presente disciplinare. Gli esiti della valutazione sono registrati dal Sistema.</w:t>
      </w:r>
    </w:p>
    <w:p w14:paraId="015F22D4" w14:textId="1A198478"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lang w:eastAsia="en-US"/>
        </w:rPr>
        <w:t xml:space="preserve">La commissione giudicatrice rende visibile ai concorrenti, con le modalità di cui al paragrafo § </w:t>
      </w:r>
      <w:r w:rsidRPr="00E44724">
        <w:rPr>
          <w:rFonts w:ascii="Calibri" w:hAnsi="Calibri" w:cs="Calibri"/>
          <w:sz w:val="20"/>
          <w:szCs w:val="20"/>
          <w:lang w:eastAsia="en-US"/>
        </w:rPr>
        <w:fldChar w:fldCharType="begin"/>
      </w:r>
      <w:r w:rsidRPr="00E44724">
        <w:rPr>
          <w:rFonts w:ascii="Calibri" w:hAnsi="Calibri" w:cs="Calibri"/>
          <w:sz w:val="20"/>
          <w:szCs w:val="20"/>
          <w:lang w:eastAsia="en-US"/>
        </w:rPr>
        <w:instrText xml:space="preserve"> REF _Ref99616926 \r \h </w:instrText>
      </w:r>
      <w:r w:rsidRPr="00E44724">
        <w:rPr>
          <w:rFonts w:ascii="Calibri" w:hAnsi="Calibri" w:cs="Calibri"/>
          <w:sz w:val="20"/>
          <w:szCs w:val="20"/>
          <w:lang w:eastAsia="en-US"/>
        </w:rPr>
      </w:r>
      <w:r w:rsidRPr="00E44724">
        <w:rPr>
          <w:rFonts w:ascii="Calibri" w:hAnsi="Calibri" w:cs="Calibri"/>
          <w:sz w:val="20"/>
          <w:szCs w:val="20"/>
          <w:lang w:eastAsia="en-US"/>
        </w:rPr>
        <w:fldChar w:fldCharType="separate"/>
      </w:r>
      <w:r w:rsidR="00B300D2">
        <w:rPr>
          <w:rFonts w:ascii="Calibri" w:hAnsi="Calibri" w:cs="Calibri"/>
          <w:sz w:val="20"/>
          <w:szCs w:val="20"/>
          <w:lang w:eastAsia="en-US"/>
        </w:rPr>
        <w:t>20</w:t>
      </w:r>
      <w:r w:rsidRPr="00E44724">
        <w:rPr>
          <w:rFonts w:ascii="Calibri" w:hAnsi="Calibri" w:cs="Calibri"/>
          <w:sz w:val="20"/>
          <w:szCs w:val="20"/>
          <w:lang w:eastAsia="en-US"/>
        </w:rPr>
        <w:fldChar w:fldCharType="end"/>
      </w:r>
      <w:r w:rsidRPr="00E44724">
        <w:rPr>
          <w:rFonts w:ascii="Calibri" w:hAnsi="Calibri" w:cs="Calibri"/>
          <w:sz w:val="20"/>
          <w:szCs w:val="20"/>
          <w:lang w:eastAsia="en-US"/>
        </w:rPr>
        <w:t xml:space="preserve">: </w:t>
      </w:r>
    </w:p>
    <w:p w14:paraId="39C7DA96" w14:textId="77777777" w:rsidR="00E44724" w:rsidRPr="00E44724" w:rsidRDefault="00E44724" w:rsidP="00E408C2">
      <w:pPr>
        <w:numPr>
          <w:ilvl w:val="0"/>
          <w:numId w:val="31"/>
        </w:numPr>
        <w:jc w:val="both"/>
        <w:rPr>
          <w:rFonts w:ascii="Calibri" w:hAnsi="Calibri" w:cs="Calibri"/>
          <w:sz w:val="20"/>
          <w:szCs w:val="20"/>
          <w:lang w:eastAsia="en-US"/>
        </w:rPr>
      </w:pPr>
      <w:r w:rsidRPr="00E44724">
        <w:rPr>
          <w:rFonts w:ascii="Calibri" w:hAnsi="Calibri" w:cs="Calibri"/>
          <w:sz w:val="20"/>
          <w:szCs w:val="20"/>
          <w:lang w:eastAsia="en-US"/>
        </w:rPr>
        <w:t>I “punteggi tecnici” (PT) attribuiti alle singole offerte tecniche;</w:t>
      </w:r>
    </w:p>
    <w:p w14:paraId="41D68F76" w14:textId="7CA955C4" w:rsidR="00E44724" w:rsidRPr="00B17EDB" w:rsidRDefault="00E44724" w:rsidP="00B17EDB">
      <w:pPr>
        <w:numPr>
          <w:ilvl w:val="0"/>
          <w:numId w:val="31"/>
        </w:numPr>
        <w:jc w:val="both"/>
        <w:rPr>
          <w:rFonts w:ascii="Calibri" w:hAnsi="Calibri" w:cs="Calibri"/>
          <w:sz w:val="20"/>
          <w:szCs w:val="20"/>
          <w:lang w:eastAsia="en-US"/>
        </w:rPr>
      </w:pPr>
      <w:r w:rsidRPr="00E44724">
        <w:rPr>
          <w:rFonts w:ascii="Calibri" w:hAnsi="Calibri" w:cs="Calibri"/>
          <w:sz w:val="20"/>
          <w:szCs w:val="20"/>
          <w:lang w:eastAsia="en-US"/>
        </w:rPr>
        <w:t>Le eventuali esclus</w:t>
      </w:r>
      <w:r w:rsidR="00B17EDB">
        <w:rPr>
          <w:rFonts w:ascii="Calibri" w:hAnsi="Calibri" w:cs="Calibri"/>
          <w:sz w:val="20"/>
          <w:szCs w:val="20"/>
          <w:lang w:eastAsia="en-US"/>
        </w:rPr>
        <w:t>ioni dalla gara dei concorrenti.</w:t>
      </w:r>
    </w:p>
    <w:p w14:paraId="5F4A6A2C" w14:textId="77777777"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lang w:eastAsia="en-US"/>
        </w:rPr>
        <w:t xml:space="preserve">Al termine delle operazioni di cui sopra il Sistema consente la prosecuzione della procedura ai soli concorrenti ammessi alla valutazione delle offerte economiche. </w:t>
      </w:r>
    </w:p>
    <w:p w14:paraId="44D7FEB0" w14:textId="5432D522"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lang w:eastAsia="en-US"/>
        </w:rPr>
        <w:t xml:space="preserve">La commissione giudicatrice procede all’apertura delle offerte economiche e, quindi, alla valutazione delle offerte economiche, secondo i criteri e le modalità descritte al paragrafo § </w:t>
      </w:r>
      <w:r w:rsidRPr="00E44724">
        <w:rPr>
          <w:rFonts w:ascii="Calibri" w:hAnsi="Calibri" w:cs="Calibri"/>
          <w:sz w:val="20"/>
          <w:szCs w:val="20"/>
          <w:lang w:eastAsia="en-US"/>
        </w:rPr>
        <w:fldChar w:fldCharType="begin"/>
      </w:r>
      <w:r w:rsidRPr="00E44724">
        <w:rPr>
          <w:rFonts w:ascii="Calibri" w:hAnsi="Calibri" w:cs="Calibri"/>
          <w:sz w:val="20"/>
          <w:szCs w:val="20"/>
          <w:lang w:eastAsia="en-US"/>
        </w:rPr>
        <w:instrText xml:space="preserve">REF _Ref498421982 \r \h \* MERGEFORMAT </w:instrText>
      </w:r>
      <w:r w:rsidRPr="00E44724">
        <w:rPr>
          <w:rFonts w:ascii="Calibri" w:hAnsi="Calibri" w:cs="Calibri"/>
          <w:sz w:val="20"/>
          <w:szCs w:val="20"/>
          <w:lang w:eastAsia="en-US"/>
        </w:rPr>
      </w:r>
      <w:r w:rsidRPr="00E44724">
        <w:rPr>
          <w:rFonts w:ascii="Calibri" w:hAnsi="Calibri" w:cs="Calibri"/>
          <w:sz w:val="20"/>
          <w:szCs w:val="20"/>
          <w:lang w:eastAsia="en-US"/>
        </w:rPr>
        <w:fldChar w:fldCharType="separate"/>
      </w:r>
      <w:r w:rsidR="00B300D2">
        <w:rPr>
          <w:rFonts w:ascii="Calibri" w:hAnsi="Calibri" w:cs="Calibri"/>
          <w:sz w:val="20"/>
          <w:szCs w:val="20"/>
          <w:lang w:eastAsia="en-US"/>
        </w:rPr>
        <w:t>18</w:t>
      </w:r>
      <w:r w:rsidRPr="00E44724">
        <w:rPr>
          <w:rFonts w:ascii="Calibri" w:hAnsi="Calibri" w:cs="Calibri"/>
          <w:sz w:val="20"/>
          <w:szCs w:val="20"/>
          <w:lang w:eastAsia="en-US"/>
        </w:rPr>
        <w:fldChar w:fldCharType="end"/>
      </w:r>
      <w:r w:rsidRPr="00E44724">
        <w:rPr>
          <w:rFonts w:ascii="Calibri" w:hAnsi="Calibri" w:cs="Calibri"/>
          <w:sz w:val="20"/>
          <w:szCs w:val="20"/>
          <w:lang w:eastAsia="en-US"/>
        </w:rPr>
        <w:t xml:space="preserve"> e successivamente </w:t>
      </w:r>
      <w:r w:rsidRPr="00E44724">
        <w:rPr>
          <w:rFonts w:ascii="Calibri" w:hAnsi="Calibri"/>
          <w:sz w:val="20"/>
          <w:szCs w:val="20"/>
          <w:lang w:eastAsia="en-US"/>
        </w:rPr>
        <w:t xml:space="preserve">all’individuazione dell’unico parametro numerico finale per la formulazione della graduatoria. </w:t>
      </w:r>
    </w:p>
    <w:p w14:paraId="2D528493" w14:textId="77777777"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lang w:eastAsia="en-US"/>
        </w:rPr>
        <w:t>Nel caso in cui le offerte di due o più concorrenti ottengano lo stesso punteggio complessivo, ma punteggi differenti per il prezzo e per tutti gli altri elementi di valutazione, è collocato primo in graduatoria il concorrente che ha ottenuto il miglior punteggio sull’offerta tecnica</w:t>
      </w:r>
      <w:r w:rsidRPr="00E44724">
        <w:rPr>
          <w:rFonts w:ascii="Calibri" w:hAnsi="Calibri"/>
          <w:i/>
          <w:sz w:val="20"/>
          <w:szCs w:val="20"/>
        </w:rPr>
        <w:t>.</w:t>
      </w:r>
    </w:p>
    <w:p w14:paraId="51B4BEB0" w14:textId="6424E9B1"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lang w:eastAsia="en-US"/>
        </w:rPr>
        <w:t xml:space="preserve">Nel caso in cui le offerte di due o più concorrenti ottengano lo stesso punteggio complessivo e gli stessi punteggi parziali per il prezzo e per l’offerta tecnica, i concorrenti, su richiesta della stazione appaltante, presentano un’offerta migliorativa sul prezzo entro 5 giorni naturali e consecutivi. La richiesta è effettuata secondo le modalità previste al paragrafo § </w:t>
      </w:r>
      <w:r w:rsidRPr="00E44724">
        <w:rPr>
          <w:rFonts w:ascii="Calibri" w:hAnsi="Calibri" w:cs="Calibri"/>
          <w:sz w:val="20"/>
          <w:szCs w:val="20"/>
          <w:lang w:eastAsia="en-US"/>
        </w:rPr>
        <w:fldChar w:fldCharType="begin"/>
      </w:r>
      <w:r w:rsidRPr="00E44724">
        <w:rPr>
          <w:rFonts w:ascii="Calibri" w:hAnsi="Calibri" w:cs="Calibri"/>
          <w:sz w:val="20"/>
          <w:szCs w:val="20"/>
          <w:lang w:eastAsia="en-US"/>
        </w:rPr>
        <w:instrText xml:space="preserve"> REF _Ref495492927 \r \h </w:instrText>
      </w:r>
      <w:r w:rsidRPr="00E44724">
        <w:rPr>
          <w:rFonts w:ascii="Calibri" w:hAnsi="Calibri" w:cs="Calibri"/>
          <w:sz w:val="20"/>
          <w:szCs w:val="20"/>
          <w:lang w:eastAsia="en-US"/>
        </w:rPr>
      </w:r>
      <w:r w:rsidRPr="00E44724">
        <w:rPr>
          <w:rFonts w:ascii="Calibri" w:hAnsi="Calibri" w:cs="Calibri"/>
          <w:sz w:val="20"/>
          <w:szCs w:val="20"/>
          <w:lang w:eastAsia="en-US"/>
        </w:rPr>
        <w:fldChar w:fldCharType="separate"/>
      </w:r>
      <w:r w:rsidR="00B300D2">
        <w:rPr>
          <w:rFonts w:ascii="Calibri" w:hAnsi="Calibri" w:cs="Calibri"/>
          <w:sz w:val="20"/>
          <w:szCs w:val="20"/>
          <w:lang w:eastAsia="en-US"/>
        </w:rPr>
        <w:t>3.3</w:t>
      </w:r>
      <w:r w:rsidRPr="00E44724">
        <w:rPr>
          <w:rFonts w:ascii="Calibri" w:hAnsi="Calibri" w:cs="Calibri"/>
          <w:sz w:val="20"/>
          <w:szCs w:val="20"/>
          <w:lang w:eastAsia="en-US"/>
        </w:rPr>
        <w:fldChar w:fldCharType="end"/>
      </w:r>
      <w:r w:rsidRPr="00E44724">
        <w:rPr>
          <w:rFonts w:ascii="Calibri" w:hAnsi="Calibri" w:cs="Calibri"/>
          <w:sz w:val="20"/>
          <w:szCs w:val="20"/>
          <w:lang w:eastAsia="en-US"/>
        </w:rPr>
        <w:t xml:space="preserve">. È collocato primo in graduatoria il concorrente che ha presentato la migliore offerta. Ove permanga l’ex aequo la commissione procede mediante al sorteggio </w:t>
      </w:r>
      <w:r w:rsidRPr="00E44724">
        <w:rPr>
          <w:rFonts w:ascii="Calibri" w:hAnsi="Calibri"/>
          <w:sz w:val="20"/>
          <w:szCs w:val="20"/>
          <w:lang w:eastAsia="en-US"/>
        </w:rPr>
        <w:t xml:space="preserve">ad individuare il concorrente che verrà collocato primo nella graduatoria. La stazione appaltante comunica il giorno e l’ora del sorteggio secondo le modalità previste </w:t>
      </w:r>
      <w:r w:rsidRPr="00E44724">
        <w:rPr>
          <w:rFonts w:ascii="Calibri" w:hAnsi="Calibri" w:cs="Calibri"/>
          <w:sz w:val="20"/>
          <w:szCs w:val="20"/>
          <w:lang w:eastAsia="en-US"/>
        </w:rPr>
        <w:t xml:space="preserve">paragrafo § </w:t>
      </w:r>
      <w:r w:rsidRPr="00E44724">
        <w:rPr>
          <w:rFonts w:ascii="Calibri" w:hAnsi="Calibri" w:cs="Calibri"/>
          <w:sz w:val="20"/>
          <w:szCs w:val="20"/>
          <w:lang w:eastAsia="en-US"/>
        </w:rPr>
        <w:fldChar w:fldCharType="begin"/>
      </w:r>
      <w:r w:rsidRPr="00E44724">
        <w:rPr>
          <w:rFonts w:ascii="Calibri" w:hAnsi="Calibri" w:cs="Calibri"/>
          <w:sz w:val="20"/>
          <w:szCs w:val="20"/>
          <w:lang w:eastAsia="en-US"/>
        </w:rPr>
        <w:instrText xml:space="preserve"> REF _Ref495492927 \r \h </w:instrText>
      </w:r>
      <w:r w:rsidRPr="00E44724">
        <w:rPr>
          <w:rFonts w:ascii="Calibri" w:hAnsi="Calibri" w:cs="Calibri"/>
          <w:sz w:val="20"/>
          <w:szCs w:val="20"/>
          <w:lang w:eastAsia="en-US"/>
        </w:rPr>
      </w:r>
      <w:r w:rsidRPr="00E44724">
        <w:rPr>
          <w:rFonts w:ascii="Calibri" w:hAnsi="Calibri" w:cs="Calibri"/>
          <w:sz w:val="20"/>
          <w:szCs w:val="20"/>
          <w:lang w:eastAsia="en-US"/>
        </w:rPr>
        <w:fldChar w:fldCharType="separate"/>
      </w:r>
      <w:r w:rsidR="00B300D2">
        <w:rPr>
          <w:rFonts w:ascii="Calibri" w:hAnsi="Calibri" w:cs="Calibri"/>
          <w:sz w:val="20"/>
          <w:szCs w:val="20"/>
          <w:lang w:eastAsia="en-US"/>
        </w:rPr>
        <w:t>3.3</w:t>
      </w:r>
      <w:r w:rsidRPr="00E44724">
        <w:rPr>
          <w:rFonts w:ascii="Calibri" w:hAnsi="Calibri" w:cs="Calibri"/>
          <w:sz w:val="20"/>
          <w:szCs w:val="20"/>
          <w:lang w:eastAsia="en-US"/>
        </w:rPr>
        <w:fldChar w:fldCharType="end"/>
      </w:r>
      <w:r w:rsidRPr="00E44724">
        <w:rPr>
          <w:rFonts w:ascii="Calibri" w:hAnsi="Calibri"/>
          <w:sz w:val="20"/>
          <w:szCs w:val="20"/>
          <w:lang w:eastAsia="en-US"/>
        </w:rPr>
        <w:t>.</w:t>
      </w:r>
    </w:p>
    <w:p w14:paraId="1E044420" w14:textId="13C7DB45"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 xml:space="preserve">La commissione giudicatrice rende visibile ai concorrenti, con le modalità di cui al paragrafo § </w:t>
      </w:r>
      <w:r w:rsidRPr="00E44724">
        <w:rPr>
          <w:rFonts w:ascii="Calibri" w:hAnsi="Calibri" w:cs="Calibri"/>
          <w:sz w:val="20"/>
          <w:szCs w:val="20"/>
          <w:lang w:eastAsia="en-US"/>
        </w:rPr>
        <w:fldChar w:fldCharType="begin"/>
      </w:r>
      <w:r w:rsidRPr="00E44724">
        <w:rPr>
          <w:rFonts w:ascii="Calibri" w:hAnsi="Calibri" w:cs="Calibri"/>
          <w:sz w:val="20"/>
          <w:szCs w:val="20"/>
          <w:lang w:eastAsia="en-US"/>
        </w:rPr>
        <w:instrText xml:space="preserve"> REF _Ref99616962 \r \h </w:instrText>
      </w:r>
      <w:r w:rsidRPr="00E44724">
        <w:rPr>
          <w:rFonts w:ascii="Calibri" w:hAnsi="Calibri" w:cs="Calibri"/>
          <w:sz w:val="20"/>
          <w:szCs w:val="20"/>
          <w:lang w:eastAsia="en-US"/>
        </w:rPr>
      </w:r>
      <w:r w:rsidRPr="00E44724">
        <w:rPr>
          <w:rFonts w:ascii="Calibri" w:hAnsi="Calibri" w:cs="Calibri"/>
          <w:sz w:val="20"/>
          <w:szCs w:val="20"/>
          <w:lang w:eastAsia="en-US"/>
        </w:rPr>
        <w:fldChar w:fldCharType="separate"/>
      </w:r>
      <w:r w:rsidR="00B300D2">
        <w:rPr>
          <w:rFonts w:ascii="Calibri" w:hAnsi="Calibri" w:cs="Calibri"/>
          <w:sz w:val="20"/>
          <w:szCs w:val="20"/>
          <w:lang w:eastAsia="en-US"/>
        </w:rPr>
        <w:t>20</w:t>
      </w:r>
      <w:r w:rsidRPr="00E44724">
        <w:rPr>
          <w:rFonts w:ascii="Calibri" w:hAnsi="Calibri" w:cs="Calibri"/>
          <w:sz w:val="20"/>
          <w:szCs w:val="20"/>
          <w:lang w:eastAsia="en-US"/>
        </w:rPr>
        <w:fldChar w:fldCharType="end"/>
      </w:r>
      <w:r w:rsidRPr="00E44724">
        <w:rPr>
          <w:rFonts w:ascii="Calibri" w:hAnsi="Calibri" w:cs="Calibri"/>
          <w:sz w:val="20"/>
          <w:szCs w:val="20"/>
          <w:lang w:eastAsia="en-US"/>
        </w:rPr>
        <w:t xml:space="preserve"> i prezzi offerti.</w:t>
      </w:r>
    </w:p>
    <w:p w14:paraId="24B63F77" w14:textId="77777777"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lang w:eastAsia="en-US"/>
        </w:rPr>
        <w:t>All’esito delle operazioni di cui sopra, la commissione, redige la graduatoria e comunica la proposta di aggiudicazione al RUP.</w:t>
      </w:r>
    </w:p>
    <w:p w14:paraId="7EAD88C6" w14:textId="77777777"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lang w:eastAsia="en-US"/>
        </w:rPr>
        <w:t>Qualora individui offerte che superano la soglia di anomalia di cui all’articolo 97, comma 3 del Codice, e in ogni altro caso in cui, in base a elementi specifici, l’offerta appaia anormalmente bassa, la commissione, chiude la seduta dando comunicazione al RUP, che procede alla verifica dell’anomalia.</w:t>
      </w:r>
    </w:p>
    <w:p w14:paraId="62651E3F" w14:textId="77777777"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lang w:eastAsia="en-US"/>
        </w:rPr>
        <w:t xml:space="preserve">In qualsiasi fase delle operazioni di valutazione delle offerte tecniche ed economiche, la commissione provvede a comunicare, tempestivamente </w:t>
      </w:r>
      <w:r w:rsidRPr="00E44724">
        <w:rPr>
          <w:rFonts w:ascii="Calibri" w:hAnsi="Calibri"/>
          <w:sz w:val="20"/>
          <w:szCs w:val="20"/>
          <w:lang w:eastAsia="en-US"/>
        </w:rPr>
        <w:t xml:space="preserve">al </w:t>
      </w:r>
      <w:r w:rsidRPr="00E44724">
        <w:rPr>
          <w:rFonts w:ascii="Calibri" w:hAnsi="Calibri" w:cs="Garamond"/>
          <w:sz w:val="20"/>
          <w:szCs w:val="20"/>
          <w:lang w:eastAsia="en-US"/>
        </w:rPr>
        <w:t>RUP i casi di esclusione da disporre per:</w:t>
      </w:r>
      <w:r w:rsidRPr="00E44724">
        <w:rPr>
          <w:rFonts w:ascii="Calibri" w:hAnsi="Calibri" w:cs="Calibri"/>
          <w:sz w:val="20"/>
          <w:szCs w:val="20"/>
          <w:lang w:eastAsia="en-US"/>
        </w:rPr>
        <w:t xml:space="preserve"> </w:t>
      </w:r>
    </w:p>
    <w:p w14:paraId="5C463CB6" w14:textId="77777777" w:rsidR="00E44724" w:rsidRPr="00B17EDB" w:rsidRDefault="00E44724" w:rsidP="00B17EDB">
      <w:pPr>
        <w:numPr>
          <w:ilvl w:val="0"/>
          <w:numId w:val="21"/>
        </w:numPr>
        <w:ind w:left="284" w:hanging="284"/>
        <w:jc w:val="both"/>
        <w:rPr>
          <w:rFonts w:ascii="Calibri" w:hAnsi="Calibri" w:cs="Calibri"/>
          <w:sz w:val="20"/>
          <w:szCs w:val="20"/>
          <w:lang w:eastAsia="en-US"/>
        </w:rPr>
      </w:pPr>
      <w:r w:rsidRPr="00B17EDB">
        <w:rPr>
          <w:rFonts w:ascii="Calibri" w:hAnsi="Calibri" w:cs="Calibri"/>
          <w:sz w:val="20"/>
          <w:szCs w:val="20"/>
          <w:lang w:eastAsia="en-US"/>
        </w:rPr>
        <w:t>mancata separazione dell’offerta economica dall’offerta tecnica, ovvero inserimento di elementi concernenti il prezzo nella documentazione amministrativa o nell’offerta tecnica;</w:t>
      </w:r>
    </w:p>
    <w:p w14:paraId="0D940C8E" w14:textId="77777777" w:rsidR="00E44724" w:rsidRPr="00B17EDB" w:rsidRDefault="00E44724" w:rsidP="00B17EDB">
      <w:pPr>
        <w:numPr>
          <w:ilvl w:val="0"/>
          <w:numId w:val="21"/>
        </w:numPr>
        <w:ind w:left="284" w:hanging="284"/>
        <w:jc w:val="both"/>
        <w:rPr>
          <w:rFonts w:ascii="Calibri" w:hAnsi="Calibri" w:cs="Calibri"/>
          <w:sz w:val="20"/>
          <w:szCs w:val="20"/>
          <w:lang w:eastAsia="en-US"/>
        </w:rPr>
      </w:pPr>
      <w:r w:rsidRPr="00B17EDB">
        <w:rPr>
          <w:rFonts w:ascii="Calibri" w:hAnsi="Calibri" w:cs="Calibri"/>
          <w:sz w:val="20"/>
          <w:szCs w:val="20"/>
          <w:lang w:eastAsia="en-US"/>
        </w:rPr>
        <w:t>presentazione di offerte parziali, plurime, condizionate, alternative oppure irregolari in quanto non rispettano i documenti di gara, ivi comprese le specifiche tecniche, o anormalmente basse;</w:t>
      </w:r>
    </w:p>
    <w:p w14:paraId="03B24F6C" w14:textId="77777777" w:rsidR="00E44724" w:rsidRPr="00B17EDB" w:rsidRDefault="00E44724" w:rsidP="00B17EDB">
      <w:pPr>
        <w:numPr>
          <w:ilvl w:val="0"/>
          <w:numId w:val="21"/>
        </w:numPr>
        <w:ind w:left="284" w:hanging="284"/>
        <w:jc w:val="both"/>
        <w:rPr>
          <w:rFonts w:ascii="Calibri" w:hAnsi="Calibri" w:cs="Calibri"/>
          <w:sz w:val="20"/>
          <w:szCs w:val="20"/>
          <w:lang w:eastAsia="en-US"/>
        </w:rPr>
      </w:pPr>
      <w:r w:rsidRPr="00B17EDB">
        <w:rPr>
          <w:rFonts w:ascii="Calibri" w:hAnsi="Calibri" w:cs="Calibri"/>
          <w:sz w:val="20"/>
          <w:szCs w:val="20"/>
          <w:lang w:eastAsia="en-US"/>
        </w:rPr>
        <w:t>presentazione di offerte inammissibili in quanto la commissione giudicatrice ha ritenuto sussistenti gli estremi per l’informativa alla Procura della Repubblica per reati di corruzione o fenomeni collusivi o ha verificato essere in aumento rispetto all’importo a base di gara.</w:t>
      </w:r>
    </w:p>
    <w:p w14:paraId="6A9D9FAC" w14:textId="77777777" w:rsidR="00E44724" w:rsidRPr="00E44724" w:rsidRDefault="00E44724" w:rsidP="00E44724">
      <w:pPr>
        <w:ind w:left="426"/>
        <w:jc w:val="both"/>
        <w:rPr>
          <w:rFonts w:ascii="Calibri" w:eastAsia="Calibri" w:hAnsi="Calibri" w:cs="Calibri"/>
          <w:sz w:val="20"/>
          <w:szCs w:val="20"/>
        </w:rPr>
      </w:pPr>
    </w:p>
    <w:p w14:paraId="3C038797" w14:textId="77777777" w:rsidR="00E44724" w:rsidRPr="00E44724" w:rsidRDefault="00E44724" w:rsidP="00CF78F7">
      <w:pPr>
        <w:pStyle w:val="Titolo1"/>
      </w:pPr>
      <w:bookmarkStart w:id="1968" w:name="_Toc381775856"/>
      <w:bookmarkStart w:id="1969" w:name="_Toc485218335"/>
      <w:bookmarkStart w:id="1970" w:name="_Toc484688900"/>
      <w:bookmarkStart w:id="1971" w:name="_Toc484688345"/>
      <w:bookmarkStart w:id="1972" w:name="_Toc484605476"/>
      <w:bookmarkStart w:id="1973" w:name="_Toc484605352"/>
      <w:bookmarkStart w:id="1974" w:name="_Toc484526632"/>
      <w:bookmarkStart w:id="1975" w:name="_Toc484449137"/>
      <w:bookmarkStart w:id="1976" w:name="_Toc484449013"/>
      <w:bookmarkStart w:id="1977" w:name="_Toc484448889"/>
      <w:bookmarkStart w:id="1978" w:name="_Toc484448766"/>
      <w:bookmarkStart w:id="1979" w:name="_Toc484448642"/>
      <w:bookmarkStart w:id="1980" w:name="_Toc484448518"/>
      <w:bookmarkStart w:id="1981" w:name="_Toc484448394"/>
      <w:bookmarkStart w:id="1982" w:name="_Toc484448270"/>
      <w:bookmarkStart w:id="1983" w:name="_Toc484448146"/>
      <w:bookmarkStart w:id="1984" w:name="_Toc484440486"/>
      <w:bookmarkStart w:id="1985" w:name="_Toc484440126"/>
      <w:bookmarkStart w:id="1986" w:name="_Toc484440002"/>
      <w:bookmarkStart w:id="1987" w:name="_Toc484439879"/>
      <w:bookmarkStart w:id="1988" w:name="_Toc484438959"/>
      <w:bookmarkStart w:id="1989" w:name="_Toc484438835"/>
      <w:bookmarkStart w:id="1990" w:name="_Toc484438711"/>
      <w:bookmarkStart w:id="1991" w:name="_Toc484429136"/>
      <w:bookmarkStart w:id="1992" w:name="_Toc484428966"/>
      <w:bookmarkStart w:id="1993" w:name="_Toc484097792"/>
      <w:bookmarkStart w:id="1994" w:name="_Toc484011718"/>
      <w:bookmarkStart w:id="1995" w:name="_Toc484011243"/>
      <w:bookmarkStart w:id="1996" w:name="_Toc484011121"/>
      <w:bookmarkStart w:id="1997" w:name="_Toc484010999"/>
      <w:bookmarkStart w:id="1998" w:name="_Toc484010875"/>
      <w:bookmarkStart w:id="1999" w:name="_Toc484010753"/>
      <w:bookmarkStart w:id="2000" w:name="_Toc483907003"/>
      <w:bookmarkStart w:id="2001" w:name="_Toc3539903981"/>
      <w:bookmarkStart w:id="2002" w:name="_Toc381776132"/>
      <w:bookmarkStart w:id="2003" w:name="_Toc416423376"/>
      <w:bookmarkStart w:id="2004" w:name="_Toc406754193"/>
      <w:bookmarkStart w:id="2005" w:name="_Toc406058392"/>
      <w:bookmarkStart w:id="2006" w:name="_Toc403471284"/>
      <w:bookmarkStart w:id="2007" w:name="_Toc397422877"/>
      <w:bookmarkStart w:id="2008" w:name="_Toc397346836"/>
      <w:bookmarkStart w:id="2009" w:name="_Toc393706921"/>
      <w:bookmarkStart w:id="2010" w:name="_Toc393700848"/>
      <w:bookmarkStart w:id="2011" w:name="_Toc393283189"/>
      <w:bookmarkStart w:id="2012" w:name="_Toc393272673"/>
      <w:bookmarkStart w:id="2013" w:name="_Toc393272615"/>
      <w:bookmarkStart w:id="2014" w:name="_Toc393187859"/>
      <w:bookmarkStart w:id="2015" w:name="_Toc393112142"/>
      <w:bookmarkStart w:id="2016" w:name="_Toc393110578"/>
      <w:bookmarkStart w:id="2017" w:name="_Toc392577511"/>
      <w:bookmarkStart w:id="2018" w:name="_Toc391036070"/>
      <w:bookmarkStart w:id="2019" w:name="_Toc391035997"/>
      <w:bookmarkStart w:id="2020" w:name="_Toc380501884"/>
      <w:bookmarkStart w:id="2021" w:name="_Toc12864914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r w:rsidRPr="00E44724">
        <w:t xml:space="preserve">VERIFICA DI </w:t>
      </w:r>
      <w:r w:rsidRPr="00CF78F7">
        <w:t>ANOMALIA</w:t>
      </w:r>
      <w:r w:rsidRPr="00E44724">
        <w:t xml:space="preserve"> DELLE OFFERTE</w:t>
      </w:r>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p>
    <w:p w14:paraId="6E757A3A" w14:textId="77777777" w:rsidR="00E44724" w:rsidRPr="00E44724" w:rsidRDefault="00E44724" w:rsidP="00E44724">
      <w:pPr>
        <w:jc w:val="both"/>
        <w:rPr>
          <w:rFonts w:ascii="Calibri" w:hAnsi="Calibri"/>
          <w:sz w:val="20"/>
          <w:szCs w:val="20"/>
          <w:lang w:eastAsia="en-US"/>
        </w:rPr>
      </w:pPr>
      <w:r w:rsidRPr="00E44724">
        <w:rPr>
          <w:rFonts w:ascii="Calibri" w:hAnsi="Calibri" w:cs="Calibri"/>
          <w:sz w:val="20"/>
          <w:szCs w:val="20"/>
          <w:lang w:eastAsia="en-US"/>
        </w:rPr>
        <w:t>Al ricorrere dei presupposti di cui all’articolo 97, comma 3, del Codice, e in ogni altro caso in cui, in base a elementi specifici, l’offerta appaia anormalmente bassa, il RUP, eventualmente avvalendosi della commissione giudicatrice, valuta la congruità, serietà, sostenibilità e realizzabilità delle offerte che appaiono anormalmente basse.</w:t>
      </w:r>
    </w:p>
    <w:p w14:paraId="2BDF0320"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 xml:space="preserve">Si procede a verificare la prima migliore offerta anormalmente bassa. Qualora tale offerta risulti anomala, si procede con le stesse modalità nei confronti delle successive offerte ritenute anomale, fino ad individuare la migliore offerta ritenuta non anomala. </w:t>
      </w:r>
    </w:p>
    <w:p w14:paraId="2587A670"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Il RUP richiede al concorrente la presentazione delle spiegazioni, se del caso, indicando le componenti specifiche dell’offerta ritenute anomale. A tal fine, assegna un termine non inferiore a quindici giorni dal ricevimento della richiesta.</w:t>
      </w:r>
    </w:p>
    <w:p w14:paraId="6008D8EC"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Il RUP, esaminate le spiegazioni fornite dall’offerente, ove le ritenga non sufficienti ad escludere l’anomalia, può chiedere, anche mediante audizione orale, ulteriori chiarimenti, assegnando un termine perentorio per il riscontro.</w:t>
      </w:r>
    </w:p>
    <w:p w14:paraId="4E76C574"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Il RUP esclude le offerte che, in base all’esame degli elementi forniti con le spiegazioni risultino, nel complesso, inaffidabili.</w:t>
      </w:r>
    </w:p>
    <w:p w14:paraId="3D81C650" w14:textId="77777777" w:rsidR="00E44724" w:rsidRPr="00E44724" w:rsidRDefault="00E44724" w:rsidP="00E44724">
      <w:pPr>
        <w:jc w:val="both"/>
        <w:rPr>
          <w:rFonts w:ascii="Calibri" w:hAnsi="Calibri" w:cs="Calibri"/>
          <w:sz w:val="20"/>
          <w:szCs w:val="20"/>
          <w:lang w:eastAsia="en-US"/>
        </w:rPr>
      </w:pPr>
    </w:p>
    <w:p w14:paraId="36A1B65E" w14:textId="77777777" w:rsidR="00E44724" w:rsidRPr="00E44724" w:rsidRDefault="00E44724" w:rsidP="00CF78F7">
      <w:pPr>
        <w:pStyle w:val="Titolo1"/>
      </w:pPr>
      <w:bookmarkStart w:id="2022" w:name="_Toc484688358"/>
      <w:bookmarkStart w:id="2023" w:name="_Toc484605489"/>
      <w:bookmarkStart w:id="2024" w:name="_Toc484605365"/>
      <w:bookmarkStart w:id="2025" w:name="_Toc484526645"/>
      <w:bookmarkStart w:id="2026" w:name="_Toc484449150"/>
      <w:bookmarkStart w:id="2027" w:name="_Toc484449026"/>
      <w:bookmarkStart w:id="2028" w:name="_Toc484448902"/>
      <w:bookmarkStart w:id="2029" w:name="_Toc484448779"/>
      <w:bookmarkStart w:id="2030" w:name="_Toc484448655"/>
      <w:bookmarkStart w:id="2031" w:name="_Toc484448531"/>
      <w:bookmarkStart w:id="2032" w:name="_Toc484448407"/>
      <w:bookmarkStart w:id="2033" w:name="_Toc484448283"/>
      <w:bookmarkStart w:id="2034" w:name="_Toc484448159"/>
      <w:bookmarkStart w:id="2035" w:name="_Toc484440499"/>
      <w:bookmarkStart w:id="2036" w:name="_Toc484440139"/>
      <w:bookmarkStart w:id="2037" w:name="_Toc484440015"/>
      <w:bookmarkStart w:id="2038" w:name="_Toc484439892"/>
      <w:bookmarkStart w:id="2039" w:name="_Toc484438972"/>
      <w:bookmarkStart w:id="2040" w:name="_Toc484438848"/>
      <w:bookmarkStart w:id="2041" w:name="_Toc484438724"/>
      <w:bookmarkStart w:id="2042" w:name="_Toc484429149"/>
      <w:bookmarkStart w:id="2043" w:name="_Toc484428979"/>
      <w:bookmarkStart w:id="2044" w:name="_Toc484097805"/>
      <w:bookmarkStart w:id="2045" w:name="_Toc484011731"/>
      <w:bookmarkStart w:id="2046" w:name="_Toc484011256"/>
      <w:bookmarkStart w:id="2047" w:name="_Toc484011134"/>
      <w:bookmarkStart w:id="2048" w:name="_Toc484011012"/>
      <w:bookmarkStart w:id="2049" w:name="_Toc484010888"/>
      <w:bookmarkStart w:id="2050" w:name="_Toc484010766"/>
      <w:bookmarkStart w:id="2051" w:name="_Toc483907016"/>
      <w:bookmarkStart w:id="2052" w:name="_Toc483571638"/>
      <w:bookmarkStart w:id="2053" w:name="_Toc483571516"/>
      <w:bookmarkStart w:id="2054" w:name="_Toc483474085"/>
      <w:bookmarkStart w:id="2055" w:name="_Toc483401289"/>
      <w:bookmarkStart w:id="2056" w:name="_Toc483325811"/>
      <w:bookmarkStart w:id="2057" w:name="_Toc483316508"/>
      <w:bookmarkStart w:id="2058" w:name="_Toc483316377"/>
      <w:bookmarkStart w:id="2059" w:name="_Toc483316245"/>
      <w:bookmarkStart w:id="2060" w:name="_Toc483316040"/>
      <w:bookmarkStart w:id="2061" w:name="_Toc483302419"/>
      <w:bookmarkStart w:id="2062" w:name="_Toc483233702"/>
      <w:bookmarkStart w:id="2063" w:name="_Toc482979742"/>
      <w:bookmarkStart w:id="2064" w:name="_Toc482979644"/>
      <w:bookmarkStart w:id="2065" w:name="_Toc482979546"/>
      <w:bookmarkStart w:id="2066" w:name="_Toc482979438"/>
      <w:bookmarkStart w:id="2067" w:name="_Toc482979329"/>
      <w:bookmarkStart w:id="2068" w:name="_Toc482979220"/>
      <w:bookmarkStart w:id="2069" w:name="_Toc482979109"/>
      <w:bookmarkStart w:id="2070" w:name="_Toc482979001"/>
      <w:bookmarkStart w:id="2071" w:name="_Toc482978892"/>
      <w:bookmarkStart w:id="2072" w:name="_Toc482959773"/>
      <w:bookmarkStart w:id="2073" w:name="_Toc482959663"/>
      <w:bookmarkStart w:id="2074" w:name="_Toc482959553"/>
      <w:bookmarkStart w:id="2075" w:name="_Toc482712765"/>
      <w:bookmarkStart w:id="2076" w:name="_Toc482641319"/>
      <w:bookmarkStart w:id="2077" w:name="_Toc482633142"/>
      <w:bookmarkStart w:id="2078" w:name="_Toc482352301"/>
      <w:bookmarkStart w:id="2079" w:name="_Toc482352211"/>
      <w:bookmarkStart w:id="2080" w:name="_Toc482352121"/>
      <w:bookmarkStart w:id="2081" w:name="_Toc482352031"/>
      <w:bookmarkStart w:id="2082" w:name="_Toc482102167"/>
      <w:bookmarkStart w:id="2083" w:name="_Toc482102073"/>
      <w:bookmarkStart w:id="2084" w:name="_Toc482101978"/>
      <w:bookmarkStart w:id="2085" w:name="_Toc482101883"/>
      <w:bookmarkStart w:id="2086" w:name="_Toc482101790"/>
      <w:bookmarkStart w:id="2087" w:name="_Toc482101615"/>
      <w:bookmarkStart w:id="2088" w:name="_Toc482101500"/>
      <w:bookmarkStart w:id="2089" w:name="_Toc482101363"/>
      <w:bookmarkStart w:id="2090" w:name="_Toc482100937"/>
      <w:bookmarkStart w:id="2091" w:name="_Toc482100780"/>
      <w:bookmarkStart w:id="2092" w:name="_Toc482099063"/>
      <w:bookmarkStart w:id="2093" w:name="_Toc482097961"/>
      <w:bookmarkStart w:id="2094" w:name="_Toc482097769"/>
      <w:bookmarkStart w:id="2095" w:name="_Toc482097680"/>
      <w:bookmarkStart w:id="2096" w:name="_Toc482097591"/>
      <w:bookmarkStart w:id="2097" w:name="_Toc482025767"/>
      <w:bookmarkStart w:id="2098" w:name="_Toc485218347"/>
      <w:bookmarkStart w:id="2099" w:name="_Toc484688912"/>
      <w:bookmarkStart w:id="2100" w:name="_Toc484688357"/>
      <w:bookmarkStart w:id="2101" w:name="_Toc484605488"/>
      <w:bookmarkStart w:id="2102" w:name="_Toc484605364"/>
      <w:bookmarkStart w:id="2103" w:name="_Toc484526644"/>
      <w:bookmarkStart w:id="2104" w:name="_Toc484449149"/>
      <w:bookmarkStart w:id="2105" w:name="_Toc484449025"/>
      <w:bookmarkStart w:id="2106" w:name="_Toc484448901"/>
      <w:bookmarkStart w:id="2107" w:name="_Toc484448778"/>
      <w:bookmarkStart w:id="2108" w:name="_Toc484448654"/>
      <w:bookmarkStart w:id="2109" w:name="_Toc484448530"/>
      <w:bookmarkStart w:id="2110" w:name="_Toc484448406"/>
      <w:bookmarkStart w:id="2111" w:name="_Toc484448282"/>
      <w:bookmarkStart w:id="2112" w:name="_Toc484448158"/>
      <w:bookmarkStart w:id="2113" w:name="_Toc484440498"/>
      <w:bookmarkStart w:id="2114" w:name="_Toc484440138"/>
      <w:bookmarkStart w:id="2115" w:name="_Toc484440014"/>
      <w:bookmarkStart w:id="2116" w:name="_Toc484439891"/>
      <w:bookmarkStart w:id="2117" w:name="_Toc484438971"/>
      <w:bookmarkStart w:id="2118" w:name="_Toc484438847"/>
      <w:bookmarkStart w:id="2119" w:name="_Toc484438723"/>
      <w:bookmarkStart w:id="2120" w:name="_Toc484429148"/>
      <w:bookmarkStart w:id="2121" w:name="_Toc484428978"/>
      <w:bookmarkStart w:id="2122" w:name="_Toc484097804"/>
      <w:bookmarkStart w:id="2123" w:name="_Toc484011730"/>
      <w:bookmarkStart w:id="2124" w:name="_Toc484011255"/>
      <w:bookmarkStart w:id="2125" w:name="_Toc484011133"/>
      <w:bookmarkStart w:id="2126" w:name="_Toc484011011"/>
      <w:bookmarkStart w:id="2127" w:name="_Toc484010887"/>
      <w:bookmarkStart w:id="2128" w:name="_Toc484010765"/>
      <w:bookmarkStart w:id="2129" w:name="_Toc483907015"/>
      <w:bookmarkStart w:id="2130" w:name="_Toc483571637"/>
      <w:bookmarkStart w:id="2131" w:name="_Toc483571515"/>
      <w:bookmarkStart w:id="2132" w:name="_Toc483474084"/>
      <w:bookmarkStart w:id="2133" w:name="_Toc483401288"/>
      <w:bookmarkStart w:id="2134" w:name="_Toc483325810"/>
      <w:bookmarkStart w:id="2135" w:name="_Toc483316507"/>
      <w:bookmarkStart w:id="2136" w:name="_Toc483316376"/>
      <w:bookmarkStart w:id="2137" w:name="_Toc483316244"/>
      <w:bookmarkStart w:id="2138" w:name="_Toc483316039"/>
      <w:bookmarkStart w:id="2139" w:name="_Toc483302418"/>
      <w:bookmarkStart w:id="2140" w:name="_Toc483233701"/>
      <w:bookmarkStart w:id="2141" w:name="_Toc482979741"/>
      <w:bookmarkStart w:id="2142" w:name="_Toc482979643"/>
      <w:bookmarkStart w:id="2143" w:name="_Toc482979545"/>
      <w:bookmarkStart w:id="2144" w:name="_Toc482979437"/>
      <w:bookmarkStart w:id="2145" w:name="_Toc482979328"/>
      <w:bookmarkStart w:id="2146" w:name="_Toc482979219"/>
      <w:bookmarkStart w:id="2147" w:name="_Toc482979108"/>
      <w:bookmarkStart w:id="2148" w:name="_Toc482979000"/>
      <w:bookmarkStart w:id="2149" w:name="_Toc482978891"/>
      <w:bookmarkStart w:id="2150" w:name="_Toc482959772"/>
      <w:bookmarkStart w:id="2151" w:name="_Toc482959662"/>
      <w:bookmarkStart w:id="2152" w:name="_Toc482959552"/>
      <w:bookmarkStart w:id="2153" w:name="_Toc482712764"/>
      <w:bookmarkStart w:id="2154" w:name="_Toc482641318"/>
      <w:bookmarkStart w:id="2155" w:name="_Toc482633141"/>
      <w:bookmarkStart w:id="2156" w:name="_Toc482352300"/>
      <w:bookmarkStart w:id="2157" w:name="_Toc482352210"/>
      <w:bookmarkStart w:id="2158" w:name="_Toc482352120"/>
      <w:bookmarkStart w:id="2159" w:name="_Toc482352030"/>
      <w:bookmarkStart w:id="2160" w:name="_Toc482102166"/>
      <w:bookmarkStart w:id="2161" w:name="_Toc482102072"/>
      <w:bookmarkStart w:id="2162" w:name="_Toc482101977"/>
      <w:bookmarkStart w:id="2163" w:name="_Toc482101882"/>
      <w:bookmarkStart w:id="2164" w:name="_Toc482101789"/>
      <w:bookmarkStart w:id="2165" w:name="_Toc482101614"/>
      <w:bookmarkStart w:id="2166" w:name="_Toc482101499"/>
      <w:bookmarkStart w:id="2167" w:name="_Toc482101362"/>
      <w:bookmarkStart w:id="2168" w:name="_Toc482100936"/>
      <w:bookmarkStart w:id="2169" w:name="_Toc482100779"/>
      <w:bookmarkStart w:id="2170" w:name="_Toc482099062"/>
      <w:bookmarkStart w:id="2171" w:name="_Toc482097960"/>
      <w:bookmarkStart w:id="2172" w:name="_Toc482097768"/>
      <w:bookmarkStart w:id="2173" w:name="_Toc482097679"/>
      <w:bookmarkStart w:id="2174" w:name="_Toc482097590"/>
      <w:bookmarkStart w:id="2175" w:name="_Toc482025766"/>
      <w:bookmarkStart w:id="2176" w:name="_Toc485218346"/>
      <w:bookmarkStart w:id="2177" w:name="_Toc484688911"/>
      <w:bookmarkStart w:id="2178" w:name="_Toc484688356"/>
      <w:bookmarkStart w:id="2179" w:name="_Toc484605487"/>
      <w:bookmarkStart w:id="2180" w:name="_Toc484605363"/>
      <w:bookmarkStart w:id="2181" w:name="_Toc484526643"/>
      <w:bookmarkStart w:id="2182" w:name="_Toc484449148"/>
      <w:bookmarkStart w:id="2183" w:name="_Toc484449024"/>
      <w:bookmarkStart w:id="2184" w:name="_Toc484448900"/>
      <w:bookmarkStart w:id="2185" w:name="_Toc484448777"/>
      <w:bookmarkStart w:id="2186" w:name="_Toc484448653"/>
      <w:bookmarkStart w:id="2187" w:name="_Toc484448529"/>
      <w:bookmarkStart w:id="2188" w:name="_Toc484448405"/>
      <w:bookmarkStart w:id="2189" w:name="_Toc484448281"/>
      <w:bookmarkStart w:id="2190" w:name="_Toc484448157"/>
      <w:bookmarkStart w:id="2191" w:name="_Toc484440497"/>
      <w:bookmarkStart w:id="2192" w:name="_Toc484440137"/>
      <w:bookmarkStart w:id="2193" w:name="_Toc484440013"/>
      <w:bookmarkStart w:id="2194" w:name="_Toc484439890"/>
      <w:bookmarkStart w:id="2195" w:name="_Toc484438970"/>
      <w:bookmarkStart w:id="2196" w:name="_Toc484438846"/>
      <w:bookmarkStart w:id="2197" w:name="_Toc484438722"/>
      <w:bookmarkStart w:id="2198" w:name="_Toc484429147"/>
      <w:bookmarkStart w:id="2199" w:name="_Toc484428977"/>
      <w:bookmarkStart w:id="2200" w:name="_Toc484097803"/>
      <w:bookmarkStart w:id="2201" w:name="_Toc484011729"/>
      <w:bookmarkStart w:id="2202" w:name="_Toc484011254"/>
      <w:bookmarkStart w:id="2203" w:name="_Toc484011132"/>
      <w:bookmarkStart w:id="2204" w:name="_Toc484011010"/>
      <w:bookmarkStart w:id="2205" w:name="_Toc484010886"/>
      <w:bookmarkStart w:id="2206" w:name="_Toc484010764"/>
      <w:bookmarkStart w:id="2207" w:name="_Toc483907014"/>
      <w:bookmarkStart w:id="2208" w:name="_Toc483571636"/>
      <w:bookmarkStart w:id="2209" w:name="_Toc483571514"/>
      <w:bookmarkStart w:id="2210" w:name="_Toc483474083"/>
      <w:bookmarkStart w:id="2211" w:name="_Toc483401287"/>
      <w:bookmarkStart w:id="2212" w:name="_Toc483325809"/>
      <w:bookmarkStart w:id="2213" w:name="_Toc483316506"/>
      <w:bookmarkStart w:id="2214" w:name="_Toc483316375"/>
      <w:bookmarkStart w:id="2215" w:name="_Toc483316243"/>
      <w:bookmarkStart w:id="2216" w:name="_Toc483316038"/>
      <w:bookmarkStart w:id="2217" w:name="_Toc483302417"/>
      <w:bookmarkStart w:id="2218" w:name="_Toc483233700"/>
      <w:bookmarkStart w:id="2219" w:name="_Toc482979740"/>
      <w:bookmarkStart w:id="2220" w:name="_Toc482979642"/>
      <w:bookmarkStart w:id="2221" w:name="_Toc482979544"/>
      <w:bookmarkStart w:id="2222" w:name="_Toc482979436"/>
      <w:bookmarkStart w:id="2223" w:name="_Toc482979327"/>
      <w:bookmarkStart w:id="2224" w:name="_Toc482979218"/>
      <w:bookmarkStart w:id="2225" w:name="_Toc482979107"/>
      <w:bookmarkStart w:id="2226" w:name="_Toc482978999"/>
      <w:bookmarkStart w:id="2227" w:name="_Toc482978890"/>
      <w:bookmarkStart w:id="2228" w:name="_Toc482959771"/>
      <w:bookmarkStart w:id="2229" w:name="_Toc482959661"/>
      <w:bookmarkStart w:id="2230" w:name="_Toc482959551"/>
      <w:bookmarkStart w:id="2231" w:name="_Toc482712763"/>
      <w:bookmarkStart w:id="2232" w:name="_Toc482641317"/>
      <w:bookmarkStart w:id="2233" w:name="_Toc482633140"/>
      <w:bookmarkStart w:id="2234" w:name="_Toc482352299"/>
      <w:bookmarkStart w:id="2235" w:name="_Toc482352209"/>
      <w:bookmarkStart w:id="2236" w:name="_Toc482352119"/>
      <w:bookmarkStart w:id="2237" w:name="_Toc482352029"/>
      <w:bookmarkStart w:id="2238" w:name="_Toc482102165"/>
      <w:bookmarkStart w:id="2239" w:name="_Toc482102071"/>
      <w:bookmarkStart w:id="2240" w:name="_Toc482101976"/>
      <w:bookmarkStart w:id="2241" w:name="_Toc482101881"/>
      <w:bookmarkStart w:id="2242" w:name="_Toc482101788"/>
      <w:bookmarkStart w:id="2243" w:name="_Toc482101613"/>
      <w:bookmarkStart w:id="2244" w:name="_Toc482101498"/>
      <w:bookmarkStart w:id="2245" w:name="_Toc482101361"/>
      <w:bookmarkStart w:id="2246" w:name="_Toc482100935"/>
      <w:bookmarkStart w:id="2247" w:name="_Toc482100778"/>
      <w:bookmarkStart w:id="2248" w:name="_Toc482099061"/>
      <w:bookmarkStart w:id="2249" w:name="_Toc482097959"/>
      <w:bookmarkStart w:id="2250" w:name="_Toc482097767"/>
      <w:bookmarkStart w:id="2251" w:name="_Toc482097678"/>
      <w:bookmarkStart w:id="2252" w:name="_Toc482097589"/>
      <w:bookmarkStart w:id="2253" w:name="_Toc482025765"/>
      <w:bookmarkStart w:id="2254" w:name="_Toc485218345"/>
      <w:bookmarkStart w:id="2255" w:name="_Toc484688910"/>
      <w:bookmarkStart w:id="2256" w:name="_Toc484688355"/>
      <w:bookmarkStart w:id="2257" w:name="_Toc484605486"/>
      <w:bookmarkStart w:id="2258" w:name="_Toc484605362"/>
      <w:bookmarkStart w:id="2259" w:name="_Toc484526642"/>
      <w:bookmarkStart w:id="2260" w:name="_Toc484449147"/>
      <w:bookmarkStart w:id="2261" w:name="_Toc484449023"/>
      <w:bookmarkStart w:id="2262" w:name="_Toc484448899"/>
      <w:bookmarkStart w:id="2263" w:name="_Toc484448776"/>
      <w:bookmarkStart w:id="2264" w:name="_Toc484448652"/>
      <w:bookmarkStart w:id="2265" w:name="_Toc484448528"/>
      <w:bookmarkStart w:id="2266" w:name="_Toc484448404"/>
      <w:bookmarkStart w:id="2267" w:name="_Toc484448280"/>
      <w:bookmarkStart w:id="2268" w:name="_Toc484448156"/>
      <w:bookmarkStart w:id="2269" w:name="_Toc484440496"/>
      <w:bookmarkStart w:id="2270" w:name="_Toc484440136"/>
      <w:bookmarkStart w:id="2271" w:name="_Toc484440012"/>
      <w:bookmarkStart w:id="2272" w:name="_Toc484439889"/>
      <w:bookmarkStart w:id="2273" w:name="_Toc484438969"/>
      <w:bookmarkStart w:id="2274" w:name="_Toc484438845"/>
      <w:bookmarkStart w:id="2275" w:name="_Toc484438721"/>
      <w:bookmarkStart w:id="2276" w:name="_Toc484429146"/>
      <w:bookmarkStart w:id="2277" w:name="_Toc484428976"/>
      <w:bookmarkStart w:id="2278" w:name="_Toc484097802"/>
      <w:bookmarkStart w:id="2279" w:name="_Toc484011728"/>
      <w:bookmarkStart w:id="2280" w:name="_Toc484011253"/>
      <w:bookmarkStart w:id="2281" w:name="_Toc484011131"/>
      <w:bookmarkStart w:id="2282" w:name="_Toc484011009"/>
      <w:bookmarkStart w:id="2283" w:name="_Toc484010885"/>
      <w:bookmarkStart w:id="2284" w:name="_Toc484010763"/>
      <w:bookmarkStart w:id="2285" w:name="_Toc483907013"/>
      <w:bookmarkStart w:id="2286" w:name="_Toc483571635"/>
      <w:bookmarkStart w:id="2287" w:name="_Toc483571513"/>
      <w:bookmarkStart w:id="2288" w:name="_Toc483474082"/>
      <w:bookmarkStart w:id="2289" w:name="_Toc483401286"/>
      <w:bookmarkStart w:id="2290" w:name="_Toc483325808"/>
      <w:bookmarkStart w:id="2291" w:name="_Toc483316505"/>
      <w:bookmarkStart w:id="2292" w:name="_Toc483316374"/>
      <w:bookmarkStart w:id="2293" w:name="_Toc483316242"/>
      <w:bookmarkStart w:id="2294" w:name="_Toc483316037"/>
      <w:bookmarkStart w:id="2295" w:name="_Toc483302416"/>
      <w:bookmarkStart w:id="2296" w:name="_Toc483233699"/>
      <w:bookmarkStart w:id="2297" w:name="_Toc482979739"/>
      <w:bookmarkStart w:id="2298" w:name="_Toc482979641"/>
      <w:bookmarkStart w:id="2299" w:name="_Toc482979543"/>
      <w:bookmarkStart w:id="2300" w:name="_Toc482979435"/>
      <w:bookmarkStart w:id="2301" w:name="_Toc482979326"/>
      <w:bookmarkStart w:id="2302" w:name="_Toc482979217"/>
      <w:bookmarkStart w:id="2303" w:name="_Toc482979106"/>
      <w:bookmarkStart w:id="2304" w:name="_Toc482978998"/>
      <w:bookmarkStart w:id="2305" w:name="_Toc482978889"/>
      <w:bookmarkStart w:id="2306" w:name="_Toc482959770"/>
      <w:bookmarkStart w:id="2307" w:name="_Toc482959660"/>
      <w:bookmarkStart w:id="2308" w:name="_Toc482959550"/>
      <w:bookmarkStart w:id="2309" w:name="_Toc482712762"/>
      <w:bookmarkStart w:id="2310" w:name="_Toc482641316"/>
      <w:bookmarkStart w:id="2311" w:name="_Toc482633139"/>
      <w:bookmarkStart w:id="2312" w:name="_Toc482352298"/>
      <w:bookmarkStart w:id="2313" w:name="_Toc482352208"/>
      <w:bookmarkStart w:id="2314" w:name="_Toc482352118"/>
      <w:bookmarkStart w:id="2315" w:name="_Toc482352028"/>
      <w:bookmarkStart w:id="2316" w:name="_Toc482102164"/>
      <w:bookmarkStart w:id="2317" w:name="_Toc482102070"/>
      <w:bookmarkStart w:id="2318" w:name="_Toc482101975"/>
      <w:bookmarkStart w:id="2319" w:name="_Toc482101880"/>
      <w:bookmarkStart w:id="2320" w:name="_Toc482101787"/>
      <w:bookmarkStart w:id="2321" w:name="_Toc482101612"/>
      <w:bookmarkStart w:id="2322" w:name="_Toc482101497"/>
      <w:bookmarkStart w:id="2323" w:name="_Toc482101360"/>
      <w:bookmarkStart w:id="2324" w:name="_Toc482100934"/>
      <w:bookmarkStart w:id="2325" w:name="_Toc482100777"/>
      <w:bookmarkStart w:id="2326" w:name="_Toc482099060"/>
      <w:bookmarkStart w:id="2327" w:name="_Toc482097958"/>
      <w:bookmarkStart w:id="2328" w:name="_Toc482097766"/>
      <w:bookmarkStart w:id="2329" w:name="_Toc482097677"/>
      <w:bookmarkStart w:id="2330" w:name="_Toc482097588"/>
      <w:bookmarkStart w:id="2331" w:name="_Toc482025764"/>
      <w:bookmarkStart w:id="2332" w:name="_Toc485218344"/>
      <w:bookmarkStart w:id="2333" w:name="_Toc484688909"/>
      <w:bookmarkStart w:id="2334" w:name="_Toc484688354"/>
      <w:bookmarkStart w:id="2335" w:name="_Toc484605485"/>
      <w:bookmarkStart w:id="2336" w:name="_Toc484605361"/>
      <w:bookmarkStart w:id="2337" w:name="_Toc484526641"/>
      <w:bookmarkStart w:id="2338" w:name="_Toc484449146"/>
      <w:bookmarkStart w:id="2339" w:name="_Toc484449022"/>
      <w:bookmarkStart w:id="2340" w:name="_Toc484448898"/>
      <w:bookmarkStart w:id="2341" w:name="_Toc484448775"/>
      <w:bookmarkStart w:id="2342" w:name="_Toc484448651"/>
      <w:bookmarkStart w:id="2343" w:name="_Toc484448527"/>
      <w:bookmarkStart w:id="2344" w:name="_Toc484448403"/>
      <w:bookmarkStart w:id="2345" w:name="_Toc484448279"/>
      <w:bookmarkStart w:id="2346" w:name="_Toc484448155"/>
      <w:bookmarkStart w:id="2347" w:name="_Toc484440495"/>
      <w:bookmarkStart w:id="2348" w:name="_Toc484440135"/>
      <w:bookmarkStart w:id="2349" w:name="_Toc484440011"/>
      <w:bookmarkStart w:id="2350" w:name="_Toc484439888"/>
      <w:bookmarkStart w:id="2351" w:name="_Toc484438968"/>
      <w:bookmarkStart w:id="2352" w:name="_Toc484438844"/>
      <w:bookmarkStart w:id="2353" w:name="_Toc484438720"/>
      <w:bookmarkStart w:id="2354" w:name="_Toc484429145"/>
      <w:bookmarkStart w:id="2355" w:name="_Toc484428975"/>
      <w:bookmarkStart w:id="2356" w:name="_Toc484097801"/>
      <w:bookmarkStart w:id="2357" w:name="_Toc484011727"/>
      <w:bookmarkStart w:id="2358" w:name="_Toc484011252"/>
      <w:bookmarkStart w:id="2359" w:name="_Toc484011130"/>
      <w:bookmarkStart w:id="2360" w:name="_Toc484011008"/>
      <w:bookmarkStart w:id="2361" w:name="_Toc484010884"/>
      <w:bookmarkStart w:id="2362" w:name="_Toc484010762"/>
      <w:bookmarkStart w:id="2363" w:name="_Toc483907012"/>
      <w:bookmarkStart w:id="2364" w:name="_Toc483571634"/>
      <w:bookmarkStart w:id="2365" w:name="_Toc483571512"/>
      <w:bookmarkStart w:id="2366" w:name="_Toc483474081"/>
      <w:bookmarkStart w:id="2367" w:name="_Toc483401285"/>
      <w:bookmarkStart w:id="2368" w:name="_Toc483325807"/>
      <w:bookmarkStart w:id="2369" w:name="_Toc483316504"/>
      <w:bookmarkStart w:id="2370" w:name="_Toc483316373"/>
      <w:bookmarkStart w:id="2371" w:name="_Toc483316241"/>
      <w:bookmarkStart w:id="2372" w:name="_Toc483316036"/>
      <w:bookmarkStart w:id="2373" w:name="_Toc483302415"/>
      <w:bookmarkStart w:id="2374" w:name="_Toc483233698"/>
      <w:bookmarkStart w:id="2375" w:name="_Toc482979738"/>
      <w:bookmarkStart w:id="2376" w:name="_Toc482979640"/>
      <w:bookmarkStart w:id="2377" w:name="_Toc482979542"/>
      <w:bookmarkStart w:id="2378" w:name="_Toc482979434"/>
      <w:bookmarkStart w:id="2379" w:name="_Toc482979325"/>
      <w:bookmarkStart w:id="2380" w:name="_Toc482979216"/>
      <w:bookmarkStart w:id="2381" w:name="_Toc482979105"/>
      <w:bookmarkStart w:id="2382" w:name="_Toc482978997"/>
      <w:bookmarkStart w:id="2383" w:name="_Toc482978888"/>
      <w:bookmarkStart w:id="2384" w:name="_Toc482959769"/>
      <w:bookmarkStart w:id="2385" w:name="_Toc482959659"/>
      <w:bookmarkStart w:id="2386" w:name="_Toc482959549"/>
      <w:bookmarkStart w:id="2387" w:name="_Toc482712761"/>
      <w:bookmarkStart w:id="2388" w:name="_Toc482641315"/>
      <w:bookmarkStart w:id="2389" w:name="_Toc482633138"/>
      <w:bookmarkStart w:id="2390" w:name="_Toc482352297"/>
      <w:bookmarkStart w:id="2391" w:name="_Toc482352207"/>
      <w:bookmarkStart w:id="2392" w:name="_Toc482352117"/>
      <w:bookmarkStart w:id="2393" w:name="_Toc482352027"/>
      <w:bookmarkStart w:id="2394" w:name="_Toc482102163"/>
      <w:bookmarkStart w:id="2395" w:name="_Toc482102069"/>
      <w:bookmarkStart w:id="2396" w:name="_Toc482101974"/>
      <w:bookmarkStart w:id="2397" w:name="_Toc482101879"/>
      <w:bookmarkStart w:id="2398" w:name="_Toc482101786"/>
      <w:bookmarkStart w:id="2399" w:name="_Toc482101611"/>
      <w:bookmarkStart w:id="2400" w:name="_Toc482101496"/>
      <w:bookmarkStart w:id="2401" w:name="_Toc482101359"/>
      <w:bookmarkStart w:id="2402" w:name="_Toc482100933"/>
      <w:bookmarkStart w:id="2403" w:name="_Toc482100776"/>
      <w:bookmarkStart w:id="2404" w:name="_Toc482099059"/>
      <w:bookmarkStart w:id="2405" w:name="_Toc482097957"/>
      <w:bookmarkStart w:id="2406" w:name="_Toc482097765"/>
      <w:bookmarkStart w:id="2407" w:name="_Toc482097676"/>
      <w:bookmarkStart w:id="2408" w:name="_Toc482097587"/>
      <w:bookmarkStart w:id="2409" w:name="_Toc482025763"/>
      <w:bookmarkStart w:id="2410" w:name="_Toc485218343"/>
      <w:bookmarkStart w:id="2411" w:name="_Toc484688908"/>
      <w:bookmarkStart w:id="2412" w:name="_Toc484688353"/>
      <w:bookmarkStart w:id="2413" w:name="_Toc484605484"/>
      <w:bookmarkStart w:id="2414" w:name="_Toc484605360"/>
      <w:bookmarkStart w:id="2415" w:name="_Toc484526640"/>
      <w:bookmarkStart w:id="2416" w:name="_Toc484449145"/>
      <w:bookmarkStart w:id="2417" w:name="_Toc484449021"/>
      <w:bookmarkStart w:id="2418" w:name="_Toc484448897"/>
      <w:bookmarkStart w:id="2419" w:name="_Toc484448774"/>
      <w:bookmarkStart w:id="2420" w:name="_Toc484448650"/>
      <w:bookmarkStart w:id="2421" w:name="_Toc484448526"/>
      <w:bookmarkStart w:id="2422" w:name="_Toc484448402"/>
      <w:bookmarkStart w:id="2423" w:name="_Toc484448278"/>
      <w:bookmarkStart w:id="2424" w:name="_Toc484448154"/>
      <w:bookmarkStart w:id="2425" w:name="_Toc484440494"/>
      <w:bookmarkStart w:id="2426" w:name="_Toc484440134"/>
      <w:bookmarkStart w:id="2427" w:name="_Toc484440010"/>
      <w:bookmarkStart w:id="2428" w:name="_Toc484439887"/>
      <w:bookmarkStart w:id="2429" w:name="_Toc484438967"/>
      <w:bookmarkStart w:id="2430" w:name="_Toc484438843"/>
      <w:bookmarkStart w:id="2431" w:name="_Toc484438719"/>
      <w:bookmarkStart w:id="2432" w:name="_Toc484429144"/>
      <w:bookmarkStart w:id="2433" w:name="_Toc484428974"/>
      <w:bookmarkStart w:id="2434" w:name="_Toc484097800"/>
      <w:bookmarkStart w:id="2435" w:name="_Toc484011726"/>
      <w:bookmarkStart w:id="2436" w:name="_Toc484011251"/>
      <w:bookmarkStart w:id="2437" w:name="_Toc484011129"/>
      <w:bookmarkStart w:id="2438" w:name="_Toc484011007"/>
      <w:bookmarkStart w:id="2439" w:name="_Toc484010883"/>
      <w:bookmarkStart w:id="2440" w:name="_Toc484010761"/>
      <w:bookmarkStart w:id="2441" w:name="_Toc483907011"/>
      <w:bookmarkStart w:id="2442" w:name="_Toc483571633"/>
      <w:bookmarkStart w:id="2443" w:name="_Toc483571511"/>
      <w:bookmarkStart w:id="2444" w:name="_Toc483474080"/>
      <w:bookmarkStart w:id="2445" w:name="_Toc483401284"/>
      <w:bookmarkStart w:id="2446" w:name="_Toc483325806"/>
      <w:bookmarkStart w:id="2447" w:name="_Toc483316503"/>
      <w:bookmarkStart w:id="2448" w:name="_Toc483316372"/>
      <w:bookmarkStart w:id="2449" w:name="_Toc483316240"/>
      <w:bookmarkStart w:id="2450" w:name="_Toc483316035"/>
      <w:bookmarkStart w:id="2451" w:name="_Toc483302414"/>
      <w:bookmarkStart w:id="2452" w:name="_Toc483233697"/>
      <w:bookmarkStart w:id="2453" w:name="_Toc482979737"/>
      <w:bookmarkStart w:id="2454" w:name="_Toc482979639"/>
      <w:bookmarkStart w:id="2455" w:name="_Toc482979541"/>
      <w:bookmarkStart w:id="2456" w:name="_Toc482979433"/>
      <w:bookmarkStart w:id="2457" w:name="_Toc482979324"/>
      <w:bookmarkStart w:id="2458" w:name="_Toc482979215"/>
      <w:bookmarkStart w:id="2459" w:name="_Toc482979104"/>
      <w:bookmarkStart w:id="2460" w:name="_Toc482978996"/>
      <w:bookmarkStart w:id="2461" w:name="_Toc482978887"/>
      <w:bookmarkStart w:id="2462" w:name="_Toc482959768"/>
      <w:bookmarkStart w:id="2463" w:name="_Toc482959658"/>
      <w:bookmarkStart w:id="2464" w:name="_Toc482959548"/>
      <w:bookmarkStart w:id="2465" w:name="_Toc482712760"/>
      <w:bookmarkStart w:id="2466" w:name="_Toc482641314"/>
      <w:bookmarkStart w:id="2467" w:name="_Toc482633137"/>
      <w:bookmarkStart w:id="2468" w:name="_Toc482352296"/>
      <w:bookmarkStart w:id="2469" w:name="_Toc482352206"/>
      <w:bookmarkStart w:id="2470" w:name="_Toc482352116"/>
      <w:bookmarkStart w:id="2471" w:name="_Toc482352026"/>
      <w:bookmarkStart w:id="2472" w:name="_Toc482102162"/>
      <w:bookmarkStart w:id="2473" w:name="_Toc482102068"/>
      <w:bookmarkStart w:id="2474" w:name="_Toc482101973"/>
      <w:bookmarkStart w:id="2475" w:name="_Toc482101878"/>
      <w:bookmarkStart w:id="2476" w:name="_Toc482101785"/>
      <w:bookmarkStart w:id="2477" w:name="_Toc482101610"/>
      <w:bookmarkStart w:id="2478" w:name="_Toc482101495"/>
      <w:bookmarkStart w:id="2479" w:name="_Toc482101358"/>
      <w:bookmarkStart w:id="2480" w:name="_Toc482100932"/>
      <w:bookmarkStart w:id="2481" w:name="_Toc482100775"/>
      <w:bookmarkStart w:id="2482" w:name="_Toc482099058"/>
      <w:bookmarkStart w:id="2483" w:name="_Toc482097956"/>
      <w:bookmarkStart w:id="2484" w:name="_Toc482097764"/>
      <w:bookmarkStart w:id="2485" w:name="_Toc482097675"/>
      <w:bookmarkStart w:id="2486" w:name="_Toc482097586"/>
      <w:bookmarkStart w:id="2487" w:name="_Toc482025762"/>
      <w:bookmarkStart w:id="2488" w:name="_Toc485218342"/>
      <w:bookmarkStart w:id="2489" w:name="_Toc484688907"/>
      <w:bookmarkStart w:id="2490" w:name="_Toc484688352"/>
      <w:bookmarkStart w:id="2491" w:name="_Toc484605483"/>
      <w:bookmarkStart w:id="2492" w:name="_Toc484605359"/>
      <w:bookmarkStart w:id="2493" w:name="_Toc484526639"/>
      <w:bookmarkStart w:id="2494" w:name="_Toc484449144"/>
      <w:bookmarkStart w:id="2495" w:name="_Toc484449020"/>
      <w:bookmarkStart w:id="2496" w:name="_Toc484448896"/>
      <w:bookmarkStart w:id="2497" w:name="_Toc484448773"/>
      <w:bookmarkStart w:id="2498" w:name="_Toc484448649"/>
      <w:bookmarkStart w:id="2499" w:name="_Toc484448525"/>
      <w:bookmarkStart w:id="2500" w:name="_Toc484448401"/>
      <w:bookmarkStart w:id="2501" w:name="_Toc484448277"/>
      <w:bookmarkStart w:id="2502" w:name="_Toc484448153"/>
      <w:bookmarkStart w:id="2503" w:name="_Toc484440493"/>
      <w:bookmarkStart w:id="2504" w:name="_Toc484440133"/>
      <w:bookmarkStart w:id="2505" w:name="_Toc484440009"/>
      <w:bookmarkStart w:id="2506" w:name="_Toc484439886"/>
      <w:bookmarkStart w:id="2507" w:name="_Toc484438966"/>
      <w:bookmarkStart w:id="2508" w:name="_Toc484438842"/>
      <w:bookmarkStart w:id="2509" w:name="_Toc484438718"/>
      <w:bookmarkStart w:id="2510" w:name="_Toc484429143"/>
      <w:bookmarkStart w:id="2511" w:name="_Toc484428973"/>
      <w:bookmarkStart w:id="2512" w:name="_Toc484097799"/>
      <w:bookmarkStart w:id="2513" w:name="_Toc484011725"/>
      <w:bookmarkStart w:id="2514" w:name="_Toc484011250"/>
      <w:bookmarkStart w:id="2515" w:name="_Toc484011128"/>
      <w:bookmarkStart w:id="2516" w:name="_Toc484011006"/>
      <w:bookmarkStart w:id="2517" w:name="_Toc484010882"/>
      <w:bookmarkStart w:id="2518" w:name="_Toc484010760"/>
      <w:bookmarkStart w:id="2519" w:name="_Toc483907010"/>
      <w:bookmarkStart w:id="2520" w:name="_Toc483571632"/>
      <w:bookmarkStart w:id="2521" w:name="_Toc483571510"/>
      <w:bookmarkStart w:id="2522" w:name="_Toc483474079"/>
      <w:bookmarkStart w:id="2523" w:name="_Toc483401283"/>
      <w:bookmarkStart w:id="2524" w:name="_Toc483325805"/>
      <w:bookmarkStart w:id="2525" w:name="_Toc483316502"/>
      <w:bookmarkStart w:id="2526" w:name="_Toc483316371"/>
      <w:bookmarkStart w:id="2527" w:name="_Toc483316239"/>
      <w:bookmarkStart w:id="2528" w:name="_Toc483316034"/>
      <w:bookmarkStart w:id="2529" w:name="_Toc483302413"/>
      <w:bookmarkStart w:id="2530" w:name="_Toc483233696"/>
      <w:bookmarkStart w:id="2531" w:name="_Toc482979736"/>
      <w:bookmarkStart w:id="2532" w:name="_Toc482979638"/>
      <w:bookmarkStart w:id="2533" w:name="_Toc482979540"/>
      <w:bookmarkStart w:id="2534" w:name="_Toc482979432"/>
      <w:bookmarkStart w:id="2535" w:name="_Toc482979323"/>
      <w:bookmarkStart w:id="2536" w:name="_Toc482979214"/>
      <w:bookmarkStart w:id="2537" w:name="_Toc482979103"/>
      <w:bookmarkStart w:id="2538" w:name="_Toc482978995"/>
      <w:bookmarkStart w:id="2539" w:name="_Toc482978886"/>
      <w:bookmarkStart w:id="2540" w:name="_Toc482959767"/>
      <w:bookmarkStart w:id="2541" w:name="_Toc482959657"/>
      <w:bookmarkStart w:id="2542" w:name="_Toc482959547"/>
      <w:bookmarkStart w:id="2543" w:name="_Toc482712759"/>
      <w:bookmarkStart w:id="2544" w:name="_Toc482641313"/>
      <w:bookmarkStart w:id="2545" w:name="_Toc482633136"/>
      <w:bookmarkStart w:id="2546" w:name="_Toc482352295"/>
      <w:bookmarkStart w:id="2547" w:name="_Toc482352205"/>
      <w:bookmarkStart w:id="2548" w:name="_Toc482352115"/>
      <w:bookmarkStart w:id="2549" w:name="_Toc482352025"/>
      <w:bookmarkStart w:id="2550" w:name="_Toc482102161"/>
      <w:bookmarkStart w:id="2551" w:name="_Toc482102067"/>
      <w:bookmarkStart w:id="2552" w:name="_Toc482101972"/>
      <w:bookmarkStart w:id="2553" w:name="_Toc482101877"/>
      <w:bookmarkStart w:id="2554" w:name="_Toc482101784"/>
      <w:bookmarkStart w:id="2555" w:name="_Toc482101609"/>
      <w:bookmarkStart w:id="2556" w:name="_Toc482101494"/>
      <w:bookmarkStart w:id="2557" w:name="_Toc482101357"/>
      <w:bookmarkStart w:id="2558" w:name="_Toc482100931"/>
      <w:bookmarkStart w:id="2559" w:name="_Toc482100774"/>
      <w:bookmarkStart w:id="2560" w:name="_Toc482099057"/>
      <w:bookmarkStart w:id="2561" w:name="_Toc482097955"/>
      <w:bookmarkStart w:id="2562" w:name="_Toc482097763"/>
      <w:bookmarkStart w:id="2563" w:name="_Toc482097674"/>
      <w:bookmarkStart w:id="2564" w:name="_Toc482097585"/>
      <w:bookmarkStart w:id="2565" w:name="_Toc482025761"/>
      <w:bookmarkStart w:id="2566" w:name="_Toc485218341"/>
      <w:bookmarkStart w:id="2567" w:name="_Toc484688906"/>
      <w:bookmarkStart w:id="2568" w:name="_Toc484688351"/>
      <w:bookmarkStart w:id="2569" w:name="_Toc484605482"/>
      <w:bookmarkStart w:id="2570" w:name="_Toc484605358"/>
      <w:bookmarkStart w:id="2571" w:name="_Toc484526638"/>
      <w:bookmarkStart w:id="2572" w:name="_Toc484449143"/>
      <w:bookmarkStart w:id="2573" w:name="_Toc484449019"/>
      <w:bookmarkStart w:id="2574" w:name="_Toc484448895"/>
      <w:bookmarkStart w:id="2575" w:name="_Toc484448772"/>
      <w:bookmarkStart w:id="2576" w:name="_Toc484448648"/>
      <w:bookmarkStart w:id="2577" w:name="_Toc484448524"/>
      <w:bookmarkStart w:id="2578" w:name="_Toc484448400"/>
      <w:bookmarkStart w:id="2579" w:name="_Toc484448276"/>
      <w:bookmarkStart w:id="2580" w:name="_Toc484448152"/>
      <w:bookmarkStart w:id="2581" w:name="_Toc484440492"/>
      <w:bookmarkStart w:id="2582" w:name="_Toc484440132"/>
      <w:bookmarkStart w:id="2583" w:name="_Toc484440008"/>
      <w:bookmarkStart w:id="2584" w:name="_Toc484439885"/>
      <w:bookmarkStart w:id="2585" w:name="_Toc484438965"/>
      <w:bookmarkStart w:id="2586" w:name="_Toc484438841"/>
      <w:bookmarkStart w:id="2587" w:name="_Toc484438717"/>
      <w:bookmarkStart w:id="2588" w:name="_Toc484429142"/>
      <w:bookmarkStart w:id="2589" w:name="_Toc484428972"/>
      <w:bookmarkStart w:id="2590" w:name="_Toc484097798"/>
      <w:bookmarkStart w:id="2591" w:name="_Toc484011724"/>
      <w:bookmarkStart w:id="2592" w:name="_Toc484011249"/>
      <w:bookmarkStart w:id="2593" w:name="_Toc484011127"/>
      <w:bookmarkStart w:id="2594" w:name="_Toc484011005"/>
      <w:bookmarkStart w:id="2595" w:name="_Toc484010881"/>
      <w:bookmarkStart w:id="2596" w:name="_Toc484010759"/>
      <w:bookmarkStart w:id="2597" w:name="_Toc483907009"/>
      <w:bookmarkStart w:id="2598" w:name="_Toc483571631"/>
      <w:bookmarkStart w:id="2599" w:name="_Toc483571509"/>
      <w:bookmarkStart w:id="2600" w:name="_Toc483474078"/>
      <w:bookmarkStart w:id="2601" w:name="_Toc483401282"/>
      <w:bookmarkStart w:id="2602" w:name="_Toc483325804"/>
      <w:bookmarkStart w:id="2603" w:name="_Toc483316501"/>
      <w:bookmarkStart w:id="2604" w:name="_Toc483316370"/>
      <w:bookmarkStart w:id="2605" w:name="_Toc483316238"/>
      <w:bookmarkStart w:id="2606" w:name="_Toc483316033"/>
      <w:bookmarkStart w:id="2607" w:name="_Toc483302412"/>
      <w:bookmarkStart w:id="2608" w:name="_Toc483233695"/>
      <w:bookmarkStart w:id="2609" w:name="_Toc482979735"/>
      <w:bookmarkStart w:id="2610" w:name="_Toc482979637"/>
      <w:bookmarkStart w:id="2611" w:name="_Toc482979539"/>
      <w:bookmarkStart w:id="2612" w:name="_Toc482979431"/>
      <w:bookmarkStart w:id="2613" w:name="_Toc482979322"/>
      <w:bookmarkStart w:id="2614" w:name="_Toc482979213"/>
      <w:bookmarkStart w:id="2615" w:name="_Toc482979102"/>
      <w:bookmarkStart w:id="2616" w:name="_Toc482978994"/>
      <w:bookmarkStart w:id="2617" w:name="_Toc482978885"/>
      <w:bookmarkStart w:id="2618" w:name="_Toc482959766"/>
      <w:bookmarkStart w:id="2619" w:name="_Toc482959656"/>
      <w:bookmarkStart w:id="2620" w:name="_Toc482959546"/>
      <w:bookmarkStart w:id="2621" w:name="_Toc482712758"/>
      <w:bookmarkStart w:id="2622" w:name="_Toc482641312"/>
      <w:bookmarkStart w:id="2623" w:name="_Toc482633135"/>
      <w:bookmarkStart w:id="2624" w:name="_Toc482352294"/>
      <w:bookmarkStart w:id="2625" w:name="_Toc482352204"/>
      <w:bookmarkStart w:id="2626" w:name="_Toc482352114"/>
      <w:bookmarkStart w:id="2627" w:name="_Toc482352024"/>
      <w:bookmarkStart w:id="2628" w:name="_Toc482102160"/>
      <w:bookmarkStart w:id="2629" w:name="_Toc482102066"/>
      <w:bookmarkStart w:id="2630" w:name="_Toc482101971"/>
      <w:bookmarkStart w:id="2631" w:name="_Toc482101876"/>
      <w:bookmarkStart w:id="2632" w:name="_Toc482101783"/>
      <w:bookmarkStart w:id="2633" w:name="_Toc482101608"/>
      <w:bookmarkStart w:id="2634" w:name="_Toc482101493"/>
      <w:bookmarkStart w:id="2635" w:name="_Toc482101356"/>
      <w:bookmarkStart w:id="2636" w:name="_Toc482100930"/>
      <w:bookmarkStart w:id="2637" w:name="_Toc482100773"/>
      <w:bookmarkStart w:id="2638" w:name="_Toc482099056"/>
      <w:bookmarkStart w:id="2639" w:name="_Toc482097954"/>
      <w:bookmarkStart w:id="2640" w:name="_Toc482097762"/>
      <w:bookmarkStart w:id="2641" w:name="_Toc482097673"/>
      <w:bookmarkStart w:id="2642" w:name="_Toc482097584"/>
      <w:bookmarkStart w:id="2643" w:name="_Toc482025760"/>
      <w:bookmarkStart w:id="2644" w:name="_Toc485218340"/>
      <w:bookmarkStart w:id="2645" w:name="_Toc484688905"/>
      <w:bookmarkStart w:id="2646" w:name="_Toc484688350"/>
      <w:bookmarkStart w:id="2647" w:name="_Toc484605481"/>
      <w:bookmarkStart w:id="2648" w:name="_Toc484605357"/>
      <w:bookmarkStart w:id="2649" w:name="_Toc484526637"/>
      <w:bookmarkStart w:id="2650" w:name="_Toc484449142"/>
      <w:bookmarkStart w:id="2651" w:name="_Toc484449018"/>
      <w:bookmarkStart w:id="2652" w:name="_Toc484448894"/>
      <w:bookmarkStart w:id="2653" w:name="_Toc484448771"/>
      <w:bookmarkStart w:id="2654" w:name="_Toc484448647"/>
      <w:bookmarkStart w:id="2655" w:name="_Toc484448523"/>
      <w:bookmarkStart w:id="2656" w:name="_Toc484448399"/>
      <w:bookmarkStart w:id="2657" w:name="_Toc484448275"/>
      <w:bookmarkStart w:id="2658" w:name="_Toc484448151"/>
      <w:bookmarkStart w:id="2659" w:name="_Toc484440491"/>
      <w:bookmarkStart w:id="2660" w:name="_Toc484440131"/>
      <w:bookmarkStart w:id="2661" w:name="_Toc484440007"/>
      <w:bookmarkStart w:id="2662" w:name="_Toc484439884"/>
      <w:bookmarkStart w:id="2663" w:name="_Toc484438964"/>
      <w:bookmarkStart w:id="2664" w:name="_Toc484438840"/>
      <w:bookmarkStart w:id="2665" w:name="_Toc484438716"/>
      <w:bookmarkStart w:id="2666" w:name="_Toc484429141"/>
      <w:bookmarkStart w:id="2667" w:name="_Toc484428971"/>
      <w:bookmarkStart w:id="2668" w:name="_Toc484097797"/>
      <w:bookmarkStart w:id="2669" w:name="_Toc484011723"/>
      <w:bookmarkStart w:id="2670" w:name="_Toc484011248"/>
      <w:bookmarkStart w:id="2671" w:name="_Toc484011126"/>
      <w:bookmarkStart w:id="2672" w:name="_Toc484011004"/>
      <w:bookmarkStart w:id="2673" w:name="_Toc484010880"/>
      <w:bookmarkStart w:id="2674" w:name="_Toc484010758"/>
      <w:bookmarkStart w:id="2675" w:name="_Toc483907008"/>
      <w:bookmarkStart w:id="2676" w:name="_Toc483571630"/>
      <w:bookmarkStart w:id="2677" w:name="_Toc483571508"/>
      <w:bookmarkStart w:id="2678" w:name="_Toc483474077"/>
      <w:bookmarkStart w:id="2679" w:name="_Toc483401281"/>
      <w:bookmarkStart w:id="2680" w:name="_Toc483325803"/>
      <w:bookmarkStart w:id="2681" w:name="_Toc483316500"/>
      <w:bookmarkStart w:id="2682" w:name="_Toc483316369"/>
      <w:bookmarkStart w:id="2683" w:name="_Toc483316237"/>
      <w:bookmarkStart w:id="2684" w:name="_Toc483316032"/>
      <w:bookmarkStart w:id="2685" w:name="_Toc483302411"/>
      <w:bookmarkStart w:id="2686" w:name="_Toc483233694"/>
      <w:bookmarkStart w:id="2687" w:name="_Toc482979734"/>
      <w:bookmarkStart w:id="2688" w:name="_Toc482979636"/>
      <w:bookmarkStart w:id="2689" w:name="_Toc482979538"/>
      <w:bookmarkStart w:id="2690" w:name="_Toc482979430"/>
      <w:bookmarkStart w:id="2691" w:name="_Toc482979321"/>
      <w:bookmarkStart w:id="2692" w:name="_Toc482979212"/>
      <w:bookmarkStart w:id="2693" w:name="_Toc482979101"/>
      <w:bookmarkStart w:id="2694" w:name="_Toc482978993"/>
      <w:bookmarkStart w:id="2695" w:name="_Toc482978884"/>
      <w:bookmarkStart w:id="2696" w:name="_Toc482959765"/>
      <w:bookmarkStart w:id="2697" w:name="_Toc482959655"/>
      <w:bookmarkStart w:id="2698" w:name="_Toc482959545"/>
      <w:bookmarkStart w:id="2699" w:name="_Toc482712757"/>
      <w:bookmarkStart w:id="2700" w:name="_Toc482641311"/>
      <w:bookmarkStart w:id="2701" w:name="_Toc482633134"/>
      <w:bookmarkStart w:id="2702" w:name="_Toc482352293"/>
      <w:bookmarkStart w:id="2703" w:name="_Toc482352203"/>
      <w:bookmarkStart w:id="2704" w:name="_Toc482352113"/>
      <w:bookmarkStart w:id="2705" w:name="_Toc482352023"/>
      <w:bookmarkStart w:id="2706" w:name="_Toc482102159"/>
      <w:bookmarkStart w:id="2707" w:name="_Toc482102065"/>
      <w:bookmarkStart w:id="2708" w:name="_Toc482101970"/>
      <w:bookmarkStart w:id="2709" w:name="_Toc482101875"/>
      <w:bookmarkStart w:id="2710" w:name="_Toc482101782"/>
      <w:bookmarkStart w:id="2711" w:name="_Toc482101607"/>
      <w:bookmarkStart w:id="2712" w:name="_Toc482101492"/>
      <w:bookmarkStart w:id="2713" w:name="_Toc482101355"/>
      <w:bookmarkStart w:id="2714" w:name="_Toc482100929"/>
      <w:bookmarkStart w:id="2715" w:name="_Toc482100772"/>
      <w:bookmarkStart w:id="2716" w:name="_Toc482099055"/>
      <w:bookmarkStart w:id="2717" w:name="_Toc482097953"/>
      <w:bookmarkStart w:id="2718" w:name="_Toc482097761"/>
      <w:bookmarkStart w:id="2719" w:name="_Toc482097672"/>
      <w:bookmarkStart w:id="2720" w:name="_Toc482097583"/>
      <w:bookmarkStart w:id="2721" w:name="_Toc482025759"/>
      <w:bookmarkStart w:id="2722" w:name="_Toc485218339"/>
      <w:bookmarkStart w:id="2723" w:name="_Toc484688904"/>
      <w:bookmarkStart w:id="2724" w:name="_Toc484688349"/>
      <w:bookmarkStart w:id="2725" w:name="_Toc484605480"/>
      <w:bookmarkStart w:id="2726" w:name="_Toc484605356"/>
      <w:bookmarkStart w:id="2727" w:name="_Toc484526636"/>
      <w:bookmarkStart w:id="2728" w:name="_Toc484449141"/>
      <w:bookmarkStart w:id="2729" w:name="_Toc484449017"/>
      <w:bookmarkStart w:id="2730" w:name="_Toc484448893"/>
      <w:bookmarkStart w:id="2731" w:name="_Toc484448770"/>
      <w:bookmarkStart w:id="2732" w:name="_Toc484448646"/>
      <w:bookmarkStart w:id="2733" w:name="_Toc484448522"/>
      <w:bookmarkStart w:id="2734" w:name="_Toc484448398"/>
      <w:bookmarkStart w:id="2735" w:name="_Toc484448274"/>
      <w:bookmarkStart w:id="2736" w:name="_Toc484448150"/>
      <w:bookmarkStart w:id="2737" w:name="_Toc484440490"/>
      <w:bookmarkStart w:id="2738" w:name="_Toc484440130"/>
      <w:bookmarkStart w:id="2739" w:name="_Toc484440006"/>
      <w:bookmarkStart w:id="2740" w:name="_Toc484439883"/>
      <w:bookmarkStart w:id="2741" w:name="_Toc484438963"/>
      <w:bookmarkStart w:id="2742" w:name="_Toc484438839"/>
      <w:bookmarkStart w:id="2743" w:name="_Toc484438715"/>
      <w:bookmarkStart w:id="2744" w:name="_Toc484429140"/>
      <w:bookmarkStart w:id="2745" w:name="_Toc484428970"/>
      <w:bookmarkStart w:id="2746" w:name="_Toc484097796"/>
      <w:bookmarkStart w:id="2747" w:name="_Toc484011722"/>
      <w:bookmarkStart w:id="2748" w:name="_Toc484011247"/>
      <w:bookmarkStart w:id="2749" w:name="_Toc484011125"/>
      <w:bookmarkStart w:id="2750" w:name="_Toc484011003"/>
      <w:bookmarkStart w:id="2751" w:name="_Toc484010879"/>
      <w:bookmarkStart w:id="2752" w:name="_Toc484010757"/>
      <w:bookmarkStart w:id="2753" w:name="_Toc483907007"/>
      <w:bookmarkStart w:id="2754" w:name="_Toc483571629"/>
      <w:bookmarkStart w:id="2755" w:name="_Toc483571507"/>
      <w:bookmarkStart w:id="2756" w:name="_Toc483474076"/>
      <w:bookmarkStart w:id="2757" w:name="_Toc483401280"/>
      <w:bookmarkStart w:id="2758" w:name="_Toc483325802"/>
      <w:bookmarkStart w:id="2759" w:name="_Toc483316499"/>
      <w:bookmarkStart w:id="2760" w:name="_Toc483316368"/>
      <w:bookmarkStart w:id="2761" w:name="_Toc483316236"/>
      <w:bookmarkStart w:id="2762" w:name="_Toc483316031"/>
      <w:bookmarkStart w:id="2763" w:name="_Toc483302410"/>
      <w:bookmarkStart w:id="2764" w:name="_Toc483233693"/>
      <w:bookmarkStart w:id="2765" w:name="_Toc482979733"/>
      <w:bookmarkStart w:id="2766" w:name="_Toc482979635"/>
      <w:bookmarkStart w:id="2767" w:name="_Toc482979537"/>
      <w:bookmarkStart w:id="2768" w:name="_Toc482979429"/>
      <w:bookmarkStart w:id="2769" w:name="_Toc482979320"/>
      <w:bookmarkStart w:id="2770" w:name="_Toc482979211"/>
      <w:bookmarkStart w:id="2771" w:name="_Toc482979100"/>
      <w:bookmarkStart w:id="2772" w:name="_Toc482978992"/>
      <w:bookmarkStart w:id="2773" w:name="_Toc482978883"/>
      <w:bookmarkStart w:id="2774" w:name="_Toc482959764"/>
      <w:bookmarkStart w:id="2775" w:name="_Toc482959654"/>
      <w:bookmarkStart w:id="2776" w:name="_Toc482959544"/>
      <w:bookmarkStart w:id="2777" w:name="_Toc482712756"/>
      <w:bookmarkStart w:id="2778" w:name="_Toc482641310"/>
      <w:bookmarkStart w:id="2779" w:name="_Toc482633133"/>
      <w:bookmarkStart w:id="2780" w:name="_Toc482352292"/>
      <w:bookmarkStart w:id="2781" w:name="_Toc482352202"/>
      <w:bookmarkStart w:id="2782" w:name="_Toc482352112"/>
      <w:bookmarkStart w:id="2783" w:name="_Toc482352022"/>
      <w:bookmarkStart w:id="2784" w:name="_Toc482102158"/>
      <w:bookmarkStart w:id="2785" w:name="_Toc482102064"/>
      <w:bookmarkStart w:id="2786" w:name="_Toc482101969"/>
      <w:bookmarkStart w:id="2787" w:name="_Toc482101874"/>
      <w:bookmarkStart w:id="2788" w:name="_Toc482101781"/>
      <w:bookmarkStart w:id="2789" w:name="_Toc482101606"/>
      <w:bookmarkStart w:id="2790" w:name="_Toc482101491"/>
      <w:bookmarkStart w:id="2791" w:name="_Toc482101354"/>
      <w:bookmarkStart w:id="2792" w:name="_Toc482100928"/>
      <w:bookmarkStart w:id="2793" w:name="_Toc482100771"/>
      <w:bookmarkStart w:id="2794" w:name="_Toc482099054"/>
      <w:bookmarkStart w:id="2795" w:name="_Toc482097952"/>
      <w:bookmarkStart w:id="2796" w:name="_Toc482097760"/>
      <w:bookmarkStart w:id="2797" w:name="_Toc482097671"/>
      <w:bookmarkStart w:id="2798" w:name="_Toc482097582"/>
      <w:bookmarkStart w:id="2799" w:name="_Toc482025758"/>
      <w:bookmarkStart w:id="2800" w:name="_Toc485218338"/>
      <w:bookmarkStart w:id="2801" w:name="_Toc484688903"/>
      <w:bookmarkStart w:id="2802" w:name="_Toc484688348"/>
      <w:bookmarkStart w:id="2803" w:name="_Toc484605479"/>
      <w:bookmarkStart w:id="2804" w:name="_Toc484605355"/>
      <w:bookmarkStart w:id="2805" w:name="_Toc484526635"/>
      <w:bookmarkStart w:id="2806" w:name="_Toc484449140"/>
      <w:bookmarkStart w:id="2807" w:name="_Toc484449016"/>
      <w:bookmarkStart w:id="2808" w:name="_Toc484448892"/>
      <w:bookmarkStart w:id="2809" w:name="_Toc484448769"/>
      <w:bookmarkStart w:id="2810" w:name="_Toc484448645"/>
      <w:bookmarkStart w:id="2811" w:name="_Toc484448521"/>
      <w:bookmarkStart w:id="2812" w:name="_Toc484448397"/>
      <w:bookmarkStart w:id="2813" w:name="_Toc484448273"/>
      <w:bookmarkStart w:id="2814" w:name="_Toc484448149"/>
      <w:bookmarkStart w:id="2815" w:name="_Toc484440489"/>
      <w:bookmarkStart w:id="2816" w:name="_Toc484440129"/>
      <w:bookmarkStart w:id="2817" w:name="_Toc484440005"/>
      <w:bookmarkStart w:id="2818" w:name="_Toc484439882"/>
      <w:bookmarkStart w:id="2819" w:name="_Toc484438962"/>
      <w:bookmarkStart w:id="2820" w:name="_Toc484438838"/>
      <w:bookmarkStart w:id="2821" w:name="_Toc484438714"/>
      <w:bookmarkStart w:id="2822" w:name="_Toc484429139"/>
      <w:bookmarkStart w:id="2823" w:name="_Toc484428969"/>
      <w:bookmarkStart w:id="2824" w:name="_Toc484097795"/>
      <w:bookmarkStart w:id="2825" w:name="_Toc484011721"/>
      <w:bookmarkStart w:id="2826" w:name="_Toc484011246"/>
      <w:bookmarkStart w:id="2827" w:name="_Toc484011124"/>
      <w:bookmarkStart w:id="2828" w:name="_Toc484011002"/>
      <w:bookmarkStart w:id="2829" w:name="_Toc484010878"/>
      <w:bookmarkStart w:id="2830" w:name="_Toc484010756"/>
      <w:bookmarkStart w:id="2831" w:name="_Toc483907006"/>
      <w:bookmarkStart w:id="2832" w:name="_Toc483571628"/>
      <w:bookmarkStart w:id="2833" w:name="_Toc483571506"/>
      <w:bookmarkStart w:id="2834" w:name="_Toc483474075"/>
      <w:bookmarkStart w:id="2835" w:name="_Toc483401279"/>
      <w:bookmarkStart w:id="2836" w:name="_Toc483325801"/>
      <w:bookmarkStart w:id="2837" w:name="_Toc483316498"/>
      <w:bookmarkStart w:id="2838" w:name="_Toc483316367"/>
      <w:bookmarkStart w:id="2839" w:name="_Toc483316235"/>
      <w:bookmarkStart w:id="2840" w:name="_Toc483316030"/>
      <w:bookmarkStart w:id="2841" w:name="_Toc483302409"/>
      <w:bookmarkStart w:id="2842" w:name="_Toc483233692"/>
      <w:bookmarkStart w:id="2843" w:name="_Toc482979732"/>
      <w:bookmarkStart w:id="2844" w:name="_Toc482979634"/>
      <w:bookmarkStart w:id="2845" w:name="_Toc482979536"/>
      <w:bookmarkStart w:id="2846" w:name="_Toc482979428"/>
      <w:bookmarkStart w:id="2847" w:name="_Toc482979319"/>
      <w:bookmarkStart w:id="2848" w:name="_Toc482979210"/>
      <w:bookmarkStart w:id="2849" w:name="_Toc482979099"/>
      <w:bookmarkStart w:id="2850" w:name="_Toc482978991"/>
      <w:bookmarkStart w:id="2851" w:name="_Toc482978882"/>
      <w:bookmarkStart w:id="2852" w:name="_Toc482959763"/>
      <w:bookmarkStart w:id="2853" w:name="_Toc482959653"/>
      <w:bookmarkStart w:id="2854" w:name="_Toc482959543"/>
      <w:bookmarkStart w:id="2855" w:name="_Toc482712755"/>
      <w:bookmarkStart w:id="2856" w:name="_Toc482641309"/>
      <w:bookmarkStart w:id="2857" w:name="_Toc482633132"/>
      <w:bookmarkStart w:id="2858" w:name="_Toc482352291"/>
      <w:bookmarkStart w:id="2859" w:name="_Toc482352201"/>
      <w:bookmarkStart w:id="2860" w:name="_Toc482352111"/>
      <w:bookmarkStart w:id="2861" w:name="_Toc482352021"/>
      <w:bookmarkStart w:id="2862" w:name="_Toc482102157"/>
      <w:bookmarkStart w:id="2863" w:name="_Toc482102063"/>
      <w:bookmarkStart w:id="2864" w:name="_Toc482101968"/>
      <w:bookmarkStart w:id="2865" w:name="_Toc482101873"/>
      <w:bookmarkStart w:id="2866" w:name="_Toc482101780"/>
      <w:bookmarkStart w:id="2867" w:name="_Toc482101605"/>
      <w:bookmarkStart w:id="2868" w:name="_Toc482101490"/>
      <w:bookmarkStart w:id="2869" w:name="_Toc482101353"/>
      <w:bookmarkStart w:id="2870" w:name="_Toc482100927"/>
      <w:bookmarkStart w:id="2871" w:name="_Toc482100770"/>
      <w:bookmarkStart w:id="2872" w:name="_Toc482099053"/>
      <w:bookmarkStart w:id="2873" w:name="_Toc482097951"/>
      <w:bookmarkStart w:id="2874" w:name="_Toc482097759"/>
      <w:bookmarkStart w:id="2875" w:name="_Toc482097670"/>
      <w:bookmarkStart w:id="2876" w:name="_Toc482097581"/>
      <w:bookmarkStart w:id="2877" w:name="_Toc482025757"/>
      <w:bookmarkStart w:id="2878" w:name="_Toc485218337"/>
      <w:bookmarkStart w:id="2879" w:name="_Toc484688902"/>
      <w:bookmarkStart w:id="2880" w:name="_Toc484688347"/>
      <w:bookmarkStart w:id="2881" w:name="_Toc484605478"/>
      <w:bookmarkStart w:id="2882" w:name="_Toc484605354"/>
      <w:bookmarkStart w:id="2883" w:name="_Toc484526634"/>
      <w:bookmarkStart w:id="2884" w:name="_Toc484449139"/>
      <w:bookmarkStart w:id="2885" w:name="_Toc484449015"/>
      <w:bookmarkStart w:id="2886" w:name="_Toc484448891"/>
      <w:bookmarkStart w:id="2887" w:name="_Toc484448768"/>
      <w:bookmarkStart w:id="2888" w:name="_Toc484448644"/>
      <w:bookmarkStart w:id="2889" w:name="_Toc484448520"/>
      <w:bookmarkStart w:id="2890" w:name="_Toc484448396"/>
      <w:bookmarkStart w:id="2891" w:name="_Toc484448272"/>
      <w:bookmarkStart w:id="2892" w:name="_Toc484448148"/>
      <w:bookmarkStart w:id="2893" w:name="_Toc484440488"/>
      <w:bookmarkStart w:id="2894" w:name="_Toc484440128"/>
      <w:bookmarkStart w:id="2895" w:name="_Toc484440004"/>
      <w:bookmarkStart w:id="2896" w:name="_Toc484439881"/>
      <w:bookmarkStart w:id="2897" w:name="_Toc484438961"/>
      <w:bookmarkStart w:id="2898" w:name="_Toc484438837"/>
      <w:bookmarkStart w:id="2899" w:name="_Toc484438713"/>
      <w:bookmarkStart w:id="2900" w:name="_Toc484429138"/>
      <w:bookmarkStart w:id="2901" w:name="_Toc484428968"/>
      <w:bookmarkStart w:id="2902" w:name="_Toc484097794"/>
      <w:bookmarkStart w:id="2903" w:name="_Toc484011720"/>
      <w:bookmarkStart w:id="2904" w:name="_Toc484011245"/>
      <w:bookmarkStart w:id="2905" w:name="_Toc484011123"/>
      <w:bookmarkStart w:id="2906" w:name="_Toc484011001"/>
      <w:bookmarkStart w:id="2907" w:name="_Toc484010877"/>
      <w:bookmarkStart w:id="2908" w:name="_Toc484010755"/>
      <w:bookmarkStart w:id="2909" w:name="_Toc483907005"/>
      <w:bookmarkStart w:id="2910" w:name="_Toc483571627"/>
      <w:bookmarkStart w:id="2911" w:name="_Toc483571505"/>
      <w:bookmarkStart w:id="2912" w:name="_Toc483474074"/>
      <w:bookmarkStart w:id="2913" w:name="_Toc483401278"/>
      <w:bookmarkStart w:id="2914" w:name="_Toc483325800"/>
      <w:bookmarkStart w:id="2915" w:name="_Toc483316497"/>
      <w:bookmarkStart w:id="2916" w:name="_Toc483316366"/>
      <w:bookmarkStart w:id="2917" w:name="_Toc483316234"/>
      <w:bookmarkStart w:id="2918" w:name="_Toc483316029"/>
      <w:bookmarkStart w:id="2919" w:name="_Toc483302408"/>
      <w:bookmarkStart w:id="2920" w:name="_Toc483233691"/>
      <w:bookmarkStart w:id="2921" w:name="_Toc482979731"/>
      <w:bookmarkStart w:id="2922" w:name="_Toc482979633"/>
      <w:bookmarkStart w:id="2923" w:name="_Toc482979535"/>
      <w:bookmarkStart w:id="2924" w:name="_Toc482979427"/>
      <w:bookmarkStart w:id="2925" w:name="_Toc482979318"/>
      <w:bookmarkStart w:id="2926" w:name="_Toc482979209"/>
      <w:bookmarkStart w:id="2927" w:name="_Toc482979098"/>
      <w:bookmarkStart w:id="2928" w:name="_Toc482978990"/>
      <w:bookmarkStart w:id="2929" w:name="_Toc482978881"/>
      <w:bookmarkStart w:id="2930" w:name="_Toc482959762"/>
      <w:bookmarkStart w:id="2931" w:name="_Toc482959652"/>
      <w:bookmarkStart w:id="2932" w:name="_Toc482959542"/>
      <w:bookmarkStart w:id="2933" w:name="_Toc482712754"/>
      <w:bookmarkStart w:id="2934" w:name="_Toc482641308"/>
      <w:bookmarkStart w:id="2935" w:name="_Toc482633131"/>
      <w:bookmarkStart w:id="2936" w:name="_Toc482352290"/>
      <w:bookmarkStart w:id="2937" w:name="_Toc482352200"/>
      <w:bookmarkStart w:id="2938" w:name="_Toc482352110"/>
      <w:bookmarkStart w:id="2939" w:name="_Toc482352020"/>
      <w:bookmarkStart w:id="2940" w:name="_Toc482102156"/>
      <w:bookmarkStart w:id="2941" w:name="_Toc482102062"/>
      <w:bookmarkStart w:id="2942" w:name="_Toc482101967"/>
      <w:bookmarkStart w:id="2943" w:name="_Toc482101872"/>
      <w:bookmarkStart w:id="2944" w:name="_Toc482101779"/>
      <w:bookmarkStart w:id="2945" w:name="_Toc482101604"/>
      <w:bookmarkStart w:id="2946" w:name="_Toc482101489"/>
      <w:bookmarkStart w:id="2947" w:name="_Toc482101352"/>
      <w:bookmarkStart w:id="2948" w:name="_Toc482100926"/>
      <w:bookmarkStart w:id="2949" w:name="_Toc482100769"/>
      <w:bookmarkStart w:id="2950" w:name="_Toc482099052"/>
      <w:bookmarkStart w:id="2951" w:name="_Toc482097950"/>
      <w:bookmarkStart w:id="2952" w:name="_Toc482097758"/>
      <w:bookmarkStart w:id="2953" w:name="_Toc482097669"/>
      <w:bookmarkStart w:id="2954" w:name="_Toc482097580"/>
      <w:bookmarkStart w:id="2955" w:name="_Toc482025756"/>
      <w:bookmarkStart w:id="2956" w:name="_Toc485218348"/>
      <w:bookmarkStart w:id="2957" w:name="_Toc484688913"/>
      <w:bookmarkStart w:id="2958" w:name="_Ref498613645"/>
      <w:bookmarkStart w:id="2959" w:name="_Toc128649148"/>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r w:rsidRPr="00CF78F7">
        <w:t>AGGIUDICAZIONE</w:t>
      </w:r>
      <w:r w:rsidRPr="00E44724">
        <w:t xml:space="preserve"> </w:t>
      </w:r>
      <w:r w:rsidRPr="00E44724">
        <w:rPr>
          <w:caps/>
        </w:rPr>
        <w:t xml:space="preserve">DELL’APPALTO E STIPULA </w:t>
      </w:r>
      <w:r w:rsidRPr="00E44724">
        <w:t>DEL CONTRATTO</w:t>
      </w:r>
      <w:bookmarkStart w:id="2960" w:name="_Ref531265966"/>
      <w:bookmarkEnd w:id="2958"/>
      <w:bookmarkEnd w:id="2960"/>
      <w:bookmarkEnd w:id="2959"/>
    </w:p>
    <w:p w14:paraId="74DDFCAD"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La commissione invia al RUP la proposta di aggiudicazione in favore del concorrente che ha presentato la migliore offerta. Qualora vi sia stata verifica di congruità delle offerte anomale, la proposta di aggiudicazione è formulata dal RUP al termine del relativo procedimento.</w:t>
      </w:r>
    </w:p>
    <w:p w14:paraId="03337276" w14:textId="77777777" w:rsidR="00E44724" w:rsidRPr="00E44724" w:rsidRDefault="00E44724" w:rsidP="00E44724">
      <w:pPr>
        <w:jc w:val="both"/>
        <w:rPr>
          <w:rFonts w:ascii="Calibri" w:hAnsi="Calibri" w:cs="Calibri"/>
          <w:sz w:val="20"/>
          <w:szCs w:val="20"/>
          <w:lang w:eastAsia="en-US"/>
        </w:rPr>
      </w:pPr>
    </w:p>
    <w:p w14:paraId="67BAC4D9"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La stazione appaltante si riserva la facoltà di aggiudicare anche in presenza di una sola offerta, se ritenuta valida, come anche di non procedere all’aggiudicazione qualora nessuna offerta risulti conveniente o idonea in relazione all’oggetto del contratto, ai sensi dell’art. 95, comma 12 del Codice.</w:t>
      </w:r>
    </w:p>
    <w:p w14:paraId="031EAA94"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Il RUP procede, laddove non effettuata in sede di verifica di congruità dell’offerta, a verificare,</w:t>
      </w:r>
      <w:r w:rsidRPr="00E44724">
        <w:rPr>
          <w:rFonts w:ascii="Calibri" w:hAnsi="Calibri" w:cs="Calibri"/>
          <w:b/>
          <w:sz w:val="20"/>
          <w:szCs w:val="20"/>
          <w:lang w:eastAsia="en-US"/>
        </w:rPr>
        <w:t xml:space="preserve"> </w:t>
      </w:r>
      <w:r w:rsidRPr="00E44724">
        <w:rPr>
          <w:rFonts w:ascii="Calibri" w:hAnsi="Calibri" w:cs="Calibri"/>
          <w:sz w:val="20"/>
          <w:szCs w:val="20"/>
          <w:lang w:eastAsia="en-US"/>
        </w:rPr>
        <w:t xml:space="preserve">a pena di esclusione, che il costo del personale non sia inferiore ai minimi salariali retributivi indicati nelle tabelle redatte annualmente dal Ministero del Lavoro e delle politiche sociali. </w:t>
      </w:r>
    </w:p>
    <w:p w14:paraId="4A82AFE7" w14:textId="77777777" w:rsidR="00E44724" w:rsidRPr="00E44724" w:rsidRDefault="00E44724" w:rsidP="00E44724">
      <w:pPr>
        <w:jc w:val="both"/>
        <w:rPr>
          <w:rFonts w:ascii="Calibri" w:hAnsi="Calibri"/>
          <w:sz w:val="20"/>
          <w:szCs w:val="20"/>
          <w:lang w:eastAsia="en-US"/>
        </w:rPr>
      </w:pPr>
    </w:p>
    <w:p w14:paraId="12A31D58"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La proposta di aggiudicazione è approvata entro 30 giorni dal suo ricevimento.  Il termine è interrotto dalla richiesta di chiarimenti o documenti e inizia nuovamente a decorrere da quando i chiarimenti o documenti pervengono all’organo richiedente. Decorso tale termine la proposta di aggiudicazione si intende approvata.</w:t>
      </w:r>
    </w:p>
    <w:p w14:paraId="16A97D15" w14:textId="77777777" w:rsidR="00E44724" w:rsidRPr="00E44724" w:rsidRDefault="00E44724" w:rsidP="00E44724">
      <w:pPr>
        <w:jc w:val="both"/>
        <w:rPr>
          <w:rFonts w:ascii="Calibri" w:hAnsi="Calibri" w:cs="Calibri"/>
          <w:sz w:val="20"/>
          <w:szCs w:val="20"/>
          <w:lang w:eastAsia="en-US"/>
        </w:rPr>
      </w:pPr>
    </w:p>
    <w:p w14:paraId="7F30465F" w14:textId="0FA9F4E1" w:rsidR="00E44724" w:rsidRPr="00E44724" w:rsidRDefault="00E44724" w:rsidP="00E44724">
      <w:pPr>
        <w:tabs>
          <w:tab w:val="left" w:pos="851"/>
        </w:tabs>
        <w:jc w:val="both"/>
        <w:rPr>
          <w:rFonts w:ascii="Calibri" w:hAnsi="Calibri" w:cs="Calibri"/>
          <w:sz w:val="20"/>
          <w:szCs w:val="20"/>
          <w:lang w:eastAsia="en-US"/>
        </w:rPr>
      </w:pPr>
      <w:r w:rsidRPr="00E44724">
        <w:rPr>
          <w:rFonts w:ascii="Calibri" w:hAnsi="Calibri" w:cs="Calibri"/>
          <w:sz w:val="20"/>
          <w:szCs w:val="20"/>
          <w:lang w:eastAsia="en-US"/>
        </w:rPr>
        <w:t xml:space="preserve">L’aggiudicazione diventa efficace all’esito positivo della verifica del possesso dei requisiti prescritti dal presente disciplinare. La verifica dei requisiti generali e speciali avverrà, ai sensi dell’art. 85, comma 5 Codice, sull’offerente cui la stazione appaltante ha deciso di aggiudicare l’appalto. Per quanto concerne la verifica nei confronti di operatori economici italiani o stranieri residenti in Italia questa verrà effettuata utilizzando il </w:t>
      </w:r>
      <w:r w:rsidR="00704232">
        <w:rPr>
          <w:rFonts w:ascii="Calibri" w:hAnsi="Calibri" w:cs="Calibri"/>
          <w:sz w:val="20"/>
          <w:szCs w:val="20"/>
          <w:lang w:eastAsia="en-US"/>
        </w:rPr>
        <w:t>FVOE</w:t>
      </w:r>
      <w:r w:rsidRPr="00E44724">
        <w:rPr>
          <w:rFonts w:ascii="Calibri" w:hAnsi="Calibri" w:cs="Calibri"/>
          <w:sz w:val="20"/>
          <w:szCs w:val="20"/>
          <w:lang w:eastAsia="en-US"/>
        </w:rPr>
        <w:t xml:space="preserve">. Per i soli concorrenti stranieri, la Stazione appaltante richiederà all’aggiudicatario di fornire in originale i certificati a comprova del possesso dei requisiti. Per i concorrenti comunitari i certificati verranno individuati in conformità a quanto indicato sul sito eCertis (EU Procurement Certification), URL </w:t>
      </w:r>
      <w:hyperlink r:id="rId30" w:history="1">
        <w:r w:rsidRPr="00B325AB">
          <w:rPr>
            <w:rStyle w:val="Collegamentoipertestuale"/>
            <w:rFonts w:ascii="Calibri" w:hAnsi="Calibri" w:cs="Calibri"/>
            <w:sz w:val="20"/>
            <w:szCs w:val="20"/>
            <w:lang w:eastAsia="en-US"/>
          </w:rPr>
          <w:t>https://ec.europa.eu/tools/ecertis</w:t>
        </w:r>
      </w:hyperlink>
      <w:r w:rsidRPr="00E44724">
        <w:rPr>
          <w:rFonts w:ascii="Calibri" w:hAnsi="Calibri" w:cs="Calibri"/>
          <w:sz w:val="20"/>
          <w:szCs w:val="20"/>
          <w:lang w:eastAsia="en-US"/>
        </w:rPr>
        <w:t>. Tutti i certificati dovranno essere accompagnati dalla traduzione giurata in lingua italiana. Nel caso lo stato di residenza dell’aggiudicatario non preveda alcune delle certificazioni necessarie, l’aggiudicatario dovrà rilasciare apposita dichiarazione giurata, anch’essa accompagnata dalla traduzione giurata in lingua italiana.</w:t>
      </w:r>
    </w:p>
    <w:p w14:paraId="7A08B01B" w14:textId="77777777" w:rsidR="00E44724" w:rsidRPr="00E44724" w:rsidRDefault="00E44724" w:rsidP="00E44724">
      <w:pPr>
        <w:jc w:val="both"/>
        <w:rPr>
          <w:rFonts w:ascii="Calibri" w:hAnsi="Calibri" w:cs="Calibri"/>
          <w:sz w:val="20"/>
          <w:szCs w:val="20"/>
          <w:lang w:eastAsia="en-US"/>
        </w:rPr>
      </w:pPr>
    </w:p>
    <w:p w14:paraId="3A58F6EB"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In caso di esito negativo delle verifiche, si procede alla revoca dell’aggiudicazione, alla segnalazione all’ANAC nonché all’incameramento della garanzia provvisoria. L’appalto viene aggiudicato, quindi, al secondo graduato procedendo altresì, alle verifiche nei termini sopra indicati. Nell’ipotesi in cui l’appalto non possa essere aggiudicato neppure a favore del concorrente collocato al secondo posto nella graduatoria, l’appalto viene aggiudicato, nei termini sopra detti, scorrendo la graduatoria.</w:t>
      </w:r>
    </w:p>
    <w:p w14:paraId="020559A3" w14:textId="77777777" w:rsidR="00E44724" w:rsidRPr="00E44724" w:rsidRDefault="00E44724" w:rsidP="00E44724">
      <w:pPr>
        <w:jc w:val="both"/>
        <w:rPr>
          <w:rFonts w:ascii="Calibri" w:hAnsi="Calibri" w:cs="Calibri"/>
          <w:sz w:val="20"/>
          <w:szCs w:val="20"/>
          <w:lang w:eastAsia="en-US"/>
        </w:rPr>
      </w:pPr>
    </w:p>
    <w:p w14:paraId="224C6189" w14:textId="4516C346" w:rsidR="00E44724" w:rsidRPr="00E44724" w:rsidRDefault="001B1158" w:rsidP="00E44724">
      <w:pPr>
        <w:jc w:val="both"/>
        <w:rPr>
          <w:rFonts w:ascii="Calibri" w:hAnsi="Calibri" w:cs="Calibri"/>
          <w:sz w:val="20"/>
          <w:szCs w:val="20"/>
          <w:lang w:eastAsia="en-US"/>
        </w:rPr>
      </w:pPr>
      <w:r>
        <w:rPr>
          <w:rFonts w:ascii="Calibri" w:hAnsi="Calibri" w:cs="Calibri"/>
          <w:sz w:val="20"/>
          <w:szCs w:val="20"/>
          <w:lang w:eastAsia="en-US"/>
        </w:rPr>
        <w:t>In deroga alle disposizioni di cui all’art. 32, comma 8 del Codice, l</w:t>
      </w:r>
      <w:r w:rsidR="00E44724" w:rsidRPr="001B1158">
        <w:rPr>
          <w:rFonts w:ascii="Calibri" w:hAnsi="Calibri" w:cs="Calibri"/>
          <w:sz w:val="20"/>
          <w:szCs w:val="20"/>
          <w:lang w:eastAsia="en-US"/>
        </w:rPr>
        <w:t xml:space="preserve">a stipula del contratto </w:t>
      </w:r>
      <w:r w:rsidRPr="001B1158">
        <w:rPr>
          <w:rFonts w:ascii="Calibri" w:hAnsi="Calibri" w:cs="Calibri"/>
          <w:sz w:val="20"/>
          <w:szCs w:val="20"/>
          <w:lang w:eastAsia="en-US"/>
        </w:rPr>
        <w:t>avverrà entro 120</w:t>
      </w:r>
      <w:r w:rsidR="00E44724" w:rsidRPr="001B1158">
        <w:rPr>
          <w:rFonts w:ascii="Calibri" w:hAnsi="Calibri" w:cs="Calibri"/>
          <w:sz w:val="20"/>
          <w:szCs w:val="20"/>
          <w:lang w:eastAsia="en-US"/>
        </w:rPr>
        <w:t xml:space="preserve"> giorni </w:t>
      </w:r>
      <w:r w:rsidRPr="001B1158">
        <w:rPr>
          <w:rFonts w:ascii="Calibri" w:hAnsi="Calibri" w:cs="Calibri"/>
          <w:sz w:val="20"/>
          <w:szCs w:val="20"/>
          <w:lang w:eastAsia="en-US"/>
        </w:rPr>
        <w:t>dall’aggiudicazione</w:t>
      </w:r>
      <w:r w:rsidR="00E44724" w:rsidRPr="001B1158">
        <w:rPr>
          <w:rFonts w:ascii="Calibri" w:hAnsi="Calibri" w:cs="Calibri"/>
          <w:sz w:val="20"/>
          <w:szCs w:val="20"/>
          <w:lang w:eastAsia="en-US"/>
        </w:rPr>
        <w:t xml:space="preserve">. </w:t>
      </w:r>
      <w:r w:rsidRPr="001B1158">
        <w:rPr>
          <w:rFonts w:ascii="Calibri" w:hAnsi="Calibri" w:cs="Calibri"/>
          <w:sz w:val="20"/>
          <w:szCs w:val="20"/>
          <w:lang w:eastAsia="en-US"/>
        </w:rPr>
        <w:t>Decorso tale termine l’Amministrazione si riserva di revocar</w:t>
      </w:r>
      <w:r>
        <w:rPr>
          <w:rFonts w:ascii="Calibri" w:hAnsi="Calibri" w:cs="Calibri"/>
          <w:sz w:val="20"/>
          <w:szCs w:val="20"/>
          <w:lang w:eastAsia="en-US"/>
        </w:rPr>
        <w:t>e la procedura ai sensi art. 21-</w:t>
      </w:r>
      <w:r w:rsidRPr="001B1158">
        <w:rPr>
          <w:rFonts w:ascii="Calibri" w:hAnsi="Calibri" w:cs="Calibri"/>
          <w:i/>
          <w:sz w:val="20"/>
          <w:szCs w:val="20"/>
          <w:lang w:eastAsia="en-US"/>
        </w:rPr>
        <w:t>quinquies</w:t>
      </w:r>
      <w:r w:rsidRPr="001B1158">
        <w:rPr>
          <w:rFonts w:ascii="Calibri" w:hAnsi="Calibri" w:cs="Calibri"/>
          <w:sz w:val="20"/>
          <w:szCs w:val="20"/>
          <w:lang w:eastAsia="en-US"/>
        </w:rPr>
        <w:t xml:space="preserve"> della legge 241/1990, per ragioni di pubblico interesse ovvero nel caso in cui il finanziamento da parte del soggetto erogatore non risulti completamente trasferito. </w:t>
      </w:r>
      <w:r w:rsidR="00E44724" w:rsidRPr="00E44724">
        <w:rPr>
          <w:rFonts w:ascii="Calibri" w:hAnsi="Calibri" w:cs="Calibri"/>
          <w:sz w:val="20"/>
          <w:szCs w:val="20"/>
          <w:lang w:eastAsia="en-US"/>
        </w:rPr>
        <w:t>A seguito di richiesta motivata proveniente dall’aggiudicatario la data di stipula del contratto può essere differita purché ritenuta compatibile con la sollecita esecuzione del contratto stesso.</w:t>
      </w:r>
    </w:p>
    <w:p w14:paraId="67469BC3" w14:textId="77777777" w:rsidR="00E44724" w:rsidRPr="00E44724" w:rsidRDefault="00E44724" w:rsidP="00E44724">
      <w:pPr>
        <w:jc w:val="both"/>
        <w:rPr>
          <w:rFonts w:ascii="Calibri" w:hAnsi="Calibri"/>
          <w:sz w:val="20"/>
          <w:szCs w:val="20"/>
          <w:lang w:eastAsia="en-US"/>
        </w:rPr>
      </w:pPr>
    </w:p>
    <w:p w14:paraId="1AD27444"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La garanzia provvisoria è svincolata, all’aggiudicatario, automaticamente al momento della stipula del contratto; agli altri concorrenti, è svincolata tempestivamente e comunque entro trenta giorni dalla comunicazione dell’avvenuta aggiudicazione.</w:t>
      </w:r>
    </w:p>
    <w:p w14:paraId="16C301D0" w14:textId="77777777" w:rsidR="00E44724" w:rsidRPr="00E44724" w:rsidRDefault="00E44724" w:rsidP="00E44724">
      <w:pPr>
        <w:jc w:val="both"/>
        <w:rPr>
          <w:rFonts w:ascii="Calibri" w:hAnsi="Calibri" w:cs="Calibri"/>
          <w:sz w:val="20"/>
          <w:szCs w:val="20"/>
          <w:lang w:eastAsia="en-US"/>
        </w:rPr>
      </w:pPr>
    </w:p>
    <w:p w14:paraId="52294960"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Il contratto è stipulato trascorsi 35 giorni dall’invio dell’ultima delle comunicazioni del provvedimento di aggiudicazione.</w:t>
      </w:r>
    </w:p>
    <w:p w14:paraId="14F0C64A" w14:textId="77777777" w:rsidR="00E44724" w:rsidRPr="00E44724" w:rsidRDefault="00E44724" w:rsidP="00E44724">
      <w:pPr>
        <w:jc w:val="both"/>
        <w:rPr>
          <w:rFonts w:ascii="Calibri" w:hAnsi="Calibri" w:cs="Calibri"/>
          <w:sz w:val="20"/>
          <w:szCs w:val="20"/>
          <w:lang w:eastAsia="en-US"/>
        </w:rPr>
      </w:pPr>
    </w:p>
    <w:p w14:paraId="73F3B343" w14:textId="77777777" w:rsidR="00E44724" w:rsidRPr="00E44724" w:rsidRDefault="00E44724" w:rsidP="00E44724">
      <w:pPr>
        <w:jc w:val="both"/>
        <w:rPr>
          <w:rFonts w:ascii="Calibri" w:hAnsi="Calibri" w:cs="Calibri"/>
          <w:i/>
          <w:sz w:val="20"/>
          <w:szCs w:val="20"/>
          <w:lang w:eastAsia="en-US"/>
        </w:rPr>
      </w:pPr>
      <w:r w:rsidRPr="00E44724">
        <w:rPr>
          <w:rFonts w:ascii="Calibri" w:hAnsi="Calibri" w:cs="Calibri"/>
          <w:sz w:val="20"/>
          <w:szCs w:val="20"/>
          <w:lang w:eastAsia="en-US"/>
        </w:rPr>
        <w:t>All’atto della stipulazione del contratto, l’aggiudicatario deve presentare la garanzia definitiva da calcolare sull’importo contrattuale, secondo le misure e le modalità previste dall’articolo 103 del Codice. Il contratto è stipulato in modalità elettronica, mediante scrittura privata</w:t>
      </w:r>
      <w:r w:rsidRPr="00E44724">
        <w:rPr>
          <w:rFonts w:ascii="Calibri" w:hAnsi="Calibri" w:cs="Calibri"/>
          <w:i/>
          <w:sz w:val="20"/>
          <w:szCs w:val="20"/>
          <w:lang w:eastAsia="en-US"/>
        </w:rPr>
        <w:t>.</w:t>
      </w:r>
    </w:p>
    <w:p w14:paraId="6730FBE3" w14:textId="77777777" w:rsidR="00E44724" w:rsidRPr="00E44724" w:rsidRDefault="00E44724" w:rsidP="00E44724">
      <w:pPr>
        <w:jc w:val="both"/>
        <w:rPr>
          <w:rFonts w:ascii="Calibri" w:hAnsi="Calibri" w:cs="Calibri"/>
          <w:sz w:val="20"/>
          <w:szCs w:val="20"/>
          <w:lang w:eastAsia="en-US"/>
        </w:rPr>
      </w:pPr>
    </w:p>
    <w:p w14:paraId="5D3C18B1" w14:textId="77777777"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L’aggiudicatario, prima o contestualmente alla sottoscrizione del contratto di appalto:</w:t>
      </w:r>
    </w:p>
    <w:p w14:paraId="658C2759" w14:textId="77777777" w:rsidR="00E44724" w:rsidRPr="00E44724" w:rsidRDefault="00E44724" w:rsidP="00B25700">
      <w:pPr>
        <w:numPr>
          <w:ilvl w:val="0"/>
          <w:numId w:val="21"/>
        </w:numPr>
        <w:ind w:left="284" w:hanging="284"/>
        <w:jc w:val="both"/>
        <w:rPr>
          <w:rFonts w:ascii="Calibri" w:hAnsi="Calibri" w:cs="Calibri"/>
          <w:sz w:val="20"/>
          <w:szCs w:val="20"/>
          <w:lang w:eastAsia="en-US"/>
        </w:rPr>
      </w:pPr>
      <w:r w:rsidRPr="00E44724">
        <w:rPr>
          <w:rFonts w:ascii="Calibri" w:hAnsi="Calibri" w:cs="Calibri"/>
          <w:sz w:val="20"/>
          <w:szCs w:val="20"/>
          <w:lang w:eastAsia="en-US"/>
        </w:rPr>
        <w:t>Deposita i contratti continuativi di cooperazione, servizio e/o fornitura di cui all’articolo 105, comma 3, lettera c bis) del Codice;</w:t>
      </w:r>
    </w:p>
    <w:p w14:paraId="4CCE747F" w14:textId="77777777" w:rsidR="00E44724" w:rsidRPr="00E44724" w:rsidRDefault="00E44724" w:rsidP="00B25700">
      <w:pPr>
        <w:numPr>
          <w:ilvl w:val="0"/>
          <w:numId w:val="21"/>
        </w:numPr>
        <w:ind w:left="284" w:hanging="284"/>
        <w:jc w:val="both"/>
        <w:rPr>
          <w:rFonts w:ascii="Calibri" w:hAnsi="Calibri" w:cs="Calibri"/>
          <w:sz w:val="20"/>
          <w:szCs w:val="20"/>
          <w:lang w:eastAsia="en-US"/>
        </w:rPr>
      </w:pPr>
      <w:r w:rsidRPr="00E44724">
        <w:rPr>
          <w:rFonts w:ascii="Calibri" w:hAnsi="Calibri" w:cs="Calibri"/>
          <w:sz w:val="20"/>
          <w:szCs w:val="20"/>
          <w:lang w:eastAsia="en-US"/>
        </w:rPr>
        <w:t>Comunica, per ogni sub-contratto che non costituisce subappalto, l’importo e l’oggetto del medesimo, nonché il nome del sub-contraente.</w:t>
      </w:r>
    </w:p>
    <w:p w14:paraId="27580CF2" w14:textId="77777777" w:rsidR="00E44724" w:rsidRPr="00E44724" w:rsidRDefault="00E44724" w:rsidP="00E44724">
      <w:pPr>
        <w:jc w:val="both"/>
        <w:rPr>
          <w:rFonts w:ascii="Calibri" w:hAnsi="Calibri"/>
          <w:sz w:val="20"/>
          <w:szCs w:val="20"/>
          <w:lang w:eastAsia="en-US"/>
        </w:rPr>
      </w:pPr>
    </w:p>
    <w:p w14:paraId="77F56D76" w14:textId="13C6B8F1" w:rsidR="00E44724" w:rsidRPr="00E44724" w:rsidRDefault="00E44724" w:rsidP="00E44724">
      <w:pPr>
        <w:jc w:val="both"/>
        <w:rPr>
          <w:rFonts w:ascii="Calibri" w:hAnsi="Calibri" w:cs="Calibri"/>
          <w:sz w:val="20"/>
          <w:szCs w:val="20"/>
          <w:lang w:eastAsia="en-US"/>
        </w:rPr>
      </w:pPr>
      <w:r w:rsidRPr="00E44724">
        <w:rPr>
          <w:rFonts w:ascii="Calibri" w:hAnsi="Calibri" w:cs="Calibri"/>
          <w:sz w:val="20"/>
          <w:szCs w:val="20"/>
          <w:lang w:eastAsia="en-US"/>
        </w:rPr>
        <w:t>Le spese obbligatorie relative alla pubblicazione del bando e dell’avviso sui risultati della procedura di affidamento sono a carico dell’aggiudicatario</w:t>
      </w:r>
      <w:r w:rsidR="008415F0">
        <w:rPr>
          <w:rFonts w:ascii="Calibri" w:hAnsi="Calibri" w:cs="Calibri"/>
          <w:sz w:val="20"/>
          <w:szCs w:val="20"/>
          <w:lang w:eastAsia="en-US"/>
        </w:rPr>
        <w:t xml:space="preserve"> del singolo lotto</w:t>
      </w:r>
      <w:r w:rsidRPr="00E44724">
        <w:rPr>
          <w:rFonts w:ascii="Calibri" w:hAnsi="Calibri" w:cs="Calibri"/>
          <w:sz w:val="20"/>
          <w:szCs w:val="20"/>
          <w:lang w:eastAsia="en-US"/>
        </w:rPr>
        <w:t xml:space="preserve"> e devono essere rimborsate entro il termine di sessanta giorni dall’aggiudicazione con le modalità che saranno comunicate dall’Amministrazione con apposita nota. L’importo massimo presunto delle spese obbligatorie di pubblicazione è pari a € </w:t>
      </w:r>
      <w:r w:rsidR="00B25700" w:rsidRPr="00B25700">
        <w:rPr>
          <w:rFonts w:ascii="Calibri" w:hAnsi="Calibri" w:cs="Calibri"/>
          <w:i/>
          <w:sz w:val="20"/>
          <w:szCs w:val="20"/>
          <w:lang w:eastAsia="en-US"/>
        </w:rPr>
        <w:t>[</w:t>
      </w:r>
      <w:r w:rsidR="00B25700" w:rsidRPr="00677A53">
        <w:rPr>
          <w:rFonts w:ascii="Calibri" w:hAnsi="Calibri" w:cs="Calibri"/>
          <w:i/>
          <w:sz w:val="20"/>
          <w:szCs w:val="20"/>
          <w:highlight w:val="yellow"/>
          <w:lang w:eastAsia="en-US"/>
        </w:rPr>
        <w:t>completare</w:t>
      </w:r>
      <w:r w:rsidR="00B25700" w:rsidRPr="00B25700">
        <w:rPr>
          <w:rFonts w:ascii="Calibri" w:hAnsi="Calibri" w:cs="Calibri"/>
          <w:i/>
          <w:sz w:val="20"/>
          <w:szCs w:val="20"/>
          <w:lang w:eastAsia="en-US"/>
        </w:rPr>
        <w:t>]</w:t>
      </w:r>
      <w:r w:rsidR="008415F0">
        <w:rPr>
          <w:rFonts w:ascii="Calibri" w:hAnsi="Calibri" w:cs="Calibri"/>
          <w:sz w:val="20"/>
          <w:szCs w:val="20"/>
          <w:lang w:eastAsia="en-US"/>
        </w:rPr>
        <w:t xml:space="preserve"> oltre IVA e bolli; si precisa che l’importo da rimborsare per il singolo lotto aggiudicato sarà calcolato rapportando il valore dell’importo a base di gara del singolo lotto con l’importo complessivo della gara.</w:t>
      </w:r>
      <w:r w:rsidRPr="00E44724">
        <w:rPr>
          <w:rFonts w:ascii="Calibri" w:hAnsi="Calibri" w:cs="Calibri"/>
          <w:sz w:val="20"/>
          <w:szCs w:val="20"/>
          <w:lang w:eastAsia="en-US"/>
        </w:rPr>
        <w:t xml:space="preserve"> Sono comunicati tempestivamente all’aggiudicatario eventuali scostamenti dall’importo indicato.</w:t>
      </w:r>
    </w:p>
    <w:p w14:paraId="1D7547FF" w14:textId="77777777" w:rsidR="00E44724" w:rsidRPr="00E44724" w:rsidRDefault="00E44724" w:rsidP="00E44724">
      <w:pPr>
        <w:jc w:val="both"/>
        <w:rPr>
          <w:rFonts w:ascii="Calibri" w:hAnsi="Calibri"/>
          <w:sz w:val="20"/>
          <w:szCs w:val="20"/>
          <w:lang w:eastAsia="en-US"/>
        </w:rPr>
      </w:pPr>
    </w:p>
    <w:p w14:paraId="3757CC7E" w14:textId="5B702ECF" w:rsidR="00E44724" w:rsidRPr="00E44724" w:rsidRDefault="00E44724" w:rsidP="00E44724">
      <w:pPr>
        <w:widowControl w:val="0"/>
        <w:jc w:val="both"/>
        <w:rPr>
          <w:rFonts w:ascii="Calibri" w:hAnsi="Calibri" w:cs="Calibri"/>
          <w:sz w:val="20"/>
          <w:szCs w:val="20"/>
        </w:rPr>
      </w:pPr>
      <w:r w:rsidRPr="00E44724">
        <w:rPr>
          <w:rFonts w:ascii="Calibri" w:hAnsi="Calibri" w:cs="Calibri"/>
          <w:sz w:val="20"/>
          <w:szCs w:val="20"/>
        </w:rPr>
        <w:t xml:space="preserve">Sono a carico dell’aggiudicatario tutte le spese contrattuali, gli oneri fiscali quali imposte e tasse - ivi comprese quelle di registro ove dovute - nonché </w:t>
      </w:r>
      <w:r w:rsidRPr="00E44724">
        <w:rPr>
          <w:rFonts w:ascii="Calibri" w:hAnsi="Calibri" w:cs="Calibri"/>
          <w:sz w:val="20"/>
          <w:szCs w:val="20"/>
          <w:u w:val="single"/>
        </w:rPr>
        <w:t>l’imposta di bollo relativa alla stipulazione del contratto</w:t>
      </w:r>
      <w:r w:rsidR="009F2C66" w:rsidRPr="009F2C66">
        <w:rPr>
          <w:rFonts w:ascii="Calibri" w:hAnsi="Calibri" w:cs="Calibri"/>
          <w:sz w:val="20"/>
          <w:szCs w:val="20"/>
        </w:rPr>
        <w:t xml:space="preserve"> (stimata </w:t>
      </w:r>
      <w:r w:rsidR="009F2C66" w:rsidRPr="003C3508">
        <w:rPr>
          <w:rFonts w:ascii="Calibri" w:hAnsi="Calibri" w:cs="Calibri"/>
          <w:sz w:val="20"/>
          <w:szCs w:val="20"/>
        </w:rPr>
        <w:t xml:space="preserve">in € 64,00=) </w:t>
      </w:r>
      <w:r w:rsidR="009F2C66" w:rsidRPr="003C3508">
        <w:rPr>
          <w:rFonts w:ascii="Calibri" w:hAnsi="Calibri" w:cs="Calibri"/>
          <w:sz w:val="20"/>
          <w:szCs w:val="20"/>
          <w:u w:val="single"/>
        </w:rPr>
        <w:t>e l’imposta di bollo sull’offerta economica</w:t>
      </w:r>
      <w:r w:rsidR="009F2C66" w:rsidRPr="003C3508">
        <w:rPr>
          <w:rFonts w:ascii="Calibri" w:hAnsi="Calibri" w:cs="Calibri"/>
          <w:sz w:val="20"/>
          <w:szCs w:val="20"/>
        </w:rPr>
        <w:t xml:space="preserve"> (€ 16,00=)</w:t>
      </w:r>
      <w:r w:rsidRPr="003C3508">
        <w:rPr>
          <w:rFonts w:ascii="Calibri" w:hAnsi="Calibri" w:cs="Calibri"/>
          <w:sz w:val="20"/>
          <w:szCs w:val="20"/>
        </w:rPr>
        <w:t xml:space="preserve">; il pagamento di detta imposta dovrà essere effettuato prima della </w:t>
      </w:r>
      <w:r w:rsidRPr="00E44724">
        <w:rPr>
          <w:rFonts w:ascii="Calibri" w:hAnsi="Calibri" w:cs="Calibri"/>
          <w:sz w:val="20"/>
          <w:szCs w:val="20"/>
        </w:rPr>
        <w:t xml:space="preserve">stipula con le medesime modalità di cui al paragrafo § </w:t>
      </w:r>
      <w:r w:rsidRPr="00E44724">
        <w:rPr>
          <w:rFonts w:ascii="Calibri" w:hAnsi="Calibri" w:cs="Calibri"/>
          <w:sz w:val="20"/>
          <w:szCs w:val="20"/>
        </w:rPr>
        <w:fldChar w:fldCharType="begin"/>
      </w:r>
      <w:r w:rsidRPr="00E44724">
        <w:rPr>
          <w:rFonts w:ascii="Calibri" w:hAnsi="Calibri" w:cs="Calibri"/>
          <w:sz w:val="20"/>
          <w:szCs w:val="20"/>
        </w:rPr>
        <w:instrText xml:space="preserve"> REF _Ref99447856 \r \h </w:instrText>
      </w:r>
      <w:r w:rsidRPr="00E44724">
        <w:rPr>
          <w:rFonts w:ascii="Calibri" w:hAnsi="Calibri" w:cs="Calibri"/>
          <w:sz w:val="20"/>
          <w:szCs w:val="20"/>
        </w:rPr>
      </w:r>
      <w:r w:rsidRPr="00E44724">
        <w:rPr>
          <w:rFonts w:ascii="Calibri" w:hAnsi="Calibri" w:cs="Calibri"/>
          <w:sz w:val="20"/>
          <w:szCs w:val="20"/>
        </w:rPr>
        <w:fldChar w:fldCharType="separate"/>
      </w:r>
      <w:r w:rsidR="00B300D2">
        <w:rPr>
          <w:rFonts w:ascii="Calibri" w:hAnsi="Calibri" w:cs="Calibri"/>
          <w:sz w:val="20"/>
          <w:szCs w:val="20"/>
        </w:rPr>
        <w:t>15.2</w:t>
      </w:r>
      <w:r w:rsidRPr="00E44724">
        <w:rPr>
          <w:rFonts w:ascii="Calibri" w:hAnsi="Calibri" w:cs="Calibri"/>
          <w:sz w:val="20"/>
          <w:szCs w:val="20"/>
        </w:rPr>
        <w:fldChar w:fldCharType="end"/>
      </w:r>
      <w:r w:rsidRPr="00E44724">
        <w:rPr>
          <w:rFonts w:ascii="Calibri" w:hAnsi="Calibri" w:cs="Calibri"/>
          <w:sz w:val="20"/>
          <w:szCs w:val="20"/>
        </w:rPr>
        <w:t>.</w:t>
      </w:r>
    </w:p>
    <w:p w14:paraId="3E4CC2DC" w14:textId="77777777" w:rsidR="00E44724" w:rsidRPr="00E44724" w:rsidRDefault="00E44724" w:rsidP="00E44724">
      <w:pPr>
        <w:widowControl w:val="0"/>
        <w:jc w:val="both"/>
        <w:rPr>
          <w:rFonts w:ascii="Calibri" w:hAnsi="Calibri"/>
          <w:sz w:val="20"/>
          <w:szCs w:val="20"/>
          <w:lang w:eastAsia="en-US"/>
        </w:rPr>
      </w:pPr>
    </w:p>
    <w:p w14:paraId="21DC3788" w14:textId="77777777" w:rsidR="00E44724" w:rsidRPr="00E44724" w:rsidRDefault="00E44724" w:rsidP="00CF78F7">
      <w:pPr>
        <w:pStyle w:val="Titolo1"/>
      </w:pPr>
      <w:bookmarkStart w:id="2961" w:name="_Toc128649149"/>
      <w:r w:rsidRPr="00E44724">
        <w:t xml:space="preserve">OBBLIGHI </w:t>
      </w:r>
      <w:r w:rsidRPr="00CF78F7">
        <w:t>RELATIVI</w:t>
      </w:r>
      <w:r w:rsidRPr="00E44724">
        <w:t xml:space="preserve"> ALLA TRACCIABILITÀ DEI FLUSSI FINANZIARI</w:t>
      </w:r>
      <w:bookmarkEnd w:id="2961"/>
      <w:r w:rsidRPr="00E44724">
        <w:t xml:space="preserve"> </w:t>
      </w:r>
    </w:p>
    <w:p w14:paraId="184B2C6F" w14:textId="77777777"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Il contratto d’appalto è soggetto agli obblighi di tracciabilità dei flussi finanziari di cui alla l. 13 agosto 2010, n. 136.</w:t>
      </w:r>
    </w:p>
    <w:p w14:paraId="16F45181" w14:textId="77777777"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L’aggiudicatario deve comunicare alla stazione appaltante:</w:t>
      </w:r>
    </w:p>
    <w:p w14:paraId="35E777AA" w14:textId="77777777" w:rsidR="00E44724" w:rsidRPr="00B25700" w:rsidRDefault="00E44724" w:rsidP="00B25700">
      <w:pPr>
        <w:numPr>
          <w:ilvl w:val="0"/>
          <w:numId w:val="21"/>
        </w:numPr>
        <w:ind w:left="284" w:hanging="284"/>
        <w:jc w:val="both"/>
        <w:rPr>
          <w:rFonts w:ascii="Calibri" w:hAnsi="Calibri" w:cs="Calibri"/>
          <w:sz w:val="20"/>
          <w:szCs w:val="20"/>
          <w:lang w:eastAsia="en-US"/>
        </w:rPr>
      </w:pPr>
      <w:r w:rsidRPr="00B25700">
        <w:rPr>
          <w:rFonts w:ascii="Calibri" w:hAnsi="Calibri" w:cs="Calibri"/>
          <w:sz w:val="20"/>
          <w:szCs w:val="20"/>
          <w:lang w:eastAsia="en-US"/>
        </w:rPr>
        <w:t>Gli estremi identificativi dei conti correnti bancari o postali dedicati, con l'indicazione dell'opera/servizio/fornitura alla quale sono dedicati;</w:t>
      </w:r>
    </w:p>
    <w:p w14:paraId="0BE67846" w14:textId="77777777" w:rsidR="00E44724" w:rsidRPr="00B25700" w:rsidRDefault="00E44724" w:rsidP="00B25700">
      <w:pPr>
        <w:numPr>
          <w:ilvl w:val="0"/>
          <w:numId w:val="21"/>
        </w:numPr>
        <w:ind w:left="284" w:hanging="284"/>
        <w:jc w:val="both"/>
        <w:rPr>
          <w:rFonts w:ascii="Calibri" w:hAnsi="Calibri" w:cs="Calibri"/>
          <w:sz w:val="20"/>
          <w:szCs w:val="20"/>
          <w:lang w:eastAsia="en-US"/>
        </w:rPr>
      </w:pPr>
      <w:r w:rsidRPr="00B25700">
        <w:rPr>
          <w:rFonts w:ascii="Calibri" w:hAnsi="Calibri" w:cs="Calibri"/>
          <w:sz w:val="20"/>
          <w:szCs w:val="20"/>
          <w:lang w:eastAsia="en-US"/>
        </w:rPr>
        <w:t>Le generalità e il codice fiscale delle persone delegate ad operare sugli stessi;</w:t>
      </w:r>
    </w:p>
    <w:p w14:paraId="23A0BBCC" w14:textId="77777777" w:rsidR="00E44724" w:rsidRPr="00B25700" w:rsidRDefault="00E44724" w:rsidP="00B25700">
      <w:pPr>
        <w:numPr>
          <w:ilvl w:val="0"/>
          <w:numId w:val="21"/>
        </w:numPr>
        <w:ind w:left="284" w:hanging="284"/>
        <w:jc w:val="both"/>
        <w:rPr>
          <w:rFonts w:ascii="Calibri" w:hAnsi="Calibri" w:cs="Calibri"/>
          <w:sz w:val="20"/>
          <w:szCs w:val="20"/>
          <w:lang w:eastAsia="en-US"/>
        </w:rPr>
      </w:pPr>
      <w:r w:rsidRPr="00B25700">
        <w:rPr>
          <w:rFonts w:ascii="Calibri" w:hAnsi="Calibri" w:cs="Calibri"/>
          <w:sz w:val="20"/>
          <w:szCs w:val="20"/>
          <w:lang w:eastAsia="en-US"/>
        </w:rPr>
        <w:t xml:space="preserve">Ogni modifica relativa ai dati trasmessi. </w:t>
      </w:r>
    </w:p>
    <w:p w14:paraId="68513495" w14:textId="77777777"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 xml:space="preserve">La comunicazione deve essere effettuata entro sette giorni dall'accensione del conto corrente ovvero, nel caso di conti correnti già esistenti, dalla loro prima utilizzazione in operazioni finanziarie relative ad una commessa pubblica. In caso di persone giuridiche, la comunicazione de quo deve essere sottoscritta da un legale rappresentante ovvero da un soggetto munito di apposita procura. L'omessa, tardiva o incompleta comunicazione degli elementi informativi comporta, a carico del soggetto inadempiente, l'applicazione di una sanzione amministrativa pecuniaria da 500 a 3.000 euro. </w:t>
      </w:r>
    </w:p>
    <w:p w14:paraId="0E5B302B" w14:textId="77777777"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 xml:space="preserve">Il mancato adempimento agli obblighi previsti per la tracciabilità dei flussi finanziari relativi all’appalto comporta la risoluzione di diritto del contratto. </w:t>
      </w:r>
    </w:p>
    <w:p w14:paraId="5B5394A5" w14:textId="77777777"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In occasione di ogni pagamento all’appaltatore o di interventi di controllo ulteriori si procede alla verifica dell’assolvimento degli obblighi relativi alla tracciabilità dei flussi finanziari.</w:t>
      </w:r>
    </w:p>
    <w:p w14:paraId="307A7288" w14:textId="77777777"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Il contratto è sottoposto alla condizione risolutiva in tutti i casi in cui le transazioni siano state eseguite senza avvalersi di banche o di Società Poste Italiane S.p.a. o anche senza strumenti diversi dal bonifico bancario o postale che siano idonei a garantire la piena tracciabilità delle operazioni per il corrispettivo dovuto in dipendenza del presente contratto.</w:t>
      </w:r>
    </w:p>
    <w:p w14:paraId="64889728" w14:textId="77777777" w:rsidR="00E44724" w:rsidRPr="00E44724" w:rsidRDefault="00E44724" w:rsidP="00E44724">
      <w:pPr>
        <w:jc w:val="both"/>
        <w:rPr>
          <w:rFonts w:ascii="Calibri" w:hAnsi="Calibri"/>
          <w:sz w:val="20"/>
          <w:szCs w:val="20"/>
          <w:lang w:eastAsia="en-US"/>
        </w:rPr>
      </w:pPr>
    </w:p>
    <w:p w14:paraId="671BCBDF" w14:textId="77777777" w:rsidR="00E44724" w:rsidRPr="00E44724" w:rsidRDefault="00E44724" w:rsidP="00CF78F7">
      <w:pPr>
        <w:pStyle w:val="Titolo1"/>
      </w:pPr>
      <w:bookmarkStart w:id="2962" w:name="_Toc128649150"/>
      <w:r w:rsidRPr="00E44724">
        <w:t xml:space="preserve">CODICE DI </w:t>
      </w:r>
      <w:r w:rsidRPr="00CF78F7">
        <w:t>COMPORTAMENTO</w:t>
      </w:r>
      <w:bookmarkEnd w:id="2962"/>
      <w:r w:rsidRPr="00E44724">
        <w:t xml:space="preserve">  </w:t>
      </w:r>
    </w:p>
    <w:p w14:paraId="30690AE5" w14:textId="77777777" w:rsidR="00E44724" w:rsidRPr="00E44724" w:rsidRDefault="00E44724" w:rsidP="00E44724">
      <w:pPr>
        <w:widowControl w:val="0"/>
        <w:jc w:val="both"/>
        <w:rPr>
          <w:rFonts w:ascii="Calibri" w:hAnsi="Calibri"/>
          <w:sz w:val="20"/>
          <w:szCs w:val="20"/>
          <w:lang w:eastAsia="en-US"/>
        </w:rPr>
      </w:pPr>
      <w:r w:rsidRPr="00E44724">
        <w:rPr>
          <w:rFonts w:ascii="Calibri" w:hAnsi="Calibri"/>
          <w:sz w:val="20"/>
          <w:szCs w:val="20"/>
        </w:rPr>
        <w:t>Nello svolgimento delle attività oggetto del contratto di appalto, l’aggiudicatario deve uniformarsi ai principi e, per quanto compatibili, ai doveri di condotta richiamati nel Decreto del Presidente della Repubblica 16 aprile 2013 n. 62 e nel codice di comportamento di questa stazione appaltante e n</w:t>
      </w:r>
      <w:r w:rsidRPr="00E44724">
        <w:rPr>
          <w:rFonts w:ascii="Calibri" w:hAnsi="Calibri"/>
          <w:iCs/>
          <w:sz w:val="20"/>
          <w:szCs w:val="20"/>
        </w:rPr>
        <w:t>el Piano Triennale di Prevenzione della Corruzione e della Trasparenza</w:t>
      </w:r>
      <w:r w:rsidRPr="00E44724">
        <w:rPr>
          <w:rFonts w:ascii="Calibri" w:hAnsi="Calibri"/>
          <w:sz w:val="20"/>
          <w:szCs w:val="20"/>
        </w:rPr>
        <w:t xml:space="preserve">. </w:t>
      </w:r>
    </w:p>
    <w:p w14:paraId="48D3C7B6" w14:textId="6A26AB52" w:rsidR="00E44724" w:rsidRPr="00E44724" w:rsidRDefault="00E44724" w:rsidP="00E44724">
      <w:pPr>
        <w:widowControl w:val="0"/>
        <w:jc w:val="both"/>
        <w:rPr>
          <w:rFonts w:ascii="Calibri" w:hAnsi="Calibri"/>
          <w:i/>
          <w:sz w:val="20"/>
          <w:szCs w:val="20"/>
        </w:rPr>
      </w:pPr>
      <w:r w:rsidRPr="00E44724">
        <w:rPr>
          <w:rFonts w:ascii="Calibri" w:hAnsi="Calibri"/>
          <w:sz w:val="20"/>
          <w:szCs w:val="20"/>
        </w:rPr>
        <w:t xml:space="preserve">In seguito alla comunicazione di aggiudicazione e prima della stipula del contratto, l’aggiudicatario ha l’onere di prendere visione dei predetti documenti accessibili sul sito del Consiglio Nazionale delle Ricerche: </w:t>
      </w:r>
      <w:hyperlink r:id="rId31" w:history="1">
        <w:r w:rsidRPr="00E44724">
          <w:rPr>
            <w:rFonts w:ascii="Calibri" w:hAnsi="Calibri"/>
            <w:color w:val="0563C1"/>
            <w:sz w:val="20"/>
            <w:szCs w:val="20"/>
            <w:u w:val="single"/>
          </w:rPr>
          <w:t>Codice di comportamento</w:t>
        </w:r>
      </w:hyperlink>
      <w:r w:rsidRPr="00E44724">
        <w:rPr>
          <w:rFonts w:ascii="Calibri" w:hAnsi="Calibri"/>
          <w:sz w:val="20"/>
          <w:szCs w:val="20"/>
        </w:rPr>
        <w:t xml:space="preserve"> e </w:t>
      </w:r>
      <w:hyperlink r:id="rId32" w:history="1">
        <w:r w:rsidRPr="00E44724">
          <w:rPr>
            <w:rFonts w:ascii="Calibri" w:hAnsi="Calibri"/>
            <w:color w:val="0563C1"/>
            <w:sz w:val="20"/>
            <w:szCs w:val="20"/>
            <w:u w:val="single"/>
          </w:rPr>
          <w:t>Piano Triennale di Prevenzione della Corruzione e della Trasparenza</w:t>
        </w:r>
      </w:hyperlink>
      <w:r w:rsidRPr="00E44724">
        <w:rPr>
          <w:rFonts w:ascii="Calibri" w:hAnsi="Calibri"/>
          <w:sz w:val="20"/>
          <w:szCs w:val="20"/>
        </w:rPr>
        <w:t>.</w:t>
      </w:r>
    </w:p>
    <w:p w14:paraId="7FA166C2" w14:textId="77777777" w:rsidR="00E44724" w:rsidRPr="00E44724" w:rsidRDefault="00E44724" w:rsidP="00E44724">
      <w:pPr>
        <w:widowControl w:val="0"/>
        <w:jc w:val="both"/>
        <w:rPr>
          <w:rFonts w:ascii="Calibri" w:hAnsi="Calibri"/>
          <w:sz w:val="20"/>
          <w:szCs w:val="20"/>
          <w:lang w:eastAsia="en-US"/>
        </w:rPr>
      </w:pPr>
    </w:p>
    <w:p w14:paraId="6DF011EA" w14:textId="77777777" w:rsidR="00E44724" w:rsidRPr="00E44724" w:rsidRDefault="00E44724" w:rsidP="00CF78F7">
      <w:pPr>
        <w:pStyle w:val="Titolo1"/>
      </w:pPr>
      <w:bookmarkStart w:id="2963" w:name="_Toc128649151"/>
      <w:r w:rsidRPr="00CF78F7">
        <w:t>ACCESSO</w:t>
      </w:r>
      <w:r w:rsidRPr="00E44724">
        <w:t xml:space="preserve"> AGLI ATTI</w:t>
      </w:r>
      <w:bookmarkEnd w:id="2963"/>
    </w:p>
    <w:p w14:paraId="2DEC3E83" w14:textId="77777777" w:rsidR="00E44724" w:rsidRPr="00E44724" w:rsidRDefault="00E44724" w:rsidP="00E44724">
      <w:pPr>
        <w:widowControl w:val="0"/>
        <w:jc w:val="both"/>
        <w:rPr>
          <w:rFonts w:ascii="Calibri" w:hAnsi="Calibri"/>
          <w:sz w:val="20"/>
          <w:szCs w:val="20"/>
          <w:lang w:eastAsia="en-US"/>
        </w:rPr>
      </w:pPr>
      <w:r w:rsidRPr="00E44724">
        <w:rPr>
          <w:rFonts w:ascii="Calibri" w:hAnsi="Calibri"/>
          <w:sz w:val="20"/>
          <w:szCs w:val="20"/>
          <w:lang w:eastAsia="en-US"/>
        </w:rPr>
        <w:t>L’accesso agli atti della procedura è consentito nel rispetto di quanto previsto dall’articolo 53 del Codice e dalle vigenti disposizioni in materia di diritto di accesso ai documenti amministrativi.</w:t>
      </w:r>
    </w:p>
    <w:p w14:paraId="5B26EED8" w14:textId="6CF728BB" w:rsidR="00E44724" w:rsidRPr="00E44724" w:rsidRDefault="00E44724" w:rsidP="00E44724">
      <w:pPr>
        <w:widowControl w:val="0"/>
        <w:jc w:val="both"/>
        <w:rPr>
          <w:rFonts w:ascii="Calibri" w:hAnsi="Calibri"/>
          <w:sz w:val="20"/>
          <w:szCs w:val="20"/>
          <w:lang w:eastAsia="en-US"/>
        </w:rPr>
      </w:pPr>
      <w:r w:rsidRPr="00E44724">
        <w:rPr>
          <w:rFonts w:ascii="Calibri" w:hAnsi="Calibri"/>
          <w:sz w:val="20"/>
          <w:szCs w:val="20"/>
          <w:lang w:eastAsia="en-US"/>
        </w:rPr>
        <w:t xml:space="preserve">Gli indirizzi cui inviare l’istanza di accesso, oltre a quelli forniti per il RUP al paragrafo § </w:t>
      </w:r>
      <w:r w:rsidRPr="00E44724">
        <w:rPr>
          <w:rFonts w:ascii="Calibri" w:hAnsi="Calibri"/>
          <w:sz w:val="20"/>
          <w:szCs w:val="20"/>
          <w:lang w:eastAsia="en-US"/>
        </w:rPr>
        <w:fldChar w:fldCharType="begin"/>
      </w:r>
      <w:r w:rsidRPr="00E44724">
        <w:rPr>
          <w:rFonts w:ascii="Calibri" w:hAnsi="Calibri"/>
          <w:sz w:val="20"/>
          <w:szCs w:val="20"/>
          <w:lang w:eastAsia="en-US"/>
        </w:rPr>
        <w:instrText xml:space="preserve"> REF _Ref99610289 \r \h </w:instrText>
      </w:r>
      <w:r w:rsidRPr="00E44724">
        <w:rPr>
          <w:rFonts w:ascii="Calibri" w:hAnsi="Calibri"/>
          <w:sz w:val="20"/>
          <w:szCs w:val="20"/>
          <w:lang w:eastAsia="en-US"/>
        </w:rPr>
      </w:r>
      <w:r w:rsidRPr="00E44724">
        <w:rPr>
          <w:rFonts w:ascii="Calibri" w:hAnsi="Calibri"/>
          <w:sz w:val="20"/>
          <w:szCs w:val="20"/>
          <w:lang w:eastAsia="en-US"/>
        </w:rPr>
        <w:fldChar w:fldCharType="separate"/>
      </w:r>
      <w:r w:rsidR="00B300D2">
        <w:rPr>
          <w:rFonts w:ascii="Calibri" w:hAnsi="Calibri"/>
          <w:sz w:val="20"/>
          <w:szCs w:val="20"/>
          <w:lang w:eastAsia="en-US"/>
        </w:rPr>
        <w:t>1</w:t>
      </w:r>
      <w:r w:rsidRPr="00E44724">
        <w:rPr>
          <w:rFonts w:ascii="Calibri" w:hAnsi="Calibri"/>
          <w:sz w:val="20"/>
          <w:szCs w:val="20"/>
          <w:lang w:eastAsia="en-US"/>
        </w:rPr>
        <w:fldChar w:fldCharType="end"/>
      </w:r>
      <w:r w:rsidRPr="00E44724">
        <w:rPr>
          <w:rFonts w:ascii="Calibri" w:hAnsi="Calibri"/>
          <w:sz w:val="20"/>
          <w:szCs w:val="20"/>
          <w:lang w:eastAsia="en-US"/>
        </w:rPr>
        <w:t>, sono i seguenti:</w:t>
      </w:r>
    </w:p>
    <w:p w14:paraId="7FA5CAB4" w14:textId="7B531101" w:rsidR="00E44724" w:rsidRPr="00E44724" w:rsidRDefault="00E44724" w:rsidP="00E44724">
      <w:pPr>
        <w:widowControl w:val="0"/>
        <w:jc w:val="both"/>
        <w:rPr>
          <w:rFonts w:ascii="Calibri" w:hAnsi="Calibri"/>
          <w:sz w:val="20"/>
          <w:szCs w:val="20"/>
          <w:lang w:eastAsia="en-US"/>
        </w:rPr>
      </w:pPr>
      <w:r w:rsidRPr="00E44724">
        <w:rPr>
          <w:rFonts w:ascii="Calibri" w:hAnsi="Calibri"/>
          <w:sz w:val="20"/>
          <w:szCs w:val="20"/>
          <w:lang w:eastAsia="en-US"/>
        </w:rPr>
        <w:t xml:space="preserve">PEC: </w:t>
      </w:r>
      <w:r w:rsidR="00B25700" w:rsidRPr="00B25700">
        <w:rPr>
          <w:rFonts w:ascii="Calibri" w:hAnsi="Calibri"/>
          <w:i/>
          <w:sz w:val="20"/>
          <w:szCs w:val="20"/>
          <w:lang w:eastAsia="en-US"/>
        </w:rPr>
        <w:t>[</w:t>
      </w:r>
      <w:r w:rsidR="00B25700" w:rsidRPr="00C1759A">
        <w:rPr>
          <w:rFonts w:ascii="Calibri" w:hAnsi="Calibri"/>
          <w:i/>
          <w:sz w:val="20"/>
          <w:szCs w:val="20"/>
          <w:highlight w:val="yellow"/>
          <w:lang w:eastAsia="en-US"/>
        </w:rPr>
        <w:t>completare</w:t>
      </w:r>
      <w:r w:rsidR="00B25700" w:rsidRPr="00B25700">
        <w:rPr>
          <w:rFonts w:ascii="Calibri" w:hAnsi="Calibri"/>
          <w:i/>
          <w:sz w:val="20"/>
          <w:szCs w:val="20"/>
          <w:lang w:eastAsia="en-US"/>
        </w:rPr>
        <w:t>]</w:t>
      </w:r>
    </w:p>
    <w:p w14:paraId="165E4D5C" w14:textId="3D498892" w:rsidR="00E44724" w:rsidRPr="00E44724" w:rsidRDefault="00E44724" w:rsidP="00E44724">
      <w:pPr>
        <w:widowControl w:val="0"/>
        <w:jc w:val="both"/>
        <w:rPr>
          <w:rFonts w:ascii="Calibri" w:hAnsi="Calibri"/>
          <w:sz w:val="20"/>
          <w:szCs w:val="20"/>
          <w:lang w:eastAsia="en-US"/>
        </w:rPr>
      </w:pPr>
      <w:r w:rsidRPr="00E44724">
        <w:rPr>
          <w:rFonts w:ascii="Calibri" w:hAnsi="Calibri"/>
          <w:sz w:val="20"/>
          <w:szCs w:val="20"/>
          <w:lang w:eastAsia="en-US"/>
        </w:rPr>
        <w:t xml:space="preserve">E-mail ordinaria: </w:t>
      </w:r>
      <w:r w:rsidR="00B25700" w:rsidRPr="00B25700">
        <w:rPr>
          <w:rFonts w:ascii="Calibri" w:hAnsi="Calibri"/>
          <w:i/>
          <w:sz w:val="20"/>
          <w:szCs w:val="20"/>
          <w:lang w:eastAsia="en-US"/>
        </w:rPr>
        <w:t>[</w:t>
      </w:r>
      <w:r w:rsidR="00B25700" w:rsidRPr="00C1759A">
        <w:rPr>
          <w:rFonts w:ascii="Calibri" w:hAnsi="Calibri"/>
          <w:i/>
          <w:sz w:val="20"/>
          <w:szCs w:val="20"/>
          <w:highlight w:val="yellow"/>
          <w:lang w:eastAsia="en-US"/>
        </w:rPr>
        <w:t>completare</w:t>
      </w:r>
      <w:r w:rsidR="00B25700" w:rsidRPr="00B25700">
        <w:rPr>
          <w:rFonts w:ascii="Calibri" w:hAnsi="Calibri"/>
          <w:i/>
          <w:sz w:val="20"/>
          <w:szCs w:val="20"/>
          <w:lang w:eastAsia="en-US"/>
        </w:rPr>
        <w:t>]</w:t>
      </w:r>
    </w:p>
    <w:p w14:paraId="3ACA808A" w14:textId="77777777" w:rsidR="00E44724" w:rsidRPr="00E44724" w:rsidRDefault="00E44724" w:rsidP="00E44724">
      <w:pPr>
        <w:widowControl w:val="0"/>
        <w:jc w:val="both"/>
        <w:rPr>
          <w:rFonts w:ascii="Calibri" w:hAnsi="Calibri"/>
          <w:sz w:val="20"/>
          <w:szCs w:val="20"/>
          <w:lang w:eastAsia="en-US"/>
        </w:rPr>
      </w:pPr>
    </w:p>
    <w:p w14:paraId="05B1F7DE" w14:textId="77777777" w:rsidR="00E44724" w:rsidRPr="00E44724" w:rsidRDefault="00E44724" w:rsidP="00CF78F7">
      <w:pPr>
        <w:pStyle w:val="Titolo1"/>
      </w:pPr>
      <w:bookmarkStart w:id="2964" w:name="_Toc406058393"/>
      <w:bookmarkStart w:id="2965" w:name="_Toc403471285"/>
      <w:bookmarkStart w:id="2966" w:name="_Toc397422878"/>
      <w:bookmarkStart w:id="2967" w:name="_Toc397346837"/>
      <w:bookmarkStart w:id="2968" w:name="_Toc393706922"/>
      <w:bookmarkStart w:id="2969" w:name="_Toc393700849"/>
      <w:bookmarkStart w:id="2970" w:name="_Toc393283190"/>
      <w:bookmarkStart w:id="2971" w:name="_Toc393272674"/>
      <w:bookmarkStart w:id="2972" w:name="_Toc393272616"/>
      <w:bookmarkStart w:id="2973" w:name="_Toc393187860"/>
      <w:bookmarkStart w:id="2974" w:name="_Toc393112143"/>
      <w:bookmarkStart w:id="2975" w:name="_Toc393110579"/>
      <w:bookmarkStart w:id="2976" w:name="_Toc392577512"/>
      <w:bookmarkStart w:id="2977" w:name="_Toc391036071"/>
      <w:bookmarkStart w:id="2978" w:name="_Toc391035998"/>
      <w:bookmarkStart w:id="2979" w:name="_Toc380501885"/>
      <w:bookmarkStart w:id="2980" w:name="_Toc354038182"/>
      <w:bookmarkStart w:id="2981" w:name="_Toc416423377"/>
      <w:bookmarkStart w:id="2982" w:name="_Toc406754194"/>
      <w:bookmarkStart w:id="2983" w:name="_Toc128649152"/>
      <w:r w:rsidRPr="00E44724">
        <w:t>DEFINIZIONE DELLE CONTROVERSIE</w:t>
      </w:r>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r w:rsidRPr="00E44724">
        <w:t xml:space="preserve"> </w:t>
      </w:r>
    </w:p>
    <w:p w14:paraId="177EA8F0" w14:textId="77777777" w:rsidR="00E44724" w:rsidRPr="00E44724" w:rsidRDefault="00E44724" w:rsidP="00E44724">
      <w:pPr>
        <w:jc w:val="both"/>
        <w:rPr>
          <w:rFonts w:ascii="Calibri" w:hAnsi="Calibri"/>
          <w:sz w:val="20"/>
          <w:szCs w:val="20"/>
          <w:lang w:eastAsia="en-US"/>
        </w:rPr>
      </w:pPr>
      <w:r w:rsidRPr="00E44724">
        <w:rPr>
          <w:rFonts w:ascii="Calibri" w:hAnsi="Calibri"/>
          <w:sz w:val="20"/>
          <w:szCs w:val="20"/>
        </w:rPr>
        <w:t>Per le controversie derivanti dalla presente procedura di gara è competente il Tribunale Amministrativo Regionale del Lazio – Roma</w:t>
      </w:r>
      <w:r w:rsidRPr="00E44724">
        <w:rPr>
          <w:rFonts w:ascii="Calibri" w:hAnsi="Calibri"/>
          <w:sz w:val="20"/>
          <w:szCs w:val="20"/>
          <w:lang w:eastAsia="en-US"/>
        </w:rPr>
        <w:t>, rimanendo espressamente esclusa la compromissione in arbitri.</w:t>
      </w:r>
    </w:p>
    <w:p w14:paraId="7123B5E2" w14:textId="77777777" w:rsidR="00E44724" w:rsidRPr="00E44724" w:rsidRDefault="00E44724" w:rsidP="00E44724">
      <w:pPr>
        <w:jc w:val="both"/>
        <w:rPr>
          <w:rFonts w:ascii="Calibri" w:hAnsi="Calibri"/>
          <w:sz w:val="20"/>
          <w:szCs w:val="20"/>
          <w:lang w:eastAsia="en-US"/>
        </w:rPr>
      </w:pPr>
    </w:p>
    <w:p w14:paraId="02058FDF" w14:textId="77777777" w:rsidR="00E44724" w:rsidRPr="00E44724" w:rsidRDefault="00E44724" w:rsidP="00CF78F7">
      <w:pPr>
        <w:pStyle w:val="Titolo1"/>
      </w:pPr>
      <w:bookmarkStart w:id="2984" w:name="_Toc406058394"/>
      <w:bookmarkStart w:id="2985" w:name="_Toc403471286"/>
      <w:bookmarkStart w:id="2986" w:name="_Toc397422879"/>
      <w:bookmarkStart w:id="2987" w:name="_Toc397346838"/>
      <w:bookmarkStart w:id="2988" w:name="_Toc393706923"/>
      <w:bookmarkStart w:id="2989" w:name="_Toc393700850"/>
      <w:bookmarkStart w:id="2990" w:name="_Toc393283191"/>
      <w:bookmarkStart w:id="2991" w:name="_Toc393272675"/>
      <w:bookmarkStart w:id="2992" w:name="_Toc393272617"/>
      <w:bookmarkStart w:id="2993" w:name="_Toc393187861"/>
      <w:bookmarkStart w:id="2994" w:name="_Toc393112144"/>
      <w:bookmarkStart w:id="2995" w:name="_Toc393110580"/>
      <w:bookmarkStart w:id="2996" w:name="_Toc392577513"/>
      <w:bookmarkStart w:id="2997" w:name="_Toc391036072"/>
      <w:bookmarkStart w:id="2998" w:name="_Toc391035999"/>
      <w:bookmarkStart w:id="2999" w:name="_Toc380501886"/>
      <w:bookmarkStart w:id="3000" w:name="_Toc354038183"/>
      <w:bookmarkStart w:id="3001" w:name="_Toc416423378"/>
      <w:bookmarkStart w:id="3002" w:name="_Toc406754195"/>
      <w:bookmarkStart w:id="3003" w:name="_Ref120022759"/>
      <w:bookmarkStart w:id="3004" w:name="_Ref120022766"/>
      <w:bookmarkStart w:id="3005" w:name="_Toc128649153"/>
      <w:r w:rsidRPr="00CF78F7">
        <w:t>TRATTAMENTO</w:t>
      </w:r>
      <w:r w:rsidRPr="00E44724">
        <w:t xml:space="preserve"> DEI DATI PERSONALI</w:t>
      </w:r>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p>
    <w:p w14:paraId="2A6D1FBA" w14:textId="77777777" w:rsidR="00E44724" w:rsidRPr="00E44724" w:rsidRDefault="00E44724" w:rsidP="00E44724">
      <w:pPr>
        <w:suppressAutoHyphens/>
        <w:jc w:val="both"/>
        <w:rPr>
          <w:rFonts w:ascii="Calibri" w:hAnsi="Calibri"/>
          <w:sz w:val="20"/>
          <w:szCs w:val="20"/>
          <w:lang w:eastAsia="ar-SA"/>
        </w:rPr>
      </w:pPr>
      <w:r w:rsidRPr="00E44724">
        <w:rPr>
          <w:rFonts w:ascii="Calibri" w:hAnsi="Calibri"/>
          <w:sz w:val="20"/>
          <w:szCs w:val="22"/>
          <w:lang w:eastAsia="ar-SA"/>
        </w:rPr>
        <w:t xml:space="preserve">Ai sensi dell’art. </w:t>
      </w:r>
      <w:r w:rsidRPr="00E44724">
        <w:rPr>
          <w:rFonts w:ascii="Calibri" w:hAnsi="Calibri"/>
          <w:sz w:val="20"/>
          <w:szCs w:val="20"/>
          <w:lang w:eastAsia="ar-SA"/>
        </w:rPr>
        <w:t>13 del Regolamento UE n. 2016/679 relativo alla protezione delle persone fisiche con riguardo al trattamento dei dati personali, nonché alla libera circolazione di tali dati (nel seguito anche “Regolamento UE” o “GDPR”), l’Amministrazione fornisce le seguenti informazioni sul trattamento dei dati personali.</w:t>
      </w:r>
    </w:p>
    <w:p w14:paraId="3766E183" w14:textId="77777777" w:rsidR="00E44724" w:rsidRPr="00E44724" w:rsidRDefault="00E44724" w:rsidP="00E44724">
      <w:pPr>
        <w:suppressAutoHyphens/>
        <w:jc w:val="both"/>
        <w:rPr>
          <w:rFonts w:ascii="Calibri" w:hAnsi="Calibri"/>
          <w:sz w:val="20"/>
          <w:szCs w:val="20"/>
          <w:lang w:eastAsia="ar-SA"/>
        </w:rPr>
      </w:pPr>
      <w:r w:rsidRPr="00E44724">
        <w:rPr>
          <w:rFonts w:ascii="Calibri" w:hAnsi="Calibri"/>
          <w:b/>
          <w:bCs/>
          <w:sz w:val="20"/>
          <w:szCs w:val="20"/>
          <w:u w:val="single"/>
          <w:lang w:eastAsia="ar-SA"/>
        </w:rPr>
        <w:t>Finalità del trattamento</w:t>
      </w:r>
    </w:p>
    <w:p w14:paraId="00E63F40" w14:textId="77777777" w:rsidR="00E44724" w:rsidRPr="00E44724" w:rsidRDefault="00E44724" w:rsidP="00E408C2">
      <w:pPr>
        <w:numPr>
          <w:ilvl w:val="0"/>
          <w:numId w:val="32"/>
        </w:numPr>
        <w:jc w:val="both"/>
        <w:rPr>
          <w:rFonts w:ascii="Calibri" w:hAnsi="Calibri"/>
          <w:sz w:val="20"/>
          <w:szCs w:val="20"/>
          <w:lang w:eastAsia="ar-SA"/>
        </w:rPr>
      </w:pPr>
      <w:r w:rsidRPr="00E44724">
        <w:rPr>
          <w:rFonts w:ascii="Calibri" w:hAnsi="Calibri"/>
          <w:sz w:val="20"/>
          <w:szCs w:val="20"/>
          <w:lang w:eastAsia="ar-SA"/>
        </w:rPr>
        <w:t xml:space="preserve">I dati forniti dai concorrenti vengono raccolti e trattati dall’Amministrazione per verificare la sussistenza dei requisiti richiesti dalla legge ai fini della partecipazione alla gara e, in particolare, ai fini della verifica delle capacità amministrative e tecnico-economiche di tali soggetti, nonché ai fini dell’aggiudicazione, in adempimento di precisi obblighi di legge derivanti dalla normativa in materia di appalti e contrattualistica pubblica; </w:t>
      </w:r>
    </w:p>
    <w:p w14:paraId="1C1539DE" w14:textId="77777777" w:rsidR="00E44724" w:rsidRPr="00E44724" w:rsidRDefault="00E44724" w:rsidP="00E408C2">
      <w:pPr>
        <w:numPr>
          <w:ilvl w:val="0"/>
          <w:numId w:val="32"/>
        </w:numPr>
        <w:ind w:left="426" w:hanging="426"/>
        <w:jc w:val="both"/>
        <w:rPr>
          <w:rFonts w:ascii="Calibri" w:hAnsi="Calibri"/>
          <w:sz w:val="20"/>
          <w:szCs w:val="20"/>
          <w:lang w:eastAsia="ar-SA"/>
        </w:rPr>
      </w:pPr>
      <w:r w:rsidRPr="00E44724">
        <w:rPr>
          <w:rFonts w:ascii="Calibri" w:hAnsi="Calibri"/>
          <w:sz w:val="20"/>
          <w:szCs w:val="20"/>
          <w:lang w:eastAsia="ar-SA"/>
        </w:rPr>
        <w:t xml:space="preserve">I dati forniti dal concorrente aggiudicatario vengono acquisiti dall’Amministrazione ai fini della stipula del Contratto, per l’adempimento degli obblighi legali ad esso connessi, oltre che per la gestione ed esecuzione economica ed amministrativa del Contratto medesimo. </w:t>
      </w:r>
    </w:p>
    <w:p w14:paraId="7559B54A" w14:textId="77777777" w:rsidR="00E44724" w:rsidRPr="00E44724" w:rsidRDefault="00E44724" w:rsidP="00E408C2">
      <w:pPr>
        <w:numPr>
          <w:ilvl w:val="0"/>
          <w:numId w:val="32"/>
        </w:numPr>
        <w:ind w:left="426" w:hanging="426"/>
        <w:jc w:val="both"/>
        <w:rPr>
          <w:rFonts w:ascii="Calibri" w:hAnsi="Calibri"/>
          <w:sz w:val="20"/>
          <w:szCs w:val="20"/>
          <w:u w:val="single"/>
          <w:lang w:eastAsia="ar-SA"/>
        </w:rPr>
      </w:pPr>
      <w:r w:rsidRPr="00E44724">
        <w:rPr>
          <w:rFonts w:ascii="Calibri" w:hAnsi="Calibri"/>
          <w:sz w:val="20"/>
          <w:szCs w:val="20"/>
          <w:lang w:eastAsia="ar-SA"/>
        </w:rPr>
        <w:t>Tutti i dati acquisiti dall’Amministrazione potranno essere trattati anche per fini di studio e statistici nel rispetto e delle norme previste dal Regolamento UE.</w:t>
      </w:r>
    </w:p>
    <w:p w14:paraId="0D8CD3B5" w14:textId="77777777" w:rsidR="00E44724" w:rsidRPr="00E44724" w:rsidRDefault="00E44724" w:rsidP="00E44724">
      <w:pPr>
        <w:suppressAutoHyphens/>
        <w:jc w:val="both"/>
        <w:rPr>
          <w:rFonts w:ascii="Calibri" w:hAnsi="Calibri"/>
          <w:sz w:val="20"/>
          <w:szCs w:val="20"/>
          <w:lang w:eastAsia="ar-SA"/>
        </w:rPr>
      </w:pPr>
      <w:r w:rsidRPr="00E44724">
        <w:rPr>
          <w:rFonts w:ascii="Calibri" w:hAnsi="Calibri"/>
          <w:b/>
          <w:bCs/>
          <w:sz w:val="20"/>
          <w:szCs w:val="20"/>
          <w:u w:val="single"/>
          <w:lang w:eastAsia="ar-SA"/>
        </w:rPr>
        <w:t>Base giuridica e natura del conferimento</w:t>
      </w:r>
    </w:p>
    <w:p w14:paraId="6EA26D57" w14:textId="77777777" w:rsidR="00E44724" w:rsidRPr="00E44724" w:rsidRDefault="00E44724" w:rsidP="00E44724">
      <w:pPr>
        <w:jc w:val="both"/>
        <w:rPr>
          <w:rFonts w:ascii="Calibri" w:hAnsi="Calibri"/>
          <w:sz w:val="20"/>
          <w:szCs w:val="20"/>
          <w:lang w:eastAsia="en-US"/>
        </w:rPr>
      </w:pPr>
      <w:r w:rsidRPr="00E44724">
        <w:rPr>
          <w:rFonts w:ascii="Calibri" w:hAnsi="Calibri"/>
          <w:sz w:val="20"/>
          <w:szCs w:val="20"/>
          <w:lang w:eastAsia="en-US"/>
        </w:rPr>
        <w:t xml:space="preserve">Il Concorrente è tenuto a fornire i dati all’Amministrazione, in ragione degli obblighi legali derivanti dalla normativa in materia di appalti e contrattualistica pubblica. Il rifiuto di fornire i dati richiesti dall’Amministrazione potrebbe determinare, a seconda dei casi, l’impossibilità di ammettere il concorrente alla partecipazione alla gara o la sua esclusione da questa o la decadenza dall'aggiudicazione, nonché l’impossibilità di stipulare il contratto. </w:t>
      </w:r>
    </w:p>
    <w:p w14:paraId="68499159" w14:textId="77777777" w:rsidR="00E44724" w:rsidRPr="00E44724" w:rsidRDefault="00E44724" w:rsidP="00E44724">
      <w:pPr>
        <w:suppressAutoHyphens/>
        <w:jc w:val="both"/>
        <w:rPr>
          <w:rFonts w:ascii="Calibri" w:hAnsi="Calibri"/>
          <w:b/>
          <w:bCs/>
          <w:sz w:val="20"/>
          <w:szCs w:val="20"/>
          <w:u w:val="single"/>
          <w:lang w:eastAsia="ar-SA"/>
        </w:rPr>
      </w:pPr>
      <w:r w:rsidRPr="00E44724">
        <w:rPr>
          <w:rFonts w:ascii="Calibri" w:hAnsi="Calibri"/>
          <w:b/>
          <w:bCs/>
          <w:sz w:val="20"/>
          <w:szCs w:val="20"/>
          <w:u w:val="single"/>
          <w:lang w:eastAsia="ar-SA"/>
        </w:rPr>
        <w:t>Natura dei dati trattati</w:t>
      </w:r>
    </w:p>
    <w:p w14:paraId="6959EF27" w14:textId="77777777" w:rsidR="00E44724" w:rsidRPr="00E44724" w:rsidRDefault="00E44724" w:rsidP="00E44724">
      <w:pPr>
        <w:suppressAutoHyphens/>
        <w:jc w:val="both"/>
        <w:rPr>
          <w:rFonts w:ascii="Calibri" w:hAnsi="Calibri"/>
          <w:sz w:val="20"/>
          <w:szCs w:val="20"/>
          <w:lang w:eastAsia="en-US"/>
        </w:rPr>
      </w:pPr>
      <w:r w:rsidRPr="00E44724">
        <w:rPr>
          <w:rFonts w:ascii="Calibri" w:hAnsi="Calibri"/>
          <w:sz w:val="20"/>
          <w:szCs w:val="20"/>
          <w:lang w:eastAsia="en-US"/>
        </w:rPr>
        <w:t>I dati oggetto di trattamento per le finalità sopra specificate, sono della seguente natura:</w:t>
      </w:r>
    </w:p>
    <w:p w14:paraId="3A38939E" w14:textId="77777777" w:rsidR="00E44724" w:rsidRPr="00E44724" w:rsidRDefault="00E44724" w:rsidP="00E408C2">
      <w:pPr>
        <w:numPr>
          <w:ilvl w:val="0"/>
          <w:numId w:val="34"/>
        </w:numPr>
        <w:suppressAutoHyphens/>
        <w:jc w:val="both"/>
        <w:rPr>
          <w:rFonts w:ascii="Calibri" w:hAnsi="Calibri"/>
          <w:sz w:val="20"/>
          <w:szCs w:val="20"/>
          <w:lang w:eastAsia="en-US"/>
        </w:rPr>
      </w:pPr>
      <w:r w:rsidRPr="00E44724">
        <w:rPr>
          <w:rFonts w:ascii="Calibri" w:hAnsi="Calibri"/>
          <w:sz w:val="20"/>
          <w:szCs w:val="20"/>
          <w:lang w:eastAsia="en-US"/>
        </w:rPr>
        <w:t>Dati personali comuni (es. anagrafici e di contatto);</w:t>
      </w:r>
    </w:p>
    <w:p w14:paraId="2783F62F" w14:textId="77777777" w:rsidR="00E44724" w:rsidRPr="00E44724" w:rsidRDefault="00E44724" w:rsidP="00E408C2">
      <w:pPr>
        <w:numPr>
          <w:ilvl w:val="0"/>
          <w:numId w:val="34"/>
        </w:numPr>
        <w:suppressAutoHyphens/>
        <w:jc w:val="both"/>
        <w:rPr>
          <w:rFonts w:ascii="Calibri" w:hAnsi="Calibri"/>
          <w:sz w:val="20"/>
          <w:szCs w:val="20"/>
          <w:lang w:eastAsia="en-US"/>
        </w:rPr>
      </w:pPr>
      <w:r w:rsidRPr="00E44724">
        <w:rPr>
          <w:rFonts w:ascii="Calibri" w:hAnsi="Calibri"/>
          <w:sz w:val="20"/>
          <w:szCs w:val="20"/>
          <w:lang w:eastAsia="en-US"/>
        </w:rPr>
        <w:t xml:space="preserve">Dati relativi a condanne penali e a reati (c.d. “giudiziari”) di cui all’art. 10 Regolamento UE, limitatamente al solo scopo di valutare il possesso dei requisiti e delle qualità previsti dalla vigente normativa applicabile ai fini della partecipazione alla gara e dell’aggiudicazione. Non vengono, invece, richiesti i dati rientranti nelle “categorie particolari di dati personali” (c.d. “sensibili”), ai sensi, di cui all’art. 9 Regolamento UE. </w:t>
      </w:r>
    </w:p>
    <w:p w14:paraId="0C881E20" w14:textId="77777777" w:rsidR="00E44724" w:rsidRPr="00E44724" w:rsidRDefault="00E44724" w:rsidP="00E44724">
      <w:pPr>
        <w:suppressAutoHyphens/>
        <w:jc w:val="both"/>
        <w:rPr>
          <w:rFonts w:ascii="Calibri" w:hAnsi="Calibri"/>
          <w:sz w:val="20"/>
          <w:szCs w:val="20"/>
          <w:lang w:eastAsia="ar-SA"/>
        </w:rPr>
      </w:pPr>
      <w:r w:rsidRPr="00E44724">
        <w:rPr>
          <w:rFonts w:ascii="Calibri" w:hAnsi="Calibri"/>
          <w:b/>
          <w:bCs/>
          <w:sz w:val="20"/>
          <w:szCs w:val="20"/>
          <w:u w:val="single"/>
          <w:lang w:eastAsia="ar-SA"/>
        </w:rPr>
        <w:t>Modalità del trattamento dei dati</w:t>
      </w:r>
    </w:p>
    <w:p w14:paraId="5CF87C2D" w14:textId="77777777" w:rsidR="00E44724" w:rsidRPr="00E44724" w:rsidRDefault="00E44724" w:rsidP="00E44724">
      <w:pPr>
        <w:suppressAutoHyphens/>
        <w:jc w:val="both"/>
        <w:rPr>
          <w:rFonts w:ascii="Calibri" w:hAnsi="Calibri"/>
          <w:sz w:val="20"/>
          <w:szCs w:val="20"/>
          <w:u w:val="single"/>
          <w:lang w:eastAsia="ar-SA"/>
        </w:rPr>
      </w:pPr>
      <w:r w:rsidRPr="00E44724">
        <w:rPr>
          <w:rFonts w:ascii="Calibri" w:hAnsi="Calibri"/>
          <w:sz w:val="20"/>
          <w:szCs w:val="20"/>
          <w:lang w:eastAsia="ar-SA"/>
        </w:rPr>
        <w:t>Il trattamento dei dati verrà effettuato dall’Amministrazione in modo da garantirne la sicurezza e la riservatezza necessarie e potrà essere attuato mediante strumenti manuali, cartacei, informatici e telematici idonei a trattare i dati nel rispetto delle misure di sicurezza previste dal Regolamento UE.</w:t>
      </w:r>
    </w:p>
    <w:p w14:paraId="43C0C049" w14:textId="77777777" w:rsidR="00E44724" w:rsidRPr="00E44724" w:rsidRDefault="00E44724" w:rsidP="00E44724">
      <w:pPr>
        <w:suppressAutoHyphens/>
        <w:jc w:val="both"/>
        <w:rPr>
          <w:rFonts w:ascii="Calibri" w:hAnsi="Calibri"/>
          <w:sz w:val="20"/>
          <w:szCs w:val="20"/>
          <w:lang w:eastAsia="ar-SA"/>
        </w:rPr>
      </w:pPr>
      <w:r w:rsidRPr="00E44724">
        <w:rPr>
          <w:rFonts w:ascii="Calibri" w:hAnsi="Calibri"/>
          <w:b/>
          <w:bCs/>
          <w:sz w:val="20"/>
          <w:szCs w:val="20"/>
          <w:u w:val="single"/>
          <w:lang w:eastAsia="ar-SA"/>
        </w:rPr>
        <w:t>Ambito di comunicazione e di diffusione dei dati</w:t>
      </w:r>
    </w:p>
    <w:p w14:paraId="549D869C" w14:textId="77777777" w:rsidR="00E44724" w:rsidRPr="00E44724" w:rsidRDefault="00E44724" w:rsidP="00E44724">
      <w:pPr>
        <w:suppressAutoHyphens/>
        <w:jc w:val="both"/>
        <w:rPr>
          <w:rFonts w:ascii="Calibri" w:hAnsi="Calibri"/>
          <w:sz w:val="20"/>
          <w:szCs w:val="20"/>
          <w:lang w:eastAsia="ar-SA"/>
        </w:rPr>
      </w:pPr>
      <w:r w:rsidRPr="00E44724">
        <w:rPr>
          <w:rFonts w:ascii="Calibri" w:hAnsi="Calibri"/>
          <w:sz w:val="20"/>
          <w:szCs w:val="20"/>
          <w:lang w:eastAsia="ar-SA"/>
        </w:rPr>
        <w:t>I dati potranno essere:</w:t>
      </w:r>
    </w:p>
    <w:p w14:paraId="3A420390" w14:textId="77777777" w:rsidR="00E44724" w:rsidRPr="00E44724" w:rsidRDefault="00E44724" w:rsidP="00E408C2">
      <w:pPr>
        <w:numPr>
          <w:ilvl w:val="0"/>
          <w:numId w:val="33"/>
        </w:numPr>
        <w:suppressAutoHyphens/>
        <w:ind w:left="426" w:hanging="426"/>
        <w:jc w:val="both"/>
        <w:rPr>
          <w:rFonts w:ascii="Calibri" w:hAnsi="Calibri"/>
          <w:sz w:val="20"/>
          <w:szCs w:val="20"/>
          <w:lang w:eastAsia="ar-SA"/>
        </w:rPr>
      </w:pPr>
      <w:r w:rsidRPr="00E44724">
        <w:rPr>
          <w:rFonts w:ascii="Calibri" w:hAnsi="Calibri"/>
          <w:sz w:val="20"/>
          <w:szCs w:val="20"/>
          <w:lang w:eastAsia="ar-SA"/>
        </w:rPr>
        <w:t>Trattati dal personale dell’Amministrazione che cura il procedimento di gara e l’esecuzione del Contratto, dal personale di altri uffici della medesima che svolgono attività inerenti, nonché dagli uffici che si occupano di attività per fini di studio e statistici;</w:t>
      </w:r>
    </w:p>
    <w:p w14:paraId="118F6C94" w14:textId="77777777" w:rsidR="00E44724" w:rsidRPr="00E44724" w:rsidRDefault="00E44724" w:rsidP="00E408C2">
      <w:pPr>
        <w:numPr>
          <w:ilvl w:val="0"/>
          <w:numId w:val="33"/>
        </w:numPr>
        <w:suppressAutoHyphens/>
        <w:ind w:left="426" w:hanging="426"/>
        <w:jc w:val="both"/>
        <w:rPr>
          <w:rFonts w:ascii="Calibri" w:hAnsi="Calibri"/>
          <w:sz w:val="20"/>
          <w:szCs w:val="20"/>
          <w:lang w:eastAsia="ar-SA"/>
        </w:rPr>
      </w:pPr>
      <w:r w:rsidRPr="00E44724">
        <w:rPr>
          <w:rFonts w:ascii="Calibri" w:hAnsi="Calibri"/>
          <w:sz w:val="20"/>
          <w:szCs w:val="20"/>
          <w:lang w:eastAsia="ar-SA"/>
        </w:rPr>
        <w:t>Comunicati a collaboratori autonomi, professionisti, consulenti, che prestino attività di consulenza o assistenza all’Amministrazione in ordine al procedimento di gara ed all’esecuzione del Contratto, anche per l’eventuale tutela in giudizio, o per studi di settore o fini statistici;</w:t>
      </w:r>
    </w:p>
    <w:p w14:paraId="46452542" w14:textId="77777777" w:rsidR="00E44724" w:rsidRPr="00E44724" w:rsidRDefault="00E44724" w:rsidP="00E408C2">
      <w:pPr>
        <w:numPr>
          <w:ilvl w:val="0"/>
          <w:numId w:val="33"/>
        </w:numPr>
        <w:suppressAutoHyphens/>
        <w:ind w:left="426" w:hanging="426"/>
        <w:jc w:val="both"/>
        <w:rPr>
          <w:rFonts w:ascii="Calibri" w:hAnsi="Calibri"/>
          <w:sz w:val="20"/>
          <w:szCs w:val="20"/>
          <w:lang w:eastAsia="ar-SA"/>
        </w:rPr>
      </w:pPr>
      <w:r w:rsidRPr="00E44724">
        <w:rPr>
          <w:rFonts w:ascii="Calibri" w:hAnsi="Calibri"/>
          <w:sz w:val="20"/>
          <w:szCs w:val="20"/>
          <w:lang w:eastAsia="ar-SA"/>
        </w:rPr>
        <w:t>Comunicati ad eventuali soggetti esterni, facenti parte delle Commissioni di aggiudicazione e di collaudo che verranno di volta in volta costituite;</w:t>
      </w:r>
    </w:p>
    <w:p w14:paraId="65B3375B" w14:textId="77777777" w:rsidR="00E44724" w:rsidRPr="00E44724" w:rsidRDefault="00E44724" w:rsidP="00E408C2">
      <w:pPr>
        <w:numPr>
          <w:ilvl w:val="0"/>
          <w:numId w:val="33"/>
        </w:numPr>
        <w:suppressAutoHyphens/>
        <w:ind w:left="426" w:hanging="426"/>
        <w:jc w:val="both"/>
        <w:rPr>
          <w:rFonts w:ascii="Calibri" w:hAnsi="Calibri"/>
          <w:sz w:val="20"/>
          <w:szCs w:val="20"/>
          <w:lang w:eastAsia="ar-SA"/>
        </w:rPr>
      </w:pPr>
      <w:r w:rsidRPr="00E44724">
        <w:rPr>
          <w:rFonts w:ascii="Calibri" w:hAnsi="Calibri"/>
          <w:sz w:val="20"/>
          <w:szCs w:val="20"/>
          <w:lang w:eastAsia="ar-SA"/>
        </w:rPr>
        <w:t>Comunicati ad altri concorrenti che facciano richiesta di accesso ai documenti di gara nei limiti consentiti ai sensi della legge 7 agosto 1990, n. 241;</w:t>
      </w:r>
    </w:p>
    <w:p w14:paraId="275F8ADB" w14:textId="54A22884" w:rsidR="00E44724" w:rsidRPr="00E44724" w:rsidRDefault="00E44724" w:rsidP="00E408C2">
      <w:pPr>
        <w:numPr>
          <w:ilvl w:val="0"/>
          <w:numId w:val="33"/>
        </w:numPr>
        <w:suppressAutoHyphens/>
        <w:ind w:left="426" w:hanging="426"/>
        <w:jc w:val="both"/>
        <w:rPr>
          <w:rFonts w:ascii="Calibri" w:hAnsi="Calibri"/>
          <w:sz w:val="20"/>
          <w:szCs w:val="20"/>
          <w:lang w:eastAsia="ar-SA"/>
        </w:rPr>
      </w:pPr>
      <w:r w:rsidRPr="00E44724">
        <w:rPr>
          <w:rFonts w:ascii="Calibri" w:hAnsi="Calibri"/>
          <w:sz w:val="20"/>
          <w:szCs w:val="20"/>
          <w:lang w:eastAsia="ar-SA"/>
        </w:rPr>
        <w:t xml:space="preserve">Comunicati </w:t>
      </w:r>
      <w:r w:rsidR="006F3122">
        <w:rPr>
          <w:rFonts w:ascii="Calibri" w:hAnsi="Calibri"/>
          <w:sz w:val="20"/>
          <w:szCs w:val="20"/>
          <w:lang w:eastAsia="ar-SA"/>
        </w:rPr>
        <w:t>all’ANAC</w:t>
      </w:r>
      <w:r w:rsidRPr="00E44724">
        <w:rPr>
          <w:rFonts w:ascii="Calibri" w:hAnsi="Calibri"/>
          <w:sz w:val="20"/>
          <w:szCs w:val="20"/>
          <w:lang w:eastAsia="ar-SA"/>
        </w:rPr>
        <w:t>, in osservanza a quanto previsto dalla Determinazione AVCP n. 1 del 10/01/2008.</w:t>
      </w:r>
    </w:p>
    <w:p w14:paraId="175EC383" w14:textId="7FB25631" w:rsidR="00E44724" w:rsidRPr="00C21D1F" w:rsidRDefault="00E44724" w:rsidP="00E44724">
      <w:pPr>
        <w:suppressAutoHyphens/>
        <w:jc w:val="both"/>
        <w:rPr>
          <w:rFonts w:ascii="Calibri" w:hAnsi="Calibri" w:cs="Calibri"/>
          <w:sz w:val="20"/>
          <w:szCs w:val="20"/>
          <w:lang w:eastAsia="ar-SA"/>
        </w:rPr>
      </w:pPr>
      <w:r w:rsidRPr="00C21D1F">
        <w:rPr>
          <w:rFonts w:ascii="Calibri" w:hAnsi="Calibri"/>
          <w:sz w:val="20"/>
          <w:szCs w:val="20"/>
          <w:lang w:eastAsia="ar-SA"/>
        </w:rPr>
        <w:t xml:space="preserve">Il nominativo del concorrente aggiudicatario della gara ed il prezzo di aggiudicazione dell’appalto, saranno diffusi tramite il sito </w:t>
      </w:r>
      <w:r w:rsidRPr="00C21D1F">
        <w:rPr>
          <w:rFonts w:ascii="Calibri" w:hAnsi="Calibri" w:cs="Calibri"/>
          <w:sz w:val="20"/>
          <w:szCs w:val="20"/>
          <w:lang w:eastAsia="ar-SA"/>
        </w:rPr>
        <w:t xml:space="preserve">internet </w:t>
      </w:r>
      <w:hyperlink r:id="rId33" w:history="1">
        <w:r w:rsidRPr="00C21D1F">
          <w:rPr>
            <w:rFonts w:ascii="Calibri" w:hAnsi="Calibri" w:cs="Calibri"/>
            <w:sz w:val="20"/>
            <w:szCs w:val="20"/>
            <w:u w:val="single"/>
            <w:lang w:eastAsia="ar-SA"/>
          </w:rPr>
          <w:t>http://www.urp.cnr.it</w:t>
        </w:r>
      </w:hyperlink>
      <w:r w:rsidRPr="00C21D1F">
        <w:rPr>
          <w:rFonts w:ascii="Calibri" w:hAnsi="Calibri" w:cs="Calibri"/>
          <w:sz w:val="20"/>
          <w:szCs w:val="20"/>
          <w:lang w:eastAsia="ar-SA"/>
        </w:rPr>
        <w:t>, sezione Gare.</w:t>
      </w:r>
    </w:p>
    <w:p w14:paraId="297F24CD" w14:textId="3B6404EF" w:rsidR="00E44724" w:rsidRDefault="00E44724" w:rsidP="00E44724">
      <w:pPr>
        <w:suppressAutoHyphens/>
        <w:jc w:val="both"/>
        <w:rPr>
          <w:rFonts w:ascii="Calibri" w:hAnsi="Calibri"/>
          <w:sz w:val="20"/>
          <w:szCs w:val="20"/>
          <w:lang w:eastAsia="ar-SA"/>
        </w:rPr>
      </w:pPr>
      <w:r w:rsidRPr="00E44724">
        <w:rPr>
          <w:rFonts w:ascii="Calibri" w:hAnsi="Calibri" w:cs="Calibri"/>
          <w:sz w:val="20"/>
          <w:szCs w:val="20"/>
          <w:lang w:eastAsia="ar-SA"/>
        </w:rPr>
        <w:t>Oltre</w:t>
      </w:r>
      <w:r w:rsidRPr="00E44724">
        <w:rPr>
          <w:rFonts w:ascii="Calibri" w:hAnsi="Calibri"/>
          <w:sz w:val="20"/>
          <w:szCs w:val="20"/>
          <w:lang w:eastAsia="ar-SA"/>
        </w:rPr>
        <w:t xml:space="preserve"> a quanto sopra, in adempimento agli obblighi di legge che impongono la trasparenza amministrativa (art. 1, comma 16, lett. b, e comma 32 L. 190/2012; art. 35 D. Lgs. n. 33/2012; nonché art. 29 D. Lgs. n. 50/2016), il concorrente/aggiudicatario prende atto ed acconsente a che i dati e la documentazione che la legge impone di pubblicare, siano pubblicati e diffusi, ricorrendone le condizioni, tramite il sito </w:t>
      </w:r>
      <w:r w:rsidRPr="00E44724">
        <w:rPr>
          <w:rFonts w:ascii="Calibri" w:hAnsi="Calibri" w:cs="Calibri"/>
          <w:sz w:val="20"/>
          <w:szCs w:val="20"/>
          <w:lang w:eastAsia="ar-SA"/>
        </w:rPr>
        <w:t>internet http://www.cnr.it, sezione</w:t>
      </w:r>
      <w:r w:rsidR="00C21D1F">
        <w:rPr>
          <w:rFonts w:ascii="Calibri" w:hAnsi="Calibri"/>
          <w:sz w:val="20"/>
          <w:szCs w:val="20"/>
          <w:lang w:eastAsia="ar-SA"/>
        </w:rPr>
        <w:t xml:space="preserve"> “Amministrazione Trasparente”, ivi inclusi i rapporti e le relazioni previsti all’art. 47, comma 9) del D.L. </w:t>
      </w:r>
      <w:r w:rsidR="004E1C7D">
        <w:rPr>
          <w:rFonts w:ascii="Calibri" w:hAnsi="Calibri"/>
          <w:sz w:val="20"/>
          <w:szCs w:val="20"/>
          <w:lang w:eastAsia="ar-SA"/>
        </w:rPr>
        <w:t>77/2021 convertito, con modificazioni, dalla L. 108/2021.</w:t>
      </w:r>
    </w:p>
    <w:p w14:paraId="07A40FDF" w14:textId="77777777" w:rsidR="00C21D1F" w:rsidRPr="00E44724" w:rsidRDefault="00C21D1F" w:rsidP="00E44724">
      <w:pPr>
        <w:suppressAutoHyphens/>
        <w:jc w:val="both"/>
        <w:rPr>
          <w:rFonts w:ascii="Calibri" w:hAnsi="Calibri"/>
          <w:sz w:val="20"/>
          <w:szCs w:val="20"/>
          <w:lang w:eastAsia="ar-SA"/>
        </w:rPr>
      </w:pPr>
    </w:p>
    <w:p w14:paraId="0DB38665" w14:textId="77777777" w:rsidR="00E44724" w:rsidRPr="00E44724" w:rsidRDefault="00E44724" w:rsidP="00E44724">
      <w:pPr>
        <w:suppressAutoHyphens/>
        <w:jc w:val="both"/>
        <w:rPr>
          <w:rFonts w:ascii="Calibri" w:hAnsi="Calibri"/>
          <w:sz w:val="20"/>
          <w:szCs w:val="20"/>
          <w:lang w:eastAsia="ar-SA"/>
        </w:rPr>
      </w:pPr>
      <w:r w:rsidRPr="00E44724">
        <w:rPr>
          <w:rFonts w:ascii="Calibri" w:hAnsi="Calibri"/>
          <w:sz w:val="20"/>
          <w:szCs w:val="20"/>
          <w:lang w:eastAsia="ar-SA"/>
        </w:rPr>
        <w:t>I dati potrebbero essere trasferiti ad un’organizzazione internazionale, in adempimento di obblighi di legge; in tal caso il trasferimento avverrà nel rispetto delle prescrizioni del Regolamento UE.</w:t>
      </w:r>
    </w:p>
    <w:p w14:paraId="3B3793D4" w14:textId="77777777" w:rsidR="00E44724" w:rsidRPr="00E44724" w:rsidRDefault="00E44724" w:rsidP="00E44724">
      <w:pPr>
        <w:suppressAutoHyphens/>
        <w:jc w:val="both"/>
        <w:rPr>
          <w:rFonts w:ascii="Calibri" w:hAnsi="Calibri"/>
          <w:b/>
          <w:bCs/>
          <w:sz w:val="20"/>
          <w:szCs w:val="20"/>
          <w:u w:val="single"/>
          <w:lang w:eastAsia="ar-SA"/>
        </w:rPr>
      </w:pPr>
      <w:r w:rsidRPr="00E44724">
        <w:rPr>
          <w:rFonts w:ascii="Calibri" w:hAnsi="Calibri"/>
          <w:b/>
          <w:bCs/>
          <w:sz w:val="20"/>
          <w:szCs w:val="20"/>
          <w:u w:val="single"/>
          <w:lang w:eastAsia="ar-SA"/>
        </w:rPr>
        <w:t>Periodo di conservazione dei dati</w:t>
      </w:r>
    </w:p>
    <w:p w14:paraId="5E2EFC43" w14:textId="77777777" w:rsidR="00E44724" w:rsidRPr="00E44724" w:rsidRDefault="00E44724" w:rsidP="00E44724">
      <w:pPr>
        <w:suppressAutoHyphens/>
        <w:jc w:val="both"/>
        <w:rPr>
          <w:rFonts w:ascii="Calibri" w:hAnsi="Calibri"/>
          <w:bCs/>
          <w:sz w:val="20"/>
          <w:szCs w:val="20"/>
          <w:lang w:eastAsia="ar-SA"/>
        </w:rPr>
      </w:pPr>
      <w:r w:rsidRPr="00E44724">
        <w:rPr>
          <w:rFonts w:ascii="Calibri" w:hAnsi="Calibri"/>
          <w:bCs/>
          <w:sz w:val="20"/>
          <w:szCs w:val="20"/>
          <w:lang w:eastAsia="ar-SA"/>
        </w:rPr>
        <w:t xml:space="preserve">Il periodo di conservazione dei dati è di 10 anni dalla conclusione dell’esecuzione del Contratto, </w:t>
      </w:r>
      <w:r w:rsidRPr="00E44724">
        <w:rPr>
          <w:rFonts w:ascii="Calibri" w:hAnsi="Calibri"/>
          <w:sz w:val="20"/>
          <w:szCs w:val="20"/>
          <w:lang w:eastAsia="ar-SA"/>
        </w:rPr>
        <w:t>in ragione delle potenziali azioni legali esercitabili</w:t>
      </w:r>
      <w:r w:rsidRPr="00E44724">
        <w:rPr>
          <w:rFonts w:ascii="Calibri" w:hAnsi="Calibri"/>
          <w:bCs/>
          <w:sz w:val="20"/>
          <w:szCs w:val="20"/>
          <w:lang w:eastAsia="ar-SA"/>
        </w:rPr>
        <w:t>. Inoltre, i dati potranno essere conservati, anche in forma aggregata, per fini di studio o statistici nel rispetto degli artt. 89 del Regolamento UE.</w:t>
      </w:r>
    </w:p>
    <w:p w14:paraId="4B9084C9" w14:textId="77777777" w:rsidR="00E44724" w:rsidRPr="00E44724" w:rsidRDefault="00E44724" w:rsidP="00E44724">
      <w:pPr>
        <w:suppressAutoHyphens/>
        <w:jc w:val="both"/>
        <w:rPr>
          <w:rFonts w:ascii="Calibri" w:hAnsi="Calibri"/>
          <w:b/>
          <w:bCs/>
          <w:sz w:val="20"/>
          <w:szCs w:val="20"/>
          <w:u w:val="single"/>
          <w:lang w:eastAsia="ar-SA"/>
        </w:rPr>
      </w:pPr>
      <w:r w:rsidRPr="00E44724">
        <w:rPr>
          <w:rFonts w:ascii="Calibri" w:hAnsi="Calibri"/>
          <w:b/>
          <w:bCs/>
          <w:sz w:val="20"/>
          <w:szCs w:val="20"/>
          <w:u w:val="single"/>
          <w:lang w:eastAsia="ar-SA"/>
        </w:rPr>
        <w:t>Processo decisionale automatizzato</w:t>
      </w:r>
    </w:p>
    <w:p w14:paraId="0242E2D2" w14:textId="77777777" w:rsidR="00E44724" w:rsidRPr="00E44724" w:rsidRDefault="00E44724" w:rsidP="00E44724">
      <w:pPr>
        <w:suppressAutoHyphens/>
        <w:jc w:val="both"/>
        <w:rPr>
          <w:rFonts w:ascii="Calibri" w:hAnsi="Calibri"/>
          <w:bCs/>
          <w:sz w:val="20"/>
          <w:szCs w:val="20"/>
          <w:lang w:eastAsia="ar-SA"/>
        </w:rPr>
      </w:pPr>
      <w:r w:rsidRPr="00E44724">
        <w:rPr>
          <w:rFonts w:ascii="Calibri" w:hAnsi="Calibri"/>
          <w:sz w:val="20"/>
          <w:szCs w:val="20"/>
          <w:lang w:eastAsia="ar-SA"/>
        </w:rPr>
        <w:t xml:space="preserve">Nell’ambito della fase di gara, non </w:t>
      </w:r>
      <w:r w:rsidRPr="00E44724">
        <w:rPr>
          <w:rFonts w:ascii="Calibri" w:hAnsi="Calibri"/>
          <w:bCs/>
          <w:sz w:val="20"/>
          <w:szCs w:val="20"/>
          <w:lang w:eastAsia="ar-SA"/>
        </w:rPr>
        <w:t>è presente alcun processo decisionale automatizzato.</w:t>
      </w:r>
    </w:p>
    <w:p w14:paraId="5B0456EC" w14:textId="77777777" w:rsidR="00E44724" w:rsidRPr="00E44724" w:rsidRDefault="00E44724" w:rsidP="00E44724">
      <w:pPr>
        <w:suppressAutoHyphens/>
        <w:jc w:val="both"/>
        <w:rPr>
          <w:rFonts w:ascii="Calibri" w:hAnsi="Calibri"/>
          <w:sz w:val="20"/>
          <w:szCs w:val="20"/>
          <w:lang w:eastAsia="ar-SA"/>
        </w:rPr>
      </w:pPr>
      <w:r w:rsidRPr="00E44724">
        <w:rPr>
          <w:rFonts w:ascii="Calibri" w:hAnsi="Calibri"/>
          <w:b/>
          <w:bCs/>
          <w:sz w:val="20"/>
          <w:szCs w:val="20"/>
          <w:u w:val="single"/>
          <w:lang w:eastAsia="ar-SA"/>
        </w:rPr>
        <w:t>Diritti del concorrente</w:t>
      </w:r>
      <w:r w:rsidRPr="00E44724">
        <w:rPr>
          <w:rFonts w:ascii="Calibri" w:hAnsi="Calibri"/>
          <w:b/>
          <w:bCs/>
          <w:color w:val="1F497D"/>
          <w:sz w:val="20"/>
          <w:szCs w:val="20"/>
          <w:u w:val="single"/>
          <w:lang w:eastAsia="ar-SA"/>
        </w:rPr>
        <w:t>/</w:t>
      </w:r>
      <w:r w:rsidRPr="00E44724">
        <w:rPr>
          <w:rFonts w:ascii="Calibri" w:hAnsi="Calibri"/>
          <w:b/>
          <w:bCs/>
          <w:sz w:val="20"/>
          <w:szCs w:val="20"/>
          <w:u w:val="single"/>
          <w:lang w:eastAsia="ar-SA"/>
        </w:rPr>
        <w:t>interessato</w:t>
      </w:r>
    </w:p>
    <w:p w14:paraId="50878443" w14:textId="77777777" w:rsidR="00E44724" w:rsidRPr="00E44724" w:rsidRDefault="00E44724" w:rsidP="00E44724">
      <w:pPr>
        <w:suppressAutoHyphens/>
        <w:jc w:val="both"/>
        <w:rPr>
          <w:rFonts w:ascii="Calibri" w:hAnsi="Calibri"/>
          <w:sz w:val="20"/>
          <w:szCs w:val="20"/>
          <w:lang w:eastAsia="ar-SA"/>
        </w:rPr>
      </w:pPr>
      <w:r w:rsidRPr="00E44724">
        <w:rPr>
          <w:rFonts w:ascii="Calibri" w:hAnsi="Calibri"/>
          <w:sz w:val="20"/>
          <w:szCs w:val="20"/>
          <w:lang w:eastAsia="ar-SA"/>
        </w:rPr>
        <w:t xml:space="preserve">Per “interessato” si intende qualsiasi persona fisica i cui dati sono trasferiti dal concorrente all’Amministrazione. </w:t>
      </w:r>
    </w:p>
    <w:p w14:paraId="79E9D7BA" w14:textId="77777777" w:rsidR="00E44724" w:rsidRPr="00E44724" w:rsidRDefault="00E44724" w:rsidP="00E44724">
      <w:pPr>
        <w:suppressAutoHyphens/>
        <w:jc w:val="both"/>
        <w:rPr>
          <w:rFonts w:ascii="Calibri" w:hAnsi="Calibri"/>
          <w:sz w:val="20"/>
          <w:szCs w:val="20"/>
          <w:lang w:eastAsia="ar-SA"/>
        </w:rPr>
      </w:pPr>
      <w:r w:rsidRPr="00E44724">
        <w:rPr>
          <w:rFonts w:ascii="Calibri" w:hAnsi="Calibri"/>
          <w:sz w:val="20"/>
          <w:szCs w:val="20"/>
          <w:lang w:eastAsia="ar-SA"/>
        </w:rPr>
        <w:t xml:space="preserve">All'interessato vengono riconosciuti i diritti di cui agli artt. da 15 a 23 del Regolamento UE. In particolare, l’interessato ha il diritto di: </w:t>
      </w:r>
      <w:r w:rsidRPr="00E44724">
        <w:rPr>
          <w:rFonts w:ascii="Calibri" w:hAnsi="Calibri"/>
          <w:i/>
          <w:sz w:val="20"/>
          <w:szCs w:val="20"/>
          <w:lang w:eastAsia="ar-SA"/>
        </w:rPr>
        <w:t>i)</w:t>
      </w:r>
      <w:r w:rsidRPr="00E44724">
        <w:rPr>
          <w:rFonts w:ascii="Calibri" w:hAnsi="Calibri"/>
          <w:sz w:val="20"/>
          <w:szCs w:val="20"/>
          <w:lang w:eastAsia="ar-SA"/>
        </w:rPr>
        <w:t xml:space="preserve"> ottenere, in qualunque momento la conferma che sia o meno in corso un trattamento di dati personali che lo riguardano; </w:t>
      </w:r>
      <w:r w:rsidRPr="00E44724">
        <w:rPr>
          <w:rFonts w:ascii="Calibri" w:hAnsi="Calibri"/>
          <w:i/>
          <w:sz w:val="20"/>
          <w:szCs w:val="20"/>
          <w:lang w:eastAsia="ar-SA"/>
        </w:rPr>
        <w:t>ii)</w:t>
      </w:r>
      <w:r w:rsidRPr="00E44724">
        <w:rPr>
          <w:rFonts w:ascii="Calibri" w:hAnsi="Calibri"/>
          <w:sz w:val="20"/>
          <w:szCs w:val="20"/>
          <w:lang w:eastAsia="ar-SA"/>
        </w:rPr>
        <w:t xml:space="preserve"> il diritto di accesso ai propri dati personali per conoscere: la finalità del trattamento, la categoria di dati trattati, i destinatari o le categorie di destinatari cui i dati sono o saranno comunicati, il periodo di conservazione degli stessi o i criteri utilizzati per determinare tale periodo; </w:t>
      </w:r>
      <w:r w:rsidRPr="00E44724">
        <w:rPr>
          <w:rFonts w:ascii="Calibri" w:hAnsi="Calibri"/>
          <w:i/>
          <w:sz w:val="20"/>
          <w:szCs w:val="20"/>
          <w:lang w:eastAsia="ar-SA"/>
        </w:rPr>
        <w:t>iii)</w:t>
      </w:r>
      <w:r w:rsidRPr="00E44724">
        <w:rPr>
          <w:rFonts w:ascii="Calibri" w:hAnsi="Calibri"/>
          <w:sz w:val="20"/>
          <w:szCs w:val="20"/>
          <w:lang w:eastAsia="ar-SA"/>
        </w:rPr>
        <w:t xml:space="preserve"> il diritto di chiedere, e nel caso ottenere, la rettifica e, ove possibile, la cancellazione o, ancora, la limitazione del trattamento e, infine, può opporsi, per motivi legittimi, al loro trattamento; </w:t>
      </w:r>
      <w:r w:rsidRPr="00E44724">
        <w:rPr>
          <w:rFonts w:ascii="Calibri" w:hAnsi="Calibri"/>
          <w:i/>
          <w:sz w:val="20"/>
          <w:szCs w:val="20"/>
          <w:lang w:eastAsia="ar-SA"/>
        </w:rPr>
        <w:t>iv)</w:t>
      </w:r>
      <w:r w:rsidRPr="00E44724">
        <w:rPr>
          <w:rFonts w:ascii="Calibri" w:hAnsi="Calibri"/>
          <w:sz w:val="20"/>
          <w:szCs w:val="20"/>
          <w:lang w:eastAsia="ar-SA"/>
        </w:rPr>
        <w:t xml:space="preserve"> il diritto alla portabilità dei dati che sarà applicabile nei limiti di cui all’art. 20 del regolamento UE. </w:t>
      </w:r>
    </w:p>
    <w:p w14:paraId="1B05EF29" w14:textId="77777777" w:rsidR="00E44724" w:rsidRPr="00E44724" w:rsidRDefault="00E44724" w:rsidP="00E44724">
      <w:pPr>
        <w:suppressAutoHyphens/>
        <w:jc w:val="both"/>
        <w:rPr>
          <w:rFonts w:ascii="Calibri" w:hAnsi="Calibri"/>
          <w:sz w:val="20"/>
          <w:szCs w:val="20"/>
          <w:lang w:eastAsia="ar-SA"/>
        </w:rPr>
      </w:pPr>
      <w:r w:rsidRPr="00E44724">
        <w:rPr>
          <w:rFonts w:ascii="Calibri" w:hAnsi="Calibri"/>
          <w:sz w:val="20"/>
          <w:szCs w:val="20"/>
          <w:lang w:eastAsia="ar-SA"/>
        </w:rPr>
        <w:t>Se in caso di esercizio del diritto di accesso e dei diritti connessi, la risposta all'istanza non perviene nei termini di legge e/o non è soddisfacente, l'interessato potrà far valere i propri diritti innanzi all</w:t>
      </w:r>
      <w:r w:rsidRPr="00E44724">
        <w:rPr>
          <w:rFonts w:ascii="Calibri" w:hAnsi="Calibri"/>
          <w:bCs/>
          <w:sz w:val="20"/>
          <w:szCs w:val="20"/>
          <w:lang w:eastAsia="ar-SA"/>
        </w:rPr>
        <w:t xml:space="preserve">'autorità giudiziaria </w:t>
      </w:r>
      <w:r w:rsidRPr="00E44724">
        <w:rPr>
          <w:rFonts w:ascii="Calibri" w:hAnsi="Calibri"/>
          <w:sz w:val="20"/>
          <w:szCs w:val="20"/>
          <w:lang w:eastAsia="ar-SA"/>
        </w:rPr>
        <w:t xml:space="preserve">o rivolgendosi al </w:t>
      </w:r>
      <w:r w:rsidRPr="00E44724">
        <w:rPr>
          <w:rFonts w:ascii="Calibri" w:hAnsi="Calibri"/>
          <w:bCs/>
          <w:sz w:val="20"/>
          <w:szCs w:val="20"/>
          <w:lang w:eastAsia="ar-SA"/>
        </w:rPr>
        <w:t>Garante per la protezione dei dati personali mediante apposito reclamo, ricorso o segnalazione</w:t>
      </w:r>
      <w:r w:rsidRPr="00E44724">
        <w:rPr>
          <w:rFonts w:ascii="Calibri" w:hAnsi="Calibri"/>
          <w:sz w:val="20"/>
          <w:szCs w:val="20"/>
          <w:lang w:eastAsia="ar-SA"/>
        </w:rPr>
        <w:t xml:space="preserve">. </w:t>
      </w:r>
    </w:p>
    <w:p w14:paraId="4DB4C3A6" w14:textId="77777777" w:rsidR="00E44724" w:rsidRPr="00E44724" w:rsidRDefault="00E44724" w:rsidP="00E44724">
      <w:pPr>
        <w:tabs>
          <w:tab w:val="left" w:pos="0"/>
          <w:tab w:val="left" w:pos="1725"/>
          <w:tab w:val="left" w:pos="8496"/>
        </w:tabs>
        <w:suppressAutoHyphens/>
        <w:jc w:val="both"/>
        <w:rPr>
          <w:rFonts w:ascii="Calibri" w:hAnsi="Calibri"/>
          <w:b/>
          <w:bCs/>
          <w:iCs/>
          <w:sz w:val="20"/>
          <w:szCs w:val="20"/>
        </w:rPr>
      </w:pPr>
      <w:r w:rsidRPr="00E44724">
        <w:rPr>
          <w:rFonts w:ascii="Calibri" w:hAnsi="Calibri"/>
          <w:b/>
          <w:iCs/>
          <w:sz w:val="20"/>
          <w:szCs w:val="20"/>
          <w:u w:val="single"/>
        </w:rPr>
        <w:t>Titolare del trattamento e Responsabile della Protezione dei dati</w:t>
      </w:r>
    </w:p>
    <w:p w14:paraId="2AC28349" w14:textId="77777777" w:rsidR="00E44724" w:rsidRPr="00E44724" w:rsidRDefault="00E44724" w:rsidP="00E44724">
      <w:pPr>
        <w:tabs>
          <w:tab w:val="left" w:pos="0"/>
          <w:tab w:val="left" w:pos="1725"/>
          <w:tab w:val="left" w:pos="8496"/>
        </w:tabs>
        <w:suppressAutoHyphens/>
        <w:jc w:val="both"/>
        <w:rPr>
          <w:rFonts w:ascii="Calibri" w:hAnsi="Calibri"/>
          <w:sz w:val="20"/>
          <w:szCs w:val="20"/>
          <w:lang w:eastAsia="ar-SA"/>
        </w:rPr>
      </w:pPr>
      <w:r w:rsidRPr="00E44724">
        <w:rPr>
          <w:rFonts w:ascii="Calibri" w:hAnsi="Calibri"/>
          <w:sz w:val="20"/>
          <w:szCs w:val="20"/>
          <w:lang w:eastAsia="ar-SA"/>
        </w:rPr>
        <w:t>Titolare del trattamento è il Consiglio Nazionale delle Ricerche, Piazzale Aldo Moro n. 7 – 00185 Roma.</w:t>
      </w:r>
    </w:p>
    <w:p w14:paraId="0333420B" w14:textId="60BC6C14" w:rsidR="00E44724" w:rsidRPr="00E44724" w:rsidRDefault="00E44724" w:rsidP="00E44724">
      <w:pPr>
        <w:tabs>
          <w:tab w:val="left" w:pos="0"/>
          <w:tab w:val="left" w:pos="1725"/>
          <w:tab w:val="left" w:pos="8496"/>
        </w:tabs>
        <w:suppressAutoHyphens/>
        <w:jc w:val="both"/>
        <w:rPr>
          <w:rFonts w:ascii="Calibri" w:hAnsi="Calibri"/>
          <w:sz w:val="20"/>
          <w:szCs w:val="20"/>
        </w:rPr>
      </w:pPr>
      <w:r w:rsidRPr="00E44724">
        <w:rPr>
          <w:rFonts w:ascii="Calibri" w:hAnsi="Calibri"/>
          <w:sz w:val="20"/>
          <w:szCs w:val="20"/>
          <w:lang w:eastAsia="ar-SA"/>
        </w:rPr>
        <w:t xml:space="preserve">Responsabile del trattamento dei dati personali è il Direttore </w:t>
      </w:r>
      <w:r w:rsidR="00B25700">
        <w:rPr>
          <w:rFonts w:ascii="Calibri" w:hAnsi="Calibri"/>
          <w:sz w:val="20"/>
          <w:szCs w:val="20"/>
          <w:lang w:eastAsia="ar-SA"/>
        </w:rPr>
        <w:t xml:space="preserve">del </w:t>
      </w:r>
      <w:r w:rsidR="00B25700" w:rsidRPr="00B25700">
        <w:rPr>
          <w:rFonts w:ascii="Calibri" w:hAnsi="Calibri"/>
          <w:i/>
          <w:sz w:val="20"/>
          <w:szCs w:val="20"/>
          <w:lang w:eastAsia="ar-SA"/>
        </w:rPr>
        <w:t>[</w:t>
      </w:r>
      <w:r w:rsidR="00B25700" w:rsidRPr="00677A53">
        <w:rPr>
          <w:rFonts w:ascii="Calibri" w:hAnsi="Calibri"/>
          <w:i/>
          <w:sz w:val="20"/>
          <w:szCs w:val="20"/>
          <w:highlight w:val="yellow"/>
          <w:lang w:eastAsia="ar-SA"/>
        </w:rPr>
        <w:t>completare</w:t>
      </w:r>
      <w:r w:rsidR="00B25700" w:rsidRPr="00B25700">
        <w:rPr>
          <w:rFonts w:ascii="Calibri" w:hAnsi="Calibri"/>
          <w:i/>
          <w:sz w:val="20"/>
          <w:szCs w:val="20"/>
          <w:lang w:eastAsia="ar-SA"/>
        </w:rPr>
        <w:t>]</w:t>
      </w:r>
      <w:r w:rsidR="00107E23">
        <w:rPr>
          <w:rFonts w:ascii="Calibri" w:hAnsi="Calibri"/>
          <w:sz w:val="20"/>
          <w:szCs w:val="20"/>
          <w:lang w:eastAsia="ar-SA"/>
        </w:rPr>
        <w:t xml:space="preserve"> </w:t>
      </w:r>
      <w:r w:rsidRPr="00E44724">
        <w:rPr>
          <w:rFonts w:ascii="Calibri" w:hAnsi="Calibri"/>
          <w:sz w:val="20"/>
          <w:szCs w:val="20"/>
          <w:lang w:eastAsia="en-US"/>
        </w:rPr>
        <w:t xml:space="preserve">del Consiglio Nazionale delle Ricerche </w:t>
      </w:r>
      <w:r w:rsidR="00B25700" w:rsidRPr="00B25700">
        <w:rPr>
          <w:rFonts w:ascii="Calibri" w:hAnsi="Calibri"/>
          <w:i/>
          <w:sz w:val="20"/>
          <w:szCs w:val="20"/>
          <w:lang w:eastAsia="ar-SA"/>
        </w:rPr>
        <w:t>[</w:t>
      </w:r>
      <w:r w:rsidR="00B25700" w:rsidRPr="00677A53">
        <w:rPr>
          <w:rFonts w:ascii="Calibri" w:hAnsi="Calibri"/>
          <w:i/>
          <w:sz w:val="20"/>
          <w:szCs w:val="20"/>
          <w:highlight w:val="yellow"/>
          <w:lang w:eastAsia="ar-SA"/>
        </w:rPr>
        <w:t>completare con nominativo e indirizzo</w:t>
      </w:r>
      <w:r w:rsidR="00B25700" w:rsidRPr="00B25700">
        <w:rPr>
          <w:rFonts w:ascii="Calibri" w:hAnsi="Calibri"/>
          <w:i/>
          <w:sz w:val="20"/>
          <w:szCs w:val="20"/>
          <w:lang w:eastAsia="ar-SA"/>
        </w:rPr>
        <w:t>]</w:t>
      </w:r>
      <w:r w:rsidRPr="00E44724">
        <w:rPr>
          <w:rFonts w:ascii="Calibri" w:hAnsi="Calibri"/>
          <w:sz w:val="20"/>
          <w:szCs w:val="20"/>
          <w:lang w:eastAsia="ar-SA"/>
        </w:rPr>
        <w:t xml:space="preserve">, i cui dati di contatto </w:t>
      </w:r>
      <w:r w:rsidRPr="00E44724">
        <w:rPr>
          <w:rFonts w:ascii="Calibri" w:hAnsi="Calibri"/>
          <w:sz w:val="20"/>
          <w:szCs w:val="20"/>
        </w:rPr>
        <w:t xml:space="preserve">sono e-mail: </w:t>
      </w:r>
      <w:r w:rsidR="00B25700" w:rsidRPr="00B25700">
        <w:rPr>
          <w:rFonts w:ascii="Calibri" w:hAnsi="Calibri"/>
          <w:i/>
          <w:sz w:val="20"/>
          <w:szCs w:val="20"/>
          <w:lang w:eastAsia="ar-SA"/>
        </w:rPr>
        <w:t>[</w:t>
      </w:r>
      <w:r w:rsidR="00B25700" w:rsidRPr="00677A53">
        <w:rPr>
          <w:rFonts w:ascii="Calibri" w:hAnsi="Calibri"/>
          <w:i/>
          <w:sz w:val="20"/>
          <w:szCs w:val="20"/>
          <w:highlight w:val="yellow"/>
          <w:lang w:eastAsia="ar-SA"/>
        </w:rPr>
        <w:t>completare</w:t>
      </w:r>
      <w:r w:rsidR="00B25700" w:rsidRPr="00B25700">
        <w:rPr>
          <w:rFonts w:ascii="Calibri" w:hAnsi="Calibri"/>
          <w:i/>
          <w:sz w:val="20"/>
          <w:szCs w:val="20"/>
          <w:lang w:eastAsia="ar-SA"/>
        </w:rPr>
        <w:t>]</w:t>
      </w:r>
      <w:r w:rsidRPr="00E44724">
        <w:rPr>
          <w:rFonts w:ascii="Calibri" w:hAnsi="Calibri"/>
          <w:sz w:val="20"/>
          <w:szCs w:val="20"/>
        </w:rPr>
        <w:t xml:space="preserve">, PEC: </w:t>
      </w:r>
      <w:r w:rsidR="00B25700" w:rsidRPr="00B25700">
        <w:rPr>
          <w:rFonts w:ascii="Calibri" w:hAnsi="Calibri"/>
          <w:i/>
          <w:sz w:val="20"/>
          <w:szCs w:val="20"/>
          <w:lang w:eastAsia="ar-SA"/>
        </w:rPr>
        <w:t>[</w:t>
      </w:r>
      <w:r w:rsidR="00B25700" w:rsidRPr="00677A53">
        <w:rPr>
          <w:rFonts w:ascii="Calibri" w:hAnsi="Calibri"/>
          <w:i/>
          <w:sz w:val="20"/>
          <w:szCs w:val="20"/>
          <w:highlight w:val="yellow"/>
          <w:lang w:eastAsia="ar-SA"/>
        </w:rPr>
        <w:t>completare</w:t>
      </w:r>
      <w:r w:rsidR="00B25700" w:rsidRPr="00B25700">
        <w:rPr>
          <w:rFonts w:ascii="Calibri" w:hAnsi="Calibri"/>
          <w:i/>
          <w:sz w:val="20"/>
          <w:szCs w:val="20"/>
          <w:lang w:eastAsia="ar-SA"/>
        </w:rPr>
        <w:t>]</w:t>
      </w:r>
    </w:p>
    <w:p w14:paraId="60794E26" w14:textId="030A1FDC" w:rsidR="00E44724" w:rsidRPr="00E44724" w:rsidRDefault="00E44724" w:rsidP="00E44724">
      <w:pPr>
        <w:tabs>
          <w:tab w:val="left" w:pos="0"/>
          <w:tab w:val="left" w:pos="1725"/>
          <w:tab w:val="left" w:pos="8496"/>
        </w:tabs>
        <w:suppressAutoHyphens/>
        <w:ind w:left="12"/>
        <w:jc w:val="both"/>
        <w:rPr>
          <w:rFonts w:ascii="Calibri" w:hAnsi="Calibri"/>
          <w:sz w:val="20"/>
          <w:szCs w:val="20"/>
        </w:rPr>
      </w:pPr>
      <w:r w:rsidRPr="00E44724">
        <w:rPr>
          <w:rFonts w:ascii="Calibri" w:hAnsi="Calibri"/>
          <w:sz w:val="20"/>
          <w:szCs w:val="20"/>
        </w:rPr>
        <w:t>Ai sensi degli Artt. 37 e ss. del predetto Regolamento relativo alla protezione delle persone fisiche con riguardo al trattamento dei dati, il Consiglio Nazionale delle Ricerche ha designato il Responsabile per la Protezione dei Dati (RPD o DPO), e</w:t>
      </w:r>
      <w:r w:rsidR="00B325AB">
        <w:rPr>
          <w:rFonts w:ascii="Calibri" w:hAnsi="Calibri"/>
          <w:sz w:val="20"/>
          <w:szCs w:val="20"/>
        </w:rPr>
        <w:t>-</w:t>
      </w:r>
      <w:r w:rsidRPr="00E44724">
        <w:rPr>
          <w:rFonts w:ascii="Calibri" w:hAnsi="Calibri"/>
          <w:sz w:val="20"/>
          <w:szCs w:val="20"/>
        </w:rPr>
        <w:t xml:space="preserve">mail: </w:t>
      </w:r>
      <w:hyperlink r:id="rId34" w:history="1">
        <w:r w:rsidRPr="00E44724">
          <w:rPr>
            <w:rFonts w:ascii="Calibri" w:hAnsi="Calibri"/>
            <w:color w:val="0000FF"/>
            <w:sz w:val="20"/>
            <w:szCs w:val="20"/>
            <w:u w:val="single"/>
          </w:rPr>
          <w:t>rpd@cnr.it</w:t>
        </w:r>
      </w:hyperlink>
      <w:r w:rsidRPr="00E44724">
        <w:rPr>
          <w:rFonts w:ascii="Calibri" w:hAnsi="Calibri"/>
          <w:sz w:val="20"/>
          <w:szCs w:val="20"/>
        </w:rPr>
        <w:t>, cui dovranno essere indirizzate tutte le richieste in merito al trattamento dei dati personali conferiti e all'esercizio dei diritti.</w:t>
      </w:r>
    </w:p>
    <w:p w14:paraId="28B803D1" w14:textId="77777777" w:rsidR="00E44724" w:rsidRPr="00E44724" w:rsidRDefault="00E44724" w:rsidP="00E44724">
      <w:pPr>
        <w:tabs>
          <w:tab w:val="left" w:pos="0"/>
          <w:tab w:val="left" w:pos="1725"/>
          <w:tab w:val="left" w:pos="8496"/>
        </w:tabs>
        <w:suppressAutoHyphens/>
        <w:ind w:left="12"/>
        <w:jc w:val="both"/>
        <w:rPr>
          <w:rFonts w:ascii="Calibri" w:hAnsi="Calibri"/>
          <w:bCs/>
          <w:iCs/>
          <w:sz w:val="20"/>
          <w:szCs w:val="20"/>
        </w:rPr>
      </w:pPr>
      <w:r w:rsidRPr="00E44724">
        <w:rPr>
          <w:rFonts w:ascii="Calibri" w:hAnsi="Calibri"/>
          <w:bCs/>
          <w:iCs/>
          <w:sz w:val="20"/>
          <w:szCs w:val="20"/>
        </w:rPr>
        <w:t>L’elenco aggiornato dei responsabili e degli incaricati al trattamento è custodito presso la sede del Titolare del trattamento.</w:t>
      </w:r>
    </w:p>
    <w:p w14:paraId="367724A5" w14:textId="77777777" w:rsidR="00E44724" w:rsidRPr="00E44724" w:rsidRDefault="00E44724" w:rsidP="00E44724">
      <w:pPr>
        <w:tabs>
          <w:tab w:val="left" w:pos="0"/>
          <w:tab w:val="left" w:pos="1725"/>
          <w:tab w:val="left" w:pos="8496"/>
        </w:tabs>
        <w:suppressAutoHyphens/>
        <w:jc w:val="both"/>
        <w:rPr>
          <w:rFonts w:ascii="Calibri" w:hAnsi="Calibri"/>
          <w:b/>
          <w:iCs/>
          <w:sz w:val="20"/>
          <w:szCs w:val="20"/>
          <w:u w:val="single"/>
        </w:rPr>
      </w:pPr>
      <w:r w:rsidRPr="00E44724">
        <w:rPr>
          <w:rFonts w:ascii="Calibri" w:hAnsi="Calibri"/>
          <w:b/>
          <w:iCs/>
          <w:sz w:val="20"/>
          <w:szCs w:val="20"/>
          <w:u w:val="single"/>
        </w:rPr>
        <w:t>Consenso al trattamento dei dati personali</w:t>
      </w:r>
    </w:p>
    <w:p w14:paraId="13C59EDE" w14:textId="77777777" w:rsidR="00E44724" w:rsidRPr="00E44724" w:rsidRDefault="00E44724" w:rsidP="00E44724">
      <w:pPr>
        <w:tabs>
          <w:tab w:val="left" w:pos="0"/>
          <w:tab w:val="left" w:pos="1725"/>
          <w:tab w:val="left" w:pos="8496"/>
        </w:tabs>
        <w:suppressAutoHyphens/>
        <w:jc w:val="both"/>
        <w:rPr>
          <w:rFonts w:ascii="Calibri" w:hAnsi="Calibri"/>
          <w:bCs/>
          <w:iCs/>
          <w:sz w:val="20"/>
          <w:szCs w:val="20"/>
        </w:rPr>
      </w:pPr>
      <w:r w:rsidRPr="00E44724">
        <w:rPr>
          <w:rFonts w:ascii="Calibri" w:hAnsi="Calibri"/>
          <w:bCs/>
          <w:iCs/>
          <w:sz w:val="20"/>
          <w:szCs w:val="20"/>
        </w:rPr>
        <w:t>Acquisite le sopra riportate informazioni, con la presentazione dell’OFFERTA e/o la sottoscrizione del Contratto, il legale rappresentante pro tempore del Concorrente/aggiudicatario prende atto ed acconsente espressamente al trattamento come sopra definito dei dati personali, anche giudiziari, che lo riguardano.</w:t>
      </w:r>
    </w:p>
    <w:p w14:paraId="1F6C64B8" w14:textId="77777777" w:rsidR="00E44724" w:rsidRPr="00E44724" w:rsidRDefault="00E44724" w:rsidP="00E44724">
      <w:pPr>
        <w:tabs>
          <w:tab w:val="left" w:pos="0"/>
          <w:tab w:val="left" w:pos="1725"/>
          <w:tab w:val="left" w:pos="8496"/>
        </w:tabs>
        <w:suppressAutoHyphens/>
        <w:jc w:val="both"/>
        <w:rPr>
          <w:rFonts w:ascii="Calibri" w:hAnsi="Calibri"/>
          <w:bCs/>
          <w:iCs/>
          <w:sz w:val="20"/>
          <w:szCs w:val="20"/>
        </w:rPr>
      </w:pPr>
      <w:r w:rsidRPr="00E44724">
        <w:rPr>
          <w:rFonts w:ascii="Calibri" w:hAnsi="Calibri"/>
          <w:bCs/>
          <w:iCs/>
          <w:sz w:val="20"/>
          <w:szCs w:val="20"/>
        </w:rPr>
        <w:t>Il concorrente si impegna ad adempiere agli obblighi di informativa e di consenso, ove necessario, nei confronti delle persone fisiche (Interessati) di cui sono forniti dati personali nell’ambito della procedura di affidamento, per quanto concerne il trattamento dei loro Dati personali, anche giudiziari, da parte dell’Amministrazione per le finalità sopra descritte.</w:t>
      </w:r>
    </w:p>
    <w:p w14:paraId="1C60B7EB" w14:textId="77777777" w:rsidR="00E44724" w:rsidRPr="00E44724" w:rsidRDefault="00E44724" w:rsidP="00E44724">
      <w:pPr>
        <w:jc w:val="both"/>
        <w:rPr>
          <w:rFonts w:ascii="Garamond" w:hAnsi="Garamond"/>
          <w:szCs w:val="22"/>
          <w:lang w:eastAsia="en-US"/>
        </w:rPr>
      </w:pPr>
    </w:p>
    <w:p w14:paraId="457C7A61" w14:textId="77777777" w:rsidR="00E44724" w:rsidRPr="00E44724" w:rsidRDefault="00E44724" w:rsidP="00E44724">
      <w:pPr>
        <w:jc w:val="both"/>
        <w:rPr>
          <w:rFonts w:ascii="Calibri" w:hAnsi="Calibri" w:cs="Calibri"/>
          <w:sz w:val="20"/>
          <w:szCs w:val="20"/>
        </w:rPr>
      </w:pPr>
    </w:p>
    <w:p w14:paraId="536FA411" w14:textId="77777777" w:rsidR="00E44724" w:rsidRPr="00E44724" w:rsidRDefault="00E44724" w:rsidP="00E44724">
      <w:pPr>
        <w:jc w:val="both"/>
        <w:rPr>
          <w:rFonts w:ascii="Calibri" w:hAnsi="Calibri" w:cs="Calibri"/>
          <w:sz w:val="20"/>
          <w:szCs w:val="20"/>
        </w:rPr>
      </w:pPr>
    </w:p>
    <w:p w14:paraId="7CF60F4B" w14:textId="77777777" w:rsidR="00E44724" w:rsidRPr="00E44724" w:rsidRDefault="00E44724" w:rsidP="00E44724">
      <w:pPr>
        <w:jc w:val="both"/>
        <w:rPr>
          <w:rFonts w:ascii="Calibri" w:eastAsia="Calibri" w:hAnsi="Calibri"/>
          <w:sz w:val="22"/>
          <w:szCs w:val="22"/>
          <w:lang w:eastAsia="en-US"/>
        </w:rPr>
      </w:pPr>
    </w:p>
    <w:p w14:paraId="11919E25" w14:textId="77777777" w:rsidR="005E4F03" w:rsidRPr="00F555B9" w:rsidRDefault="005E4F03" w:rsidP="00F555B9"/>
    <w:sectPr w:rsidR="005E4F03" w:rsidRPr="00F555B9" w:rsidSect="00BF5A33">
      <w:headerReference w:type="default" r:id="rId35"/>
      <w:headerReference w:type="first" r:id="rId36"/>
      <w:pgSz w:w="11906" w:h="16838" w:code="9"/>
      <w:pgMar w:top="2127" w:right="1134" w:bottom="1134" w:left="1170" w:header="624"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CD7C72" w14:textId="77777777" w:rsidR="00360C01" w:rsidRDefault="00360C01">
      <w:r>
        <w:separator/>
      </w:r>
    </w:p>
  </w:endnote>
  <w:endnote w:type="continuationSeparator" w:id="0">
    <w:p w14:paraId="22813EBF" w14:textId="77777777" w:rsidR="00360C01" w:rsidRDefault="00360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altName w:val="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tilium">
    <w:altName w:val="Times New Roman"/>
    <w:charset w:val="01"/>
    <w:family w:val="auto"/>
    <w:pitch w:val="default"/>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0">
    <w:panose1 w:val="00000000000000000000"/>
    <w:charset w:val="00"/>
    <w:family w:val="roman"/>
    <w:notTrueType/>
    <w:pitch w:val="default"/>
  </w:font>
  <w:font w:name="Gotham Light">
    <w:altName w:val="Arial"/>
    <w:panose1 w:val="00000000000000000000"/>
    <w:charset w:val="00"/>
    <w:family w:val="modern"/>
    <w:notTrueType/>
    <w:pitch w:val="variable"/>
    <w:sig w:usb0="A00000AF" w:usb1="50000048" w:usb2="00000000" w:usb3="00000000" w:csb0="00000111" w:csb1="00000000"/>
  </w:font>
  <w:font w:name="Gotham Book">
    <w:altName w:val="Arial"/>
    <w:panose1 w:val="00000000000000000000"/>
    <w:charset w:val="00"/>
    <w:family w:val="modern"/>
    <w:notTrueType/>
    <w:pitch w:val="variable"/>
    <w:sig w:usb0="A00000AF" w:usb1="50000048" w:usb2="00000000" w:usb3="00000000" w:csb0="00000111" w:csb1="00000000"/>
  </w:font>
  <w:font w:name="Times New Roman (Corpo CS)">
    <w:altName w:val="Times New Roman"/>
    <w:charset w:val="00"/>
    <w:family w:val="roman"/>
    <w:pitch w:val="default"/>
  </w:font>
  <w:font w:name="Gotham Medium">
    <w:altName w:val="Calibri"/>
    <w:charset w:val="00"/>
    <w:family w:val="auto"/>
    <w:pitch w:val="variable"/>
    <w:sig w:usb0="800000AF" w:usb1="40000048" w:usb2="00000000" w:usb3="00000000" w:csb0="0000011B" w:csb1="00000000"/>
  </w:font>
  <w:font w:name="Minion Pro">
    <w:altName w:val="Cambria"/>
    <w:panose1 w:val="00000000000000000000"/>
    <w:charset w:val="00"/>
    <w:family w:val="roman"/>
    <w:notTrueType/>
    <w:pitch w:val="variable"/>
    <w:sig w:usb0="60000287" w:usb1="00000001" w:usb2="00000000" w:usb3="00000000" w:csb0="0000019F" w:csb1="00000000"/>
  </w:font>
  <w:font w:name="OpenSymbol">
    <w:altName w:val="Times New Roman"/>
    <w:charset w:val="00"/>
    <w:family w:val="auto"/>
    <w:pitch w:val="variable"/>
    <w:sig w:usb0="800000AF" w:usb1="1001ECEA"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EUAlbertina">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Liberation Mono">
    <w:altName w:val="Courier New"/>
    <w:charset w:val="00"/>
    <w:family w:val="roman"/>
    <w:pitch w:val="variable"/>
  </w:font>
  <w:font w:name="Trebuchet MS">
    <w:panose1 w:val="020B0603020202020204"/>
    <w:charset w:val="00"/>
    <w:family w:val="swiss"/>
    <w:pitch w:val="variable"/>
    <w:sig w:usb0="00000687" w:usb1="00000000" w:usb2="00000000" w:usb3="00000000" w:csb0="0000009F" w:csb1="00000000"/>
  </w:font>
  <w:font w:name="Book-Antiqua,Bold">
    <w:altName w:val="Times New Roman"/>
    <w:panose1 w:val="00000000000000000000"/>
    <w:charset w:val="00"/>
    <w:family w:val="swiss"/>
    <w:notTrueType/>
    <w:pitch w:val="default"/>
    <w:sig w:usb0="00000003" w:usb1="00000000" w:usb2="00000000" w:usb3="00000000" w:csb0="00000001" w:csb1="00000000"/>
  </w:font>
  <w:font w:name="Garamond-Italic">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AA6B" w14:textId="77777777" w:rsidR="00360C01" w:rsidRDefault="00360C01">
      <w:r>
        <w:separator/>
      </w:r>
    </w:p>
  </w:footnote>
  <w:footnote w:type="continuationSeparator" w:id="0">
    <w:p w14:paraId="4F02C7AB" w14:textId="77777777" w:rsidR="00360C01" w:rsidRDefault="00360C01">
      <w:r>
        <w:continuationSeparator/>
      </w:r>
    </w:p>
  </w:footnote>
  <w:footnote w:id="1">
    <w:p w14:paraId="0E6CEEDD" w14:textId="46C4E013" w:rsidR="00360C01" w:rsidRPr="00130E08" w:rsidRDefault="00360C01">
      <w:pPr>
        <w:pStyle w:val="Testonotaapidipagina"/>
        <w:rPr>
          <w:rFonts w:asciiTheme="minorHAnsi" w:hAnsiTheme="minorHAnsi" w:cstheme="minorHAnsi"/>
        </w:rPr>
      </w:pPr>
      <w:r w:rsidRPr="00130E08">
        <w:rPr>
          <w:rStyle w:val="Rimandonotaapidipagina"/>
          <w:rFonts w:asciiTheme="minorHAnsi" w:hAnsiTheme="minorHAnsi" w:cstheme="minorHAnsi"/>
        </w:rPr>
        <w:footnoteRef/>
      </w:r>
      <w:r w:rsidRPr="00130E08">
        <w:rPr>
          <w:rFonts w:asciiTheme="minorHAnsi" w:hAnsiTheme="minorHAnsi" w:cstheme="minorHAnsi"/>
        </w:rPr>
        <w:t xml:space="preserve"> </w:t>
      </w:r>
      <w:r>
        <w:rPr>
          <w:rFonts w:asciiTheme="minorHAnsi" w:hAnsiTheme="minorHAnsi" w:cstheme="minorHAnsi"/>
          <w:sz w:val="16"/>
          <w:szCs w:val="16"/>
        </w:rPr>
        <w:t>Se applicabile: mantenere il testo e i</w:t>
      </w:r>
      <w:r w:rsidRPr="00130E08">
        <w:rPr>
          <w:rFonts w:asciiTheme="minorHAnsi" w:hAnsiTheme="minorHAnsi" w:cstheme="minorHAnsi"/>
          <w:sz w:val="16"/>
          <w:szCs w:val="16"/>
        </w:rPr>
        <w:t>ndicare il decreto di riferimento emanato dal Ministero dell'Ambiente e della Sicurezza Energetica (ex Ministero della transizione ecologica). Per consultare i CAM attualmente in vigore accedere alla pagina https://gpp.mite.gov.it/Home/Cam#CamInVigore</w:t>
      </w:r>
    </w:p>
  </w:footnote>
  <w:footnote w:id="2">
    <w:p w14:paraId="5E005961" w14:textId="78165434" w:rsidR="00360C01" w:rsidRPr="000F3BF7" w:rsidRDefault="00360C01">
      <w:pPr>
        <w:pStyle w:val="Testonotaapidipagina"/>
        <w:rPr>
          <w:rFonts w:asciiTheme="minorHAnsi" w:hAnsiTheme="minorHAnsi" w:cstheme="minorHAnsi"/>
          <w:sz w:val="16"/>
          <w:szCs w:val="16"/>
        </w:rPr>
      </w:pPr>
      <w:r w:rsidRPr="000F3BF7">
        <w:rPr>
          <w:rStyle w:val="Rimandonotaapidipagina"/>
          <w:rFonts w:asciiTheme="minorHAnsi" w:hAnsiTheme="minorHAnsi" w:cstheme="minorHAnsi"/>
          <w:sz w:val="16"/>
          <w:szCs w:val="16"/>
        </w:rPr>
        <w:footnoteRef/>
      </w:r>
      <w:r w:rsidRPr="000F3BF7">
        <w:rPr>
          <w:rFonts w:asciiTheme="minorHAnsi" w:hAnsiTheme="minorHAnsi" w:cstheme="minorHAnsi"/>
          <w:sz w:val="16"/>
          <w:szCs w:val="16"/>
        </w:rPr>
        <w:t xml:space="preserve"> Nel caso in cui l’acquisizione non riguardi strumentazione/attrezzature dovrà essere indicata la scheda </w:t>
      </w:r>
      <w:r>
        <w:rPr>
          <w:rFonts w:asciiTheme="minorHAnsi" w:hAnsiTheme="minorHAnsi" w:cstheme="minorHAnsi"/>
          <w:sz w:val="16"/>
          <w:szCs w:val="16"/>
        </w:rPr>
        <w:t xml:space="preserve">più </w:t>
      </w:r>
      <w:r w:rsidRPr="000F3BF7">
        <w:rPr>
          <w:rFonts w:asciiTheme="minorHAnsi" w:hAnsiTheme="minorHAnsi" w:cstheme="minorHAnsi"/>
          <w:sz w:val="16"/>
          <w:szCs w:val="16"/>
        </w:rPr>
        <w:t>opportuna (e sostituito il documento Allegato 9</w:t>
      </w:r>
      <w:r>
        <w:rPr>
          <w:rFonts w:asciiTheme="minorHAnsi" w:hAnsiTheme="minorHAnsi" w:cstheme="minorHAnsi"/>
          <w:sz w:val="16"/>
          <w:szCs w:val="16"/>
        </w:rPr>
        <w:t xml:space="preserve"> – Dichiarazione DNSH - Scheda</w:t>
      </w:r>
      <w:r w:rsidRPr="000F3BF7">
        <w:rPr>
          <w:rFonts w:asciiTheme="minorHAnsi" w:hAnsiTheme="minorHAnsi" w:cstheme="minorHAnsi"/>
          <w:sz w:val="16"/>
          <w:szCs w:val="16"/>
        </w:rPr>
        <w:t>)</w:t>
      </w:r>
      <w:r>
        <w:rPr>
          <w:rFonts w:asciiTheme="minorHAnsi" w:hAnsiTheme="minorHAnsi" w:cstheme="minorHAnsi"/>
          <w:sz w:val="16"/>
          <w:szCs w:val="16"/>
        </w:rPr>
        <w:t>.</w:t>
      </w:r>
    </w:p>
  </w:footnote>
  <w:footnote w:id="3">
    <w:p w14:paraId="66A72D8E" w14:textId="483140FE" w:rsidR="00360C01" w:rsidRDefault="00360C01">
      <w:pPr>
        <w:pStyle w:val="Testonotaapidipagina"/>
      </w:pPr>
      <w:r w:rsidRPr="00360C01">
        <w:rPr>
          <w:rStyle w:val="Rimandonotaapidipagina"/>
          <w:sz w:val="16"/>
          <w:szCs w:val="16"/>
        </w:rPr>
        <w:footnoteRef/>
      </w:r>
      <w:r>
        <w:t xml:space="preserve"> </w:t>
      </w:r>
      <w:r w:rsidRPr="00360C01">
        <w:rPr>
          <w:rFonts w:asciiTheme="minorHAnsi" w:hAnsiTheme="minorHAnsi" w:cstheme="minorHAnsi"/>
          <w:sz w:val="16"/>
          <w:szCs w:val="16"/>
        </w:rPr>
        <w:t>Mantenere le opzioni applicabili e/o modificarle, se del caso</w:t>
      </w:r>
    </w:p>
  </w:footnote>
  <w:footnote w:id="4">
    <w:p w14:paraId="07287497" w14:textId="221FAA23" w:rsidR="00360C01" w:rsidRDefault="00360C01">
      <w:pPr>
        <w:pStyle w:val="Testonotaapidipagina"/>
      </w:pPr>
      <w:r w:rsidRPr="000F3BF7">
        <w:rPr>
          <w:rStyle w:val="Rimandonotaapidipagina"/>
          <w:rFonts w:asciiTheme="minorHAnsi" w:hAnsiTheme="minorHAnsi" w:cstheme="minorHAnsi"/>
          <w:sz w:val="16"/>
          <w:szCs w:val="16"/>
        </w:rPr>
        <w:footnoteRef/>
      </w:r>
      <w:r w:rsidRPr="000F3BF7">
        <w:rPr>
          <w:rFonts w:asciiTheme="minorHAnsi" w:hAnsiTheme="minorHAnsi" w:cstheme="minorHAnsi"/>
          <w:sz w:val="16"/>
          <w:szCs w:val="16"/>
        </w:rPr>
        <w:t xml:space="preserve"> Prestare attenzione ad inserire la scheda più opportuna qualora l’acquisizione non riguardi strumentazione/attrezzature</w:t>
      </w:r>
    </w:p>
  </w:footnote>
  <w:footnote w:id="5">
    <w:p w14:paraId="712D07E4" w14:textId="7A8D2AD5" w:rsidR="00360C01" w:rsidRPr="00E13AD7" w:rsidRDefault="00360C01">
      <w:pPr>
        <w:pStyle w:val="Testonotaapidipagina"/>
        <w:rPr>
          <w:rFonts w:asciiTheme="minorHAnsi" w:hAnsiTheme="minorHAnsi" w:cstheme="minorHAnsi"/>
          <w:sz w:val="16"/>
          <w:szCs w:val="16"/>
        </w:rPr>
      </w:pPr>
      <w:r w:rsidRPr="00E13AD7">
        <w:rPr>
          <w:rStyle w:val="Rimandonotaapidipagina"/>
          <w:rFonts w:asciiTheme="minorHAnsi" w:hAnsiTheme="minorHAnsi" w:cstheme="minorHAnsi"/>
          <w:sz w:val="16"/>
          <w:szCs w:val="16"/>
        </w:rPr>
        <w:footnoteRef/>
      </w:r>
      <w:r w:rsidRPr="00E13AD7">
        <w:rPr>
          <w:rFonts w:asciiTheme="minorHAnsi" w:hAnsiTheme="minorHAnsi" w:cstheme="minorHAnsi"/>
          <w:sz w:val="16"/>
          <w:szCs w:val="16"/>
        </w:rPr>
        <w:t xml:space="preserve"> Se applicabile</w:t>
      </w:r>
      <w:r>
        <w:rPr>
          <w:rFonts w:asciiTheme="minorHAnsi" w:hAnsiTheme="minorHAnsi" w:cstheme="minorHAnsi"/>
          <w:sz w:val="16"/>
          <w:szCs w:val="16"/>
        </w:rPr>
        <w:t>, con indicazione del lotto pertinente</w:t>
      </w:r>
    </w:p>
  </w:footnote>
  <w:footnote w:id="6">
    <w:p w14:paraId="029FB627" w14:textId="1650221F" w:rsidR="00360C01" w:rsidRPr="00E13AD7" w:rsidRDefault="00360C01">
      <w:pPr>
        <w:pStyle w:val="Testonotaapidipagina"/>
        <w:rPr>
          <w:rFonts w:asciiTheme="minorHAnsi" w:hAnsiTheme="minorHAnsi" w:cstheme="minorHAnsi"/>
          <w:sz w:val="16"/>
          <w:szCs w:val="16"/>
        </w:rPr>
      </w:pPr>
      <w:r w:rsidRPr="00E13AD7">
        <w:rPr>
          <w:rStyle w:val="Rimandonotaapidipagina"/>
          <w:rFonts w:asciiTheme="minorHAnsi" w:hAnsiTheme="minorHAnsi" w:cstheme="minorHAnsi"/>
          <w:sz w:val="16"/>
          <w:szCs w:val="16"/>
        </w:rPr>
        <w:footnoteRef/>
      </w:r>
      <w:r w:rsidRPr="00E13AD7">
        <w:rPr>
          <w:rFonts w:asciiTheme="minorHAnsi" w:hAnsiTheme="minorHAnsi" w:cstheme="minorHAnsi"/>
          <w:sz w:val="16"/>
          <w:szCs w:val="16"/>
        </w:rPr>
        <w:t xml:space="preserve"> Da </w:t>
      </w:r>
      <w:r>
        <w:rPr>
          <w:rFonts w:asciiTheme="minorHAnsi" w:hAnsiTheme="minorHAnsi" w:cstheme="minorHAnsi"/>
          <w:sz w:val="16"/>
          <w:szCs w:val="16"/>
        </w:rPr>
        <w:t>modificare</w:t>
      </w:r>
      <w:r w:rsidRPr="00E13AD7">
        <w:rPr>
          <w:rFonts w:asciiTheme="minorHAnsi" w:hAnsiTheme="minorHAnsi" w:cstheme="minorHAnsi"/>
          <w:sz w:val="16"/>
          <w:szCs w:val="16"/>
        </w:rPr>
        <w:t xml:space="preserve"> sulla base del termine minimo di ricezione delle offerte</w:t>
      </w:r>
      <w:r>
        <w:rPr>
          <w:rFonts w:asciiTheme="minorHAnsi" w:hAnsiTheme="minorHAnsi" w:cstheme="minorHAnsi"/>
          <w:sz w:val="16"/>
          <w:szCs w:val="16"/>
        </w:rPr>
        <w:t xml:space="preserve"> (ad esempio nel caso in cui si operi una riduzione dei termini). </w:t>
      </w:r>
    </w:p>
  </w:footnote>
  <w:footnote w:id="7">
    <w:p w14:paraId="73BC4DDF" w14:textId="0B2229D5" w:rsidR="00170CBD" w:rsidRPr="00170CBD" w:rsidRDefault="00170CBD">
      <w:pPr>
        <w:pStyle w:val="Testonotaapidipagina"/>
        <w:rPr>
          <w:rFonts w:asciiTheme="minorHAnsi" w:hAnsiTheme="minorHAnsi" w:cstheme="minorHAnsi"/>
          <w:sz w:val="16"/>
          <w:szCs w:val="16"/>
        </w:rPr>
      </w:pPr>
      <w:r w:rsidRPr="00170CBD">
        <w:rPr>
          <w:rStyle w:val="Rimandonotaapidipagina"/>
          <w:rFonts w:asciiTheme="minorHAnsi" w:hAnsiTheme="minorHAnsi" w:cstheme="minorHAnsi"/>
          <w:sz w:val="16"/>
          <w:szCs w:val="16"/>
        </w:rPr>
        <w:footnoteRef/>
      </w:r>
      <w:r w:rsidRPr="00170CBD">
        <w:rPr>
          <w:rFonts w:asciiTheme="minorHAnsi" w:hAnsiTheme="minorHAnsi" w:cstheme="minorHAnsi"/>
          <w:sz w:val="16"/>
          <w:szCs w:val="16"/>
        </w:rPr>
        <w:t xml:space="preserve"> Indicare valore pari a € 0,00 in caso di assenza di rischi interferenti</w:t>
      </w:r>
    </w:p>
  </w:footnote>
  <w:footnote w:id="8">
    <w:p w14:paraId="38A59D0B" w14:textId="0B2CA86B" w:rsidR="00360C01" w:rsidRPr="001C63BD" w:rsidRDefault="00360C01">
      <w:pPr>
        <w:pStyle w:val="Testonotaapidipagina"/>
        <w:rPr>
          <w:rFonts w:asciiTheme="minorHAnsi" w:hAnsiTheme="minorHAnsi" w:cstheme="minorHAnsi"/>
          <w:sz w:val="16"/>
          <w:szCs w:val="16"/>
        </w:rPr>
      </w:pPr>
      <w:r w:rsidRPr="001C63BD">
        <w:rPr>
          <w:rStyle w:val="Rimandonotaapidipagina"/>
          <w:rFonts w:asciiTheme="minorHAnsi" w:hAnsiTheme="minorHAnsi" w:cstheme="minorHAnsi"/>
          <w:sz w:val="16"/>
          <w:szCs w:val="16"/>
        </w:rPr>
        <w:footnoteRef/>
      </w:r>
      <w:r w:rsidRPr="001C63BD">
        <w:rPr>
          <w:rFonts w:asciiTheme="minorHAnsi" w:hAnsiTheme="minorHAnsi" w:cstheme="minorHAnsi"/>
          <w:sz w:val="16"/>
          <w:szCs w:val="16"/>
        </w:rPr>
        <w:t xml:space="preserve"> </w:t>
      </w:r>
      <w:r>
        <w:rPr>
          <w:rFonts w:asciiTheme="minorHAnsi" w:hAnsiTheme="minorHAnsi" w:cstheme="minorHAnsi"/>
          <w:sz w:val="16"/>
          <w:szCs w:val="16"/>
        </w:rPr>
        <w:t>Solo i</w:t>
      </w:r>
      <w:r w:rsidRPr="001C63BD">
        <w:rPr>
          <w:rFonts w:asciiTheme="minorHAnsi" w:hAnsiTheme="minorHAnsi" w:cstheme="minorHAnsi"/>
          <w:sz w:val="16"/>
          <w:szCs w:val="16"/>
        </w:rPr>
        <w:t>n caso di appalto misto di servizi e forniture</w:t>
      </w:r>
    </w:p>
  </w:footnote>
  <w:footnote w:id="9">
    <w:p w14:paraId="1A0FAEE3" w14:textId="77777777" w:rsidR="00170CBD" w:rsidRPr="00170CBD" w:rsidRDefault="00170CBD" w:rsidP="00170CBD">
      <w:pPr>
        <w:pStyle w:val="Testonotaapidipagina"/>
        <w:rPr>
          <w:rFonts w:asciiTheme="minorHAnsi" w:hAnsiTheme="minorHAnsi" w:cstheme="minorHAnsi"/>
          <w:sz w:val="16"/>
          <w:szCs w:val="16"/>
        </w:rPr>
      </w:pPr>
      <w:r w:rsidRPr="00170CBD">
        <w:rPr>
          <w:rStyle w:val="Rimandonotaapidipagina"/>
          <w:rFonts w:asciiTheme="minorHAnsi" w:hAnsiTheme="minorHAnsi" w:cstheme="minorHAnsi"/>
          <w:sz w:val="16"/>
          <w:szCs w:val="16"/>
        </w:rPr>
        <w:footnoteRef/>
      </w:r>
      <w:r w:rsidRPr="00170CBD">
        <w:rPr>
          <w:rFonts w:asciiTheme="minorHAnsi" w:hAnsiTheme="minorHAnsi" w:cstheme="minorHAnsi"/>
          <w:sz w:val="16"/>
          <w:szCs w:val="16"/>
        </w:rPr>
        <w:t xml:space="preserve"> Indicare valore pari a € 0,00 in caso di assenza di rischi interferenti</w:t>
      </w:r>
    </w:p>
  </w:footnote>
  <w:footnote w:id="10">
    <w:p w14:paraId="66B4F090" w14:textId="77777777" w:rsidR="00170CBD" w:rsidRPr="001C63BD" w:rsidRDefault="00170CBD" w:rsidP="00170CBD">
      <w:pPr>
        <w:pStyle w:val="Testonotaapidipagina"/>
        <w:rPr>
          <w:rFonts w:asciiTheme="minorHAnsi" w:hAnsiTheme="minorHAnsi" w:cstheme="minorHAnsi"/>
          <w:sz w:val="16"/>
          <w:szCs w:val="16"/>
        </w:rPr>
      </w:pPr>
      <w:r w:rsidRPr="001C63BD">
        <w:rPr>
          <w:rStyle w:val="Rimandonotaapidipagina"/>
          <w:rFonts w:asciiTheme="minorHAnsi" w:hAnsiTheme="minorHAnsi" w:cstheme="minorHAnsi"/>
          <w:sz w:val="16"/>
          <w:szCs w:val="16"/>
        </w:rPr>
        <w:footnoteRef/>
      </w:r>
      <w:r w:rsidRPr="001C63BD">
        <w:rPr>
          <w:rFonts w:asciiTheme="minorHAnsi" w:hAnsiTheme="minorHAnsi" w:cstheme="minorHAnsi"/>
          <w:sz w:val="16"/>
          <w:szCs w:val="16"/>
        </w:rPr>
        <w:t xml:space="preserve"> </w:t>
      </w:r>
      <w:r>
        <w:rPr>
          <w:rFonts w:asciiTheme="minorHAnsi" w:hAnsiTheme="minorHAnsi" w:cstheme="minorHAnsi"/>
          <w:sz w:val="16"/>
          <w:szCs w:val="16"/>
        </w:rPr>
        <w:t>Solo i</w:t>
      </w:r>
      <w:r w:rsidRPr="001C63BD">
        <w:rPr>
          <w:rFonts w:asciiTheme="minorHAnsi" w:hAnsiTheme="minorHAnsi" w:cstheme="minorHAnsi"/>
          <w:sz w:val="16"/>
          <w:szCs w:val="16"/>
        </w:rPr>
        <w:t>n caso di appalto misto di servizi e forniture</w:t>
      </w:r>
    </w:p>
  </w:footnote>
  <w:footnote w:id="11">
    <w:p w14:paraId="466C91A6" w14:textId="77777777" w:rsidR="00170CBD" w:rsidRPr="007964A0" w:rsidRDefault="00170CBD" w:rsidP="00170CBD">
      <w:pPr>
        <w:pStyle w:val="Testonotaapidipagina"/>
        <w:rPr>
          <w:rFonts w:asciiTheme="minorHAnsi" w:hAnsiTheme="minorHAnsi" w:cstheme="minorHAnsi"/>
          <w:sz w:val="16"/>
          <w:szCs w:val="16"/>
        </w:rPr>
      </w:pPr>
      <w:r w:rsidRPr="007964A0">
        <w:rPr>
          <w:rStyle w:val="Rimandonotaapidipagina"/>
          <w:rFonts w:asciiTheme="minorHAnsi" w:hAnsiTheme="minorHAnsi" w:cstheme="minorHAnsi"/>
          <w:sz w:val="16"/>
          <w:szCs w:val="16"/>
        </w:rPr>
        <w:footnoteRef/>
      </w:r>
      <w:r w:rsidRPr="007964A0">
        <w:rPr>
          <w:rFonts w:asciiTheme="minorHAnsi" w:hAnsiTheme="minorHAnsi" w:cstheme="minorHAnsi"/>
          <w:sz w:val="16"/>
          <w:szCs w:val="16"/>
        </w:rPr>
        <w:t xml:space="preserve"> Indicare i termini per l’esecuzione, ad esempio entro 90 giorni/entro 6 mesi</w:t>
      </w:r>
      <w:r>
        <w:rPr>
          <w:rFonts w:asciiTheme="minorHAnsi" w:hAnsiTheme="minorHAnsi" w:cstheme="minorHAnsi"/>
          <w:sz w:val="16"/>
          <w:szCs w:val="16"/>
        </w:rPr>
        <w:t>, oppure fare riferimento alle indicazioni contenute nel Capitolato tecnico</w:t>
      </w:r>
    </w:p>
  </w:footnote>
  <w:footnote w:id="12">
    <w:p w14:paraId="4B6A61F8" w14:textId="4A1E1A3F" w:rsidR="004406CF" w:rsidRPr="00F361FC" w:rsidRDefault="004406CF" w:rsidP="004406CF">
      <w:pPr>
        <w:pStyle w:val="Testonotaapidipagina"/>
        <w:rPr>
          <w:rFonts w:asciiTheme="minorHAnsi" w:hAnsiTheme="minorHAnsi" w:cstheme="minorHAnsi"/>
          <w:sz w:val="16"/>
          <w:szCs w:val="16"/>
        </w:rPr>
      </w:pPr>
      <w:r w:rsidRPr="00F361FC">
        <w:rPr>
          <w:rStyle w:val="Rimandonotaapidipagina"/>
          <w:rFonts w:asciiTheme="minorHAnsi" w:hAnsiTheme="minorHAnsi" w:cstheme="minorHAnsi"/>
          <w:sz w:val="16"/>
          <w:szCs w:val="16"/>
        </w:rPr>
        <w:footnoteRef/>
      </w:r>
      <w:r w:rsidRPr="00F361FC">
        <w:rPr>
          <w:rFonts w:asciiTheme="minorHAnsi" w:hAnsiTheme="minorHAnsi" w:cstheme="minorHAnsi"/>
          <w:sz w:val="16"/>
          <w:szCs w:val="16"/>
        </w:rPr>
        <w:t xml:space="preserve"> Non essendovi opzioni e rinnovi il valore complessivo stimato dell’appalto coincide con l’importo complessivo </w:t>
      </w:r>
      <w:r>
        <w:rPr>
          <w:rFonts w:asciiTheme="minorHAnsi" w:hAnsiTheme="minorHAnsi" w:cstheme="minorHAnsi"/>
          <w:sz w:val="16"/>
          <w:szCs w:val="16"/>
        </w:rPr>
        <w:t>della gara ottenuto come somma degli importi complessivi a base di gara dei singoli lotti</w:t>
      </w:r>
    </w:p>
  </w:footnote>
  <w:footnote w:id="13">
    <w:p w14:paraId="432DF2AB" w14:textId="3A38BDA4" w:rsidR="00360C01" w:rsidRPr="00F361FC" w:rsidRDefault="00360C01">
      <w:pPr>
        <w:pStyle w:val="Testonotaapidipagina"/>
        <w:rPr>
          <w:rFonts w:asciiTheme="minorHAnsi" w:hAnsiTheme="minorHAnsi" w:cstheme="minorHAnsi"/>
          <w:sz w:val="16"/>
          <w:szCs w:val="16"/>
        </w:rPr>
      </w:pPr>
      <w:r w:rsidRPr="00F361FC">
        <w:rPr>
          <w:rStyle w:val="Rimandonotaapidipagina"/>
          <w:rFonts w:asciiTheme="minorHAnsi" w:hAnsiTheme="minorHAnsi" w:cstheme="minorHAnsi"/>
          <w:sz w:val="16"/>
          <w:szCs w:val="16"/>
        </w:rPr>
        <w:footnoteRef/>
      </w:r>
      <w:r w:rsidRPr="00F361FC">
        <w:rPr>
          <w:rFonts w:asciiTheme="minorHAnsi" w:hAnsiTheme="minorHAnsi" w:cstheme="minorHAnsi"/>
          <w:sz w:val="16"/>
          <w:szCs w:val="16"/>
        </w:rPr>
        <w:t xml:space="preserve"> La legge 25/2022 ha reso obbligatorio l'inserimento della clausola revisione prezzi per tutti i bandi o gli avvisi pubblicati successivamente al 27 gennaio 2022 e fino al 31 dicembre 2023.</w:t>
      </w:r>
      <w:r>
        <w:rPr>
          <w:rFonts w:asciiTheme="minorHAnsi" w:hAnsiTheme="minorHAnsi" w:cstheme="minorHAnsi"/>
          <w:sz w:val="16"/>
          <w:szCs w:val="16"/>
        </w:rPr>
        <w:t xml:space="preserve"> </w:t>
      </w:r>
    </w:p>
  </w:footnote>
  <w:footnote w:id="14">
    <w:p w14:paraId="089AC2AF" w14:textId="4BB4B30A" w:rsidR="00360C01" w:rsidRPr="003E575B" w:rsidRDefault="00360C01">
      <w:pPr>
        <w:pStyle w:val="Testonotaapidipagina"/>
        <w:rPr>
          <w:rFonts w:asciiTheme="minorHAnsi" w:hAnsiTheme="minorHAnsi" w:cstheme="minorHAnsi"/>
          <w:sz w:val="16"/>
          <w:szCs w:val="16"/>
        </w:rPr>
      </w:pPr>
      <w:r w:rsidRPr="003E575B">
        <w:rPr>
          <w:rStyle w:val="Rimandonotaapidipagina"/>
          <w:rFonts w:asciiTheme="minorHAnsi" w:hAnsiTheme="minorHAnsi" w:cstheme="minorHAnsi"/>
          <w:sz w:val="16"/>
          <w:szCs w:val="16"/>
        </w:rPr>
        <w:footnoteRef/>
      </w:r>
      <w:r w:rsidRPr="003E575B">
        <w:rPr>
          <w:rFonts w:asciiTheme="minorHAnsi" w:hAnsiTheme="minorHAnsi" w:cstheme="minorHAnsi"/>
          <w:sz w:val="16"/>
          <w:szCs w:val="16"/>
        </w:rPr>
        <w:t xml:space="preserve"> Art. 47 DL 77/2021 convertito </w:t>
      </w:r>
      <w:r>
        <w:rPr>
          <w:rFonts w:asciiTheme="minorHAnsi" w:hAnsiTheme="minorHAnsi" w:cstheme="minorHAnsi"/>
          <w:sz w:val="16"/>
          <w:szCs w:val="16"/>
        </w:rPr>
        <w:t>dalla</w:t>
      </w:r>
      <w:r w:rsidRPr="003E575B">
        <w:rPr>
          <w:rFonts w:asciiTheme="minorHAnsi" w:hAnsiTheme="minorHAnsi" w:cstheme="minorHAnsi"/>
          <w:sz w:val="16"/>
          <w:szCs w:val="16"/>
        </w:rPr>
        <w:t xml:space="preserve"> L 108/2021</w:t>
      </w:r>
    </w:p>
  </w:footnote>
  <w:footnote w:id="15">
    <w:p w14:paraId="2793A6D0" w14:textId="3F8F775A" w:rsidR="00360C01" w:rsidRPr="003E575B" w:rsidRDefault="00360C01">
      <w:pPr>
        <w:pStyle w:val="Testonotaapidipagina"/>
        <w:rPr>
          <w:rFonts w:asciiTheme="minorHAnsi" w:hAnsiTheme="minorHAnsi" w:cstheme="minorHAnsi"/>
          <w:sz w:val="16"/>
          <w:szCs w:val="16"/>
        </w:rPr>
      </w:pPr>
      <w:r w:rsidRPr="003E575B">
        <w:rPr>
          <w:rStyle w:val="Rimandonotaapidipagina"/>
          <w:rFonts w:asciiTheme="minorHAnsi" w:hAnsiTheme="minorHAnsi" w:cstheme="minorHAnsi"/>
          <w:sz w:val="16"/>
          <w:szCs w:val="16"/>
        </w:rPr>
        <w:footnoteRef/>
      </w:r>
      <w:r w:rsidRPr="003E575B">
        <w:rPr>
          <w:rFonts w:asciiTheme="minorHAnsi" w:hAnsiTheme="minorHAnsi" w:cstheme="minorHAnsi"/>
          <w:sz w:val="16"/>
          <w:szCs w:val="16"/>
        </w:rPr>
        <w:t xml:space="preserve"> Si veda dichiarazione anti pantouflage</w:t>
      </w:r>
    </w:p>
  </w:footnote>
  <w:footnote w:id="16">
    <w:p w14:paraId="2B7FE5DD" w14:textId="7F5F48E5" w:rsidR="00D82499" w:rsidRDefault="00D82499">
      <w:pPr>
        <w:pStyle w:val="Testonotaapidipagina"/>
      </w:pPr>
      <w:r>
        <w:rPr>
          <w:rStyle w:val="Rimandonotaapidipagina"/>
        </w:rPr>
        <w:footnoteRef/>
      </w:r>
      <w:r>
        <w:t xml:space="preserve"> </w:t>
      </w:r>
      <w:r w:rsidRPr="00D82499">
        <w:rPr>
          <w:rFonts w:asciiTheme="minorHAnsi" w:hAnsiTheme="minorHAnsi" w:cstheme="minorHAnsi"/>
          <w:sz w:val="16"/>
          <w:szCs w:val="16"/>
        </w:rPr>
        <w:t xml:space="preserve">La prima opzione </w:t>
      </w:r>
      <w:r>
        <w:rPr>
          <w:rFonts w:asciiTheme="minorHAnsi" w:hAnsiTheme="minorHAnsi" w:cstheme="minorHAnsi"/>
          <w:sz w:val="16"/>
          <w:szCs w:val="16"/>
        </w:rPr>
        <w:t xml:space="preserve">[b)] </w:t>
      </w:r>
      <w:r w:rsidRPr="00D82499">
        <w:rPr>
          <w:rFonts w:asciiTheme="minorHAnsi" w:hAnsiTheme="minorHAnsi" w:cstheme="minorHAnsi"/>
          <w:sz w:val="16"/>
          <w:szCs w:val="16"/>
        </w:rPr>
        <w:t xml:space="preserve">riguarda la c.d. “fornitura di punta” nella prestazione principale; la seconda </w:t>
      </w:r>
      <w:r>
        <w:rPr>
          <w:rFonts w:asciiTheme="minorHAnsi" w:hAnsiTheme="minorHAnsi" w:cstheme="minorHAnsi"/>
          <w:sz w:val="16"/>
          <w:szCs w:val="16"/>
        </w:rPr>
        <w:t xml:space="preserve">[c)] </w:t>
      </w:r>
      <w:r w:rsidRPr="00D82499">
        <w:rPr>
          <w:rFonts w:asciiTheme="minorHAnsi" w:hAnsiTheme="minorHAnsi" w:cstheme="minorHAnsi"/>
          <w:sz w:val="16"/>
          <w:szCs w:val="16"/>
        </w:rPr>
        <w:t>invece un “elenco di forniture” analoghe. Mantenere solo una delle due opzioni. Nella “fornitura di punta” l’importo minimo non deve superare il 50% dell’importo a base di gara (in relazione alle caratteristiche del mercato di riferimento). Nell’elenco di forniture l’importo complessivo minimo è consigliabile non superi il doppio dell’importo a base di gara (su un triennio). Nel caso si voglia ampliare l’intervallo agli ultimi cinque anni l’importo complessivo minimo può essere elevato a 2.5 volte l’importo a base di gara.</w:t>
      </w:r>
    </w:p>
  </w:footnote>
  <w:footnote w:id="17">
    <w:p w14:paraId="559EA33E" w14:textId="0A803749" w:rsidR="00360C01" w:rsidRPr="00564C2D" w:rsidRDefault="00360C01">
      <w:pPr>
        <w:pStyle w:val="Testonotaapidipagina"/>
        <w:rPr>
          <w:rFonts w:asciiTheme="minorHAnsi" w:hAnsiTheme="minorHAnsi" w:cstheme="minorHAnsi"/>
          <w:sz w:val="16"/>
          <w:szCs w:val="16"/>
        </w:rPr>
      </w:pPr>
      <w:r w:rsidRPr="00564C2D">
        <w:rPr>
          <w:rStyle w:val="Rimandonotaapidipagina"/>
          <w:rFonts w:asciiTheme="minorHAnsi" w:hAnsiTheme="minorHAnsi" w:cstheme="minorHAnsi"/>
          <w:sz w:val="16"/>
          <w:szCs w:val="16"/>
        </w:rPr>
        <w:footnoteRef/>
      </w:r>
      <w:r w:rsidRPr="00564C2D">
        <w:rPr>
          <w:rFonts w:asciiTheme="minorHAnsi" w:hAnsiTheme="minorHAnsi" w:cstheme="minorHAnsi"/>
          <w:sz w:val="16"/>
          <w:szCs w:val="16"/>
        </w:rPr>
        <w:t xml:space="preserve"> Le due formulazioni sono alternative e dipendono dalla scelta operata al punto 7.2</w:t>
      </w:r>
      <w:r>
        <w:rPr>
          <w:rFonts w:asciiTheme="minorHAnsi" w:hAnsiTheme="minorHAnsi" w:cstheme="minorHAnsi"/>
          <w:sz w:val="16"/>
          <w:szCs w:val="16"/>
        </w:rPr>
        <w:t>. Quindi eliminare il paragrafo non pertinente.</w:t>
      </w:r>
    </w:p>
  </w:footnote>
  <w:footnote w:id="18">
    <w:p w14:paraId="3E98D434" w14:textId="1D8B9AA4" w:rsidR="00360C01" w:rsidRPr="00D44154" w:rsidRDefault="00360C01">
      <w:pPr>
        <w:pStyle w:val="Testonotaapidipagina"/>
        <w:rPr>
          <w:rFonts w:asciiTheme="minorHAnsi" w:hAnsiTheme="minorHAnsi" w:cstheme="minorHAnsi"/>
          <w:sz w:val="16"/>
          <w:szCs w:val="16"/>
        </w:rPr>
      </w:pPr>
      <w:r w:rsidRPr="00D44154">
        <w:rPr>
          <w:rStyle w:val="Rimandonotaapidipagina"/>
          <w:rFonts w:asciiTheme="minorHAnsi" w:hAnsiTheme="minorHAnsi" w:cstheme="minorHAnsi"/>
          <w:sz w:val="16"/>
          <w:szCs w:val="16"/>
        </w:rPr>
        <w:footnoteRef/>
      </w:r>
      <w:r w:rsidRPr="00D44154">
        <w:rPr>
          <w:rFonts w:asciiTheme="minorHAnsi" w:hAnsiTheme="minorHAnsi" w:cstheme="minorHAnsi"/>
          <w:sz w:val="16"/>
          <w:szCs w:val="16"/>
        </w:rPr>
        <w:t xml:space="preserve"> Per le procedure avviate entro la data del 30 giugno 2023 il sopralluogo può essere richiesto solo quando è strettamente necessario per la predisposizione delle offerte. Valutare con attenzione se lasciare questo obbligo ai concorrenti.</w:t>
      </w:r>
    </w:p>
  </w:footnote>
  <w:footnote w:id="19">
    <w:p w14:paraId="1120ED06" w14:textId="77647FF6" w:rsidR="00360C01" w:rsidRPr="00513BE1" w:rsidRDefault="00360C01">
      <w:pPr>
        <w:pStyle w:val="Testonotaapidipagina"/>
        <w:rPr>
          <w:rFonts w:asciiTheme="minorHAnsi" w:hAnsiTheme="minorHAnsi" w:cstheme="minorHAnsi"/>
          <w:sz w:val="16"/>
          <w:szCs w:val="16"/>
        </w:rPr>
      </w:pPr>
      <w:r w:rsidRPr="00513BE1">
        <w:rPr>
          <w:rStyle w:val="Rimandonotaapidipagina"/>
          <w:rFonts w:asciiTheme="minorHAnsi" w:hAnsiTheme="minorHAnsi" w:cstheme="minorHAnsi"/>
          <w:sz w:val="16"/>
          <w:szCs w:val="16"/>
        </w:rPr>
        <w:footnoteRef/>
      </w:r>
      <w:r w:rsidRPr="00513BE1">
        <w:rPr>
          <w:rFonts w:asciiTheme="minorHAnsi" w:hAnsiTheme="minorHAnsi" w:cstheme="minorHAnsi"/>
          <w:sz w:val="16"/>
          <w:szCs w:val="16"/>
        </w:rPr>
        <w:t xml:space="preserve"> Se applicabile</w:t>
      </w:r>
    </w:p>
  </w:footnote>
  <w:footnote w:id="20">
    <w:p w14:paraId="0346977B" w14:textId="2FD5D812" w:rsidR="00360C01" w:rsidRPr="00105CDD" w:rsidRDefault="00360C01">
      <w:pPr>
        <w:pStyle w:val="Testonotaapidipagina"/>
        <w:rPr>
          <w:rFonts w:asciiTheme="minorHAnsi" w:hAnsiTheme="minorHAnsi" w:cstheme="minorHAnsi"/>
          <w:sz w:val="16"/>
          <w:szCs w:val="16"/>
        </w:rPr>
      </w:pPr>
      <w:r w:rsidRPr="00105CDD">
        <w:rPr>
          <w:rStyle w:val="Rimandonotaapidipagina"/>
          <w:rFonts w:asciiTheme="minorHAnsi" w:hAnsiTheme="minorHAnsi" w:cstheme="minorHAnsi"/>
          <w:sz w:val="16"/>
          <w:szCs w:val="16"/>
        </w:rPr>
        <w:footnoteRef/>
      </w:r>
      <w:r w:rsidRPr="00105CDD">
        <w:rPr>
          <w:rFonts w:asciiTheme="minorHAnsi" w:hAnsiTheme="minorHAnsi" w:cstheme="minorHAnsi"/>
          <w:sz w:val="16"/>
          <w:szCs w:val="16"/>
        </w:rPr>
        <w:t xml:space="preserve"> E’ previsto l’inserimento tra i criteri premiali dell’offerta di criteri orientati a  promuovere  l'imprenditoria giovanile, l’inclusione lavorativa  delle  persone  disabili, la parità di genere e l'assunzione di giovani,  con  età  inferiore  a trentasei anni, e donne, secondo le modalità e i criteri applicativi definiti dalle linee guida approvate con Decreto ministeriale della Presidenza del Consiglio dei Ministri, Dipartimento delle pari opportunità, del 7 dicembre 2021, recante “Adozione delle linee guida volte a favorire la pari opportunità di genere e generazionali, nonché l'inclusione lavorativa delle persone con disabilità nei contratti pubblici finanziati con le risorse del PNRR e del PNC”, pubblicato nella Gazzetta Ufficiale del 30 dicembre 2021, n. 309</w:t>
      </w:r>
    </w:p>
  </w:footnote>
  <w:footnote w:id="21">
    <w:p w14:paraId="24773E59" w14:textId="61FA3D19" w:rsidR="00360C01" w:rsidRPr="00677A53" w:rsidRDefault="00360C01">
      <w:pPr>
        <w:pStyle w:val="Testonotaapidipagina"/>
        <w:rPr>
          <w:rFonts w:asciiTheme="minorHAnsi" w:hAnsiTheme="minorHAnsi" w:cstheme="minorHAnsi"/>
          <w:sz w:val="16"/>
          <w:szCs w:val="16"/>
        </w:rPr>
      </w:pPr>
      <w:r w:rsidRPr="00677A53">
        <w:rPr>
          <w:rStyle w:val="Rimandonotaapidipagina"/>
          <w:rFonts w:asciiTheme="minorHAnsi" w:hAnsiTheme="minorHAnsi" w:cstheme="minorHAnsi"/>
          <w:sz w:val="16"/>
          <w:szCs w:val="16"/>
        </w:rPr>
        <w:footnoteRef/>
      </w:r>
      <w:r w:rsidRPr="00677A53">
        <w:rPr>
          <w:rFonts w:asciiTheme="minorHAnsi" w:hAnsiTheme="minorHAnsi" w:cstheme="minorHAnsi"/>
          <w:sz w:val="16"/>
          <w:szCs w:val="16"/>
        </w:rPr>
        <w:t xml:space="preserve"> I parametri possono essere variati al fine di conferire alla curva l’andamento più consono al mercato di riferimento</w:t>
      </w:r>
    </w:p>
  </w:footnote>
  <w:footnote w:id="22">
    <w:p w14:paraId="5011B8CF" w14:textId="4F5C76B2" w:rsidR="00360C01" w:rsidRPr="00EC0592" w:rsidRDefault="00360C01">
      <w:pPr>
        <w:pStyle w:val="Testonotaapidipagina"/>
        <w:rPr>
          <w:rFonts w:asciiTheme="minorHAnsi" w:hAnsiTheme="minorHAnsi" w:cstheme="minorHAnsi"/>
          <w:sz w:val="16"/>
          <w:szCs w:val="16"/>
        </w:rPr>
      </w:pPr>
      <w:r w:rsidRPr="00EC0592">
        <w:rPr>
          <w:rStyle w:val="Rimandonotaapidipagina"/>
          <w:rFonts w:asciiTheme="minorHAnsi" w:hAnsiTheme="minorHAnsi" w:cstheme="minorHAnsi"/>
          <w:sz w:val="16"/>
          <w:szCs w:val="16"/>
        </w:rPr>
        <w:footnoteRef/>
      </w:r>
      <w:r w:rsidRPr="00EC0592">
        <w:rPr>
          <w:rFonts w:asciiTheme="minorHAnsi" w:hAnsiTheme="minorHAnsi" w:cstheme="minorHAnsi"/>
          <w:sz w:val="16"/>
          <w:szCs w:val="16"/>
        </w:rPr>
        <w:t xml:space="preserve"> Massimo 5 membri</w:t>
      </w:r>
      <w:r w:rsidR="00097A6E">
        <w:rPr>
          <w:rFonts w:asciiTheme="minorHAnsi" w:hAnsiTheme="minorHAnsi" w:cstheme="minorHAnsi"/>
          <w:sz w:val="16"/>
          <w:szCs w:val="16"/>
        </w:rPr>
        <w:t>. Qualora la valutazione di tutti i lotti in una unica commissione richieda l’apporto di competenze diverse ed altamente specialistiche si suggerisce di operare con una commissione da 5 membri oppure di nominare, ovviamente mutando il testo del disciplinare, più commissioni, che possono operare per uno o più lotti.</w:t>
      </w:r>
    </w:p>
  </w:footnote>
  <w:footnote w:id="23">
    <w:p w14:paraId="2D8BA888" w14:textId="0F95F56E" w:rsidR="008415F0" w:rsidRPr="008415F0" w:rsidRDefault="008415F0">
      <w:pPr>
        <w:pStyle w:val="Testonotaapidipagina"/>
        <w:rPr>
          <w:rFonts w:asciiTheme="minorHAnsi" w:hAnsiTheme="minorHAnsi" w:cstheme="minorHAnsi"/>
          <w:sz w:val="16"/>
          <w:szCs w:val="16"/>
        </w:rPr>
      </w:pPr>
      <w:r w:rsidRPr="008415F0">
        <w:rPr>
          <w:rStyle w:val="Rimandonotaapidipagina"/>
          <w:rFonts w:asciiTheme="minorHAnsi" w:hAnsiTheme="minorHAnsi" w:cstheme="minorHAnsi"/>
          <w:sz w:val="16"/>
          <w:szCs w:val="16"/>
        </w:rPr>
        <w:footnoteRef/>
      </w:r>
      <w:r w:rsidRPr="008415F0">
        <w:rPr>
          <w:rFonts w:asciiTheme="minorHAnsi" w:hAnsiTheme="minorHAnsi" w:cstheme="minorHAnsi"/>
          <w:sz w:val="16"/>
          <w:szCs w:val="16"/>
        </w:rPr>
        <w:t xml:space="preserve"> Qualora vi siano più commissioni si avrà una pluralità di date da comunicare.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C3C59F" w14:textId="2B902D55" w:rsidR="00360C01" w:rsidRDefault="006D011A">
    <w:pPr>
      <w:pStyle w:val="Intestazione"/>
      <w:rPr>
        <w:b/>
        <w:sz w:val="28"/>
      </w:rPr>
    </w:pPr>
    <w:r>
      <w:rPr>
        <w:noProof/>
      </w:rPr>
      <w:pict w14:anchorId="6E6173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73729" type="#_x0000_t75" style="position:absolute;margin-left:-58.5pt;margin-top:-30.75pt;width:595.9pt;height:85.45pt;z-index:-251658240;mso-position-horizontal-relative:text;mso-position-vertical-relative:text;mso-width-relative:page;mso-height-relative:page">
          <v:imagedata r:id="rId1" o:title="000 4 loghi definitivo"/>
        </v:shape>
      </w:pict>
    </w:r>
  </w:p>
  <w:p w14:paraId="7081238D" w14:textId="77777777" w:rsidR="00360C01" w:rsidRDefault="00360C01">
    <w:pPr>
      <w:pStyle w:val="Intestazione"/>
      <w:rPr>
        <w:b/>
        <w:i/>
        <w:color w:val="000080"/>
        <w:sz w:val="20"/>
      </w:rPr>
    </w:pPr>
  </w:p>
  <w:p w14:paraId="253DBA4E" w14:textId="77777777" w:rsidR="00360C01" w:rsidRDefault="00360C01">
    <w:pPr>
      <w:pStyle w:val="Intestazione"/>
      <w:rPr>
        <w:sz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577763" w14:textId="5F5BE5D8" w:rsidR="00360C01" w:rsidRDefault="00360C01">
    <w:pPr>
      <w:pStyle w:val="Intestazione"/>
      <w:jc w:val="center"/>
      <w:rPr>
        <w:b/>
        <w:sz w:val="28"/>
      </w:rPr>
    </w:pPr>
    <w:r>
      <w:rPr>
        <w:noProof/>
      </w:rPr>
      <w:drawing>
        <wp:anchor distT="0" distB="0" distL="114300" distR="114300" simplePos="0" relativeHeight="251657216" behindDoc="1" locked="0" layoutInCell="1" allowOverlap="0" wp14:anchorId="3B11DEF9" wp14:editId="1F7A87AC">
          <wp:simplePos x="0" y="0"/>
          <wp:positionH relativeFrom="margin">
            <wp:align>center</wp:align>
          </wp:positionH>
          <wp:positionV relativeFrom="paragraph">
            <wp:posOffset>-396663</wp:posOffset>
          </wp:positionV>
          <wp:extent cx="7560000" cy="982800"/>
          <wp:effectExtent l="0" t="0" r="3175" b="8255"/>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NRR CNR re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982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singleLevel"/>
    <w:tmpl w:val="00000008"/>
    <w:name w:val="WW8Num16"/>
    <w:lvl w:ilvl="0">
      <w:start w:val="1"/>
      <w:numFmt w:val="lowerLetter"/>
      <w:lvlText w:val="%1)"/>
      <w:lvlJc w:val="left"/>
      <w:pPr>
        <w:tabs>
          <w:tab w:val="num" w:pos="720"/>
        </w:tabs>
        <w:ind w:left="720" w:hanging="360"/>
      </w:pPr>
    </w:lvl>
  </w:abstractNum>
  <w:abstractNum w:abstractNumId="1" w15:restartNumberingAfterBreak="0">
    <w:nsid w:val="0000000E"/>
    <w:multiLevelType w:val="multilevel"/>
    <w:tmpl w:val="0000000E"/>
    <w:name w:val="WW8Num24"/>
    <w:lvl w:ilvl="0">
      <w:numFmt w:val="bullet"/>
      <w:lvlText w:val="-"/>
      <w:lvlJc w:val="left"/>
      <w:pPr>
        <w:tabs>
          <w:tab w:val="num" w:pos="360"/>
        </w:tabs>
        <w:ind w:left="360" w:hanging="360"/>
      </w:pPr>
      <w:rPr>
        <w:rFonts w:ascii="Verdana" w:hAnsi="Verdana"/>
        <w: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271841"/>
    <w:multiLevelType w:val="multilevel"/>
    <w:tmpl w:val="042C758A"/>
    <w:lvl w:ilvl="0">
      <w:start w:val="1"/>
      <w:numFmt w:val="none"/>
      <w:suff w:val="nothing"/>
      <w:lvlText w:val="."/>
      <w:lvlJc w:val="left"/>
      <w:pPr>
        <w:ind w:left="720" w:hanging="360"/>
      </w:pPr>
    </w:lvl>
    <w:lvl w:ilvl="1">
      <w:start w:val="1"/>
      <w:numFmt w:val="decimal"/>
      <w:lvlText w:val="%2."/>
      <w:lvlJc w:val="left"/>
      <w:pPr>
        <w:tabs>
          <w:tab w:val="num" w:pos="1080"/>
        </w:tabs>
        <w:ind w:left="1080" w:hanging="360"/>
      </w:pPr>
    </w:lvl>
    <w:lvl w:ilvl="2">
      <w:start w:val="1"/>
      <w:numFmt w:val="lowerLetter"/>
      <w:lvlText w:val="%3)"/>
      <w:lvlJc w:val="left"/>
      <w:pPr>
        <w:tabs>
          <w:tab w:val="num" w:pos="360"/>
        </w:tabs>
        <w:ind w:left="360" w:hanging="360"/>
      </w:pPr>
      <w:rPr>
        <w:rFonts w:asciiTheme="minorHAnsi" w:hAnsiTheme="minorHAnsi" w:cstheme="minorHAnsi" w:hint="default"/>
        <w:sz w:val="20"/>
        <w:szCs w:val="20"/>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0A917FAF"/>
    <w:multiLevelType w:val="multilevel"/>
    <w:tmpl w:val="29761C80"/>
    <w:lvl w:ilvl="0">
      <w:start w:val="1"/>
      <w:numFmt w:val="decimal"/>
      <w:pStyle w:val="Titolo1"/>
      <w:lvlText w:val="%1."/>
      <w:lvlJc w:val="left"/>
      <w:pPr>
        <w:ind w:left="360" w:hanging="360"/>
      </w:pPr>
    </w:lvl>
    <w:lvl w:ilvl="1">
      <w:start w:val="1"/>
      <w:numFmt w:val="decimal"/>
      <w:pStyle w:val="Titolo2"/>
      <w:lvlText w:val="%1.%2."/>
      <w:lvlJc w:val="left"/>
      <w:pPr>
        <w:ind w:left="792" w:hanging="432"/>
      </w:pPr>
    </w:lvl>
    <w:lvl w:ilvl="2">
      <w:start w:val="1"/>
      <w:numFmt w:val="decimal"/>
      <w:pStyle w:val="Titolo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F6360E"/>
    <w:multiLevelType w:val="hybridMultilevel"/>
    <w:tmpl w:val="CB784F5A"/>
    <w:lvl w:ilvl="0" w:tplc="DCDC9A30">
      <w:start w:val="3"/>
      <w:numFmt w:val="bullet"/>
      <w:lvlText w:val="-"/>
      <w:lvlJc w:val="left"/>
      <w:pPr>
        <w:ind w:left="1068" w:hanging="360"/>
      </w:pPr>
      <w:rPr>
        <w:rFonts w:ascii="Tahoma" w:eastAsia="Tahoma" w:hAnsi="Tahoma" w:cs="Tahoma" w:hint="default"/>
      </w:rPr>
    </w:lvl>
    <w:lvl w:ilvl="1" w:tplc="04100013">
      <w:start w:val="1"/>
      <w:numFmt w:val="upperRoman"/>
      <w:lvlText w:val="%2."/>
      <w:lvlJc w:val="right"/>
      <w:pPr>
        <w:ind w:left="1788" w:hanging="360"/>
      </w:pPr>
    </w:lvl>
    <w:lvl w:ilvl="2" w:tplc="C9160174">
      <w:start w:val="1"/>
      <w:numFmt w:val="lowerLetter"/>
      <w:lvlText w:val="%3)"/>
      <w:lvlJc w:val="left"/>
      <w:pPr>
        <w:ind w:left="2688" w:hanging="360"/>
      </w:pPr>
      <w:rPr>
        <w:rFonts w:hint="default"/>
      </w:r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8" w15:restartNumberingAfterBreak="0">
    <w:nsid w:val="0B530F33"/>
    <w:multiLevelType w:val="hybridMultilevel"/>
    <w:tmpl w:val="159A3300"/>
    <w:lvl w:ilvl="0" w:tplc="04100015">
      <w:start w:val="1"/>
      <w:numFmt w:val="upperLetter"/>
      <w:lvlText w:val="%1."/>
      <w:lvlJc w:val="left"/>
      <w:pPr>
        <w:ind w:left="720" w:hanging="360"/>
      </w:pPr>
      <w:rPr>
        <w:rFonts w:hint="default"/>
        <w:i w:val="0"/>
        <w:sz w:val="20"/>
        <w:szCs w:val="2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F5B36BF"/>
    <w:multiLevelType w:val="multilevel"/>
    <w:tmpl w:val="1F4AAC1A"/>
    <w:lvl w:ilvl="0">
      <w:start w:val="1"/>
      <w:numFmt w:val="lowerLetter"/>
      <w:lvlText w:val="%1)"/>
      <w:lvlJc w:val="left"/>
      <w:pPr>
        <w:ind w:left="1287" w:hanging="360"/>
      </w:pPr>
      <w:rPr>
        <w:rFonts w:asciiTheme="minorHAnsi" w:hAnsiTheme="minorHAnsi" w:cstheme="minorHAnsi" w:hint="default"/>
        <w:sz w:val="20"/>
        <w:szCs w:val="20"/>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0" w15:restartNumberingAfterBreak="0">
    <w:nsid w:val="153F40F2"/>
    <w:multiLevelType w:val="hybridMultilevel"/>
    <w:tmpl w:val="AD423140"/>
    <w:lvl w:ilvl="0" w:tplc="04100017">
      <w:start w:val="1"/>
      <w:numFmt w:val="lowerLetter"/>
      <w:lvlText w:val="%1)"/>
      <w:lvlJc w:val="left"/>
      <w:pPr>
        <w:ind w:left="1146" w:hanging="360"/>
      </w:pPr>
    </w:lvl>
    <w:lvl w:ilvl="1" w:tplc="04100017">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11" w15:restartNumberingAfterBreak="0">
    <w:nsid w:val="160C11DD"/>
    <w:multiLevelType w:val="multilevel"/>
    <w:tmpl w:val="DF22E0F8"/>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1A893FCE"/>
    <w:multiLevelType w:val="hybridMultilevel"/>
    <w:tmpl w:val="EB7805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1B00053A"/>
    <w:multiLevelType w:val="multilevel"/>
    <w:tmpl w:val="95E284CA"/>
    <w:lvl w:ilvl="0">
      <w:start w:val="8"/>
      <w:numFmt w:val="decimal"/>
      <w:lvlText w:val="%1."/>
      <w:lvlJc w:val="left"/>
      <w:pPr>
        <w:ind w:left="360" w:hanging="360"/>
      </w:pPr>
    </w:lvl>
    <w:lvl w:ilvl="1">
      <w:start w:val="1"/>
      <w:numFmt w:val="decimal"/>
      <w:lvlText w:val="%1.%2."/>
      <w:lvlJc w:val="left"/>
      <w:pPr>
        <w:ind w:left="792" w:hanging="432"/>
      </w:pPr>
      <w:rPr>
        <w:rFonts w:ascii="Garamond" w:hAnsi="Garamond" w:hint="default"/>
        <w:b w:val="0"/>
        <w:i w:val="0"/>
        <w:strike w:val="0"/>
        <w:dstrike w:val="0"/>
        <w:sz w:val="24"/>
        <w:szCs w:val="24"/>
        <w:u w:val="none"/>
        <w:effect w:val="none"/>
      </w:rPr>
    </w:lvl>
    <w:lvl w:ilvl="2">
      <w:start w:val="1"/>
      <w:numFmt w:val="decimal"/>
      <w:lvlText w:val="%3)"/>
      <w:lvlJc w:val="left"/>
      <w:pPr>
        <w:ind w:left="504" w:hanging="504"/>
      </w:pPr>
      <w:rPr>
        <w:rFonts w:ascii="Garamond" w:eastAsia="Times New Roman" w:hAnsi="Garamond" w:cs="Arial" w:hint="default"/>
        <w:b w:val="0"/>
        <w:i w:val="0"/>
        <w:strike w:val="0"/>
        <w:dstrike w:val="0"/>
        <w:sz w:val="24"/>
        <w:szCs w:val="24"/>
        <w:u w:val="none"/>
        <w:effect w:val="none"/>
      </w:rPr>
    </w:lvl>
    <w:lvl w:ilvl="3">
      <w:start w:val="1"/>
      <w:numFmt w:val="lowerLetter"/>
      <w:lvlText w:val="%4)"/>
      <w:lvlJc w:val="left"/>
      <w:pPr>
        <w:ind w:left="932" w:hanging="648"/>
      </w:pPr>
      <w:rPr>
        <w:rFonts w:ascii="Calibri" w:eastAsia="Times New Roman" w:hAnsi="Calibri" w:cs="Calibri" w:hint="default"/>
        <w:b w:val="0"/>
        <w:strike w:val="0"/>
        <w:dstrike w:val="0"/>
        <w:color w:val="auto"/>
        <w:sz w:val="20"/>
        <w:szCs w:val="20"/>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F7B6247"/>
    <w:multiLevelType w:val="hybridMultilevel"/>
    <w:tmpl w:val="835CC5B4"/>
    <w:lvl w:ilvl="0" w:tplc="04100001">
      <w:start w:val="1"/>
      <w:numFmt w:val="bullet"/>
      <w:lvlText w:val=""/>
      <w:lvlJc w:val="left"/>
      <w:pPr>
        <w:ind w:left="720" w:hanging="360"/>
      </w:pPr>
      <w:rPr>
        <w:rFonts w:ascii="Symbol" w:hAnsi="Symbol" w:hint="default"/>
        <w:i w:val="0"/>
        <w:sz w:val="20"/>
        <w:szCs w:val="2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4661D6A"/>
    <w:multiLevelType w:val="hybridMultilevel"/>
    <w:tmpl w:val="3582169C"/>
    <w:lvl w:ilvl="0" w:tplc="236AE444">
      <w:start w:val="1"/>
      <w:numFmt w:val="bullet"/>
      <w:lvlText w:val=""/>
      <w:lvlJc w:val="left"/>
      <w:pPr>
        <w:tabs>
          <w:tab w:val="num" w:pos="402"/>
        </w:tabs>
        <w:ind w:left="0" w:firstLine="0"/>
      </w:pPr>
      <w:rPr>
        <w:rFonts w:ascii="Symbol" w:hAnsi="Symbol" w:hint="default"/>
      </w:rPr>
    </w:lvl>
    <w:lvl w:ilvl="1" w:tplc="04100003">
      <w:start w:val="1"/>
      <w:numFmt w:val="bullet"/>
      <w:lvlText w:val="o"/>
      <w:lvlJc w:val="left"/>
      <w:pPr>
        <w:tabs>
          <w:tab w:val="num" w:pos="1482"/>
        </w:tabs>
        <w:ind w:left="1482" w:hanging="360"/>
      </w:pPr>
      <w:rPr>
        <w:rFonts w:ascii="Courier New" w:hAnsi="Courier New" w:cs="Courier New" w:hint="default"/>
      </w:rPr>
    </w:lvl>
    <w:lvl w:ilvl="2" w:tplc="04100005">
      <w:start w:val="1"/>
      <w:numFmt w:val="bullet"/>
      <w:lvlText w:val=""/>
      <w:lvlJc w:val="left"/>
      <w:pPr>
        <w:tabs>
          <w:tab w:val="num" w:pos="2202"/>
        </w:tabs>
        <w:ind w:left="2202" w:hanging="360"/>
      </w:pPr>
      <w:rPr>
        <w:rFonts w:ascii="Wingdings" w:hAnsi="Wingdings" w:hint="default"/>
      </w:rPr>
    </w:lvl>
    <w:lvl w:ilvl="3" w:tplc="04100001">
      <w:start w:val="1"/>
      <w:numFmt w:val="bullet"/>
      <w:lvlText w:val=""/>
      <w:lvlJc w:val="left"/>
      <w:pPr>
        <w:tabs>
          <w:tab w:val="num" w:pos="2922"/>
        </w:tabs>
        <w:ind w:left="2922" w:hanging="360"/>
      </w:pPr>
      <w:rPr>
        <w:rFonts w:ascii="Symbol" w:hAnsi="Symbol" w:hint="default"/>
      </w:rPr>
    </w:lvl>
    <w:lvl w:ilvl="4" w:tplc="04100003">
      <w:start w:val="1"/>
      <w:numFmt w:val="bullet"/>
      <w:lvlText w:val="o"/>
      <w:lvlJc w:val="left"/>
      <w:pPr>
        <w:tabs>
          <w:tab w:val="num" w:pos="3642"/>
        </w:tabs>
        <w:ind w:left="3642" w:hanging="360"/>
      </w:pPr>
      <w:rPr>
        <w:rFonts w:ascii="Courier New" w:hAnsi="Courier New" w:cs="Courier New" w:hint="default"/>
      </w:rPr>
    </w:lvl>
    <w:lvl w:ilvl="5" w:tplc="04100005">
      <w:start w:val="1"/>
      <w:numFmt w:val="bullet"/>
      <w:lvlText w:val=""/>
      <w:lvlJc w:val="left"/>
      <w:pPr>
        <w:tabs>
          <w:tab w:val="num" w:pos="4362"/>
        </w:tabs>
        <w:ind w:left="4362" w:hanging="360"/>
      </w:pPr>
      <w:rPr>
        <w:rFonts w:ascii="Wingdings" w:hAnsi="Wingdings" w:hint="default"/>
      </w:rPr>
    </w:lvl>
    <w:lvl w:ilvl="6" w:tplc="04100001">
      <w:start w:val="1"/>
      <w:numFmt w:val="bullet"/>
      <w:lvlText w:val=""/>
      <w:lvlJc w:val="left"/>
      <w:pPr>
        <w:tabs>
          <w:tab w:val="num" w:pos="5082"/>
        </w:tabs>
        <w:ind w:left="5082" w:hanging="360"/>
      </w:pPr>
      <w:rPr>
        <w:rFonts w:ascii="Symbol" w:hAnsi="Symbol" w:hint="default"/>
      </w:rPr>
    </w:lvl>
    <w:lvl w:ilvl="7" w:tplc="04100003">
      <w:start w:val="1"/>
      <w:numFmt w:val="bullet"/>
      <w:lvlText w:val="o"/>
      <w:lvlJc w:val="left"/>
      <w:pPr>
        <w:tabs>
          <w:tab w:val="num" w:pos="5802"/>
        </w:tabs>
        <w:ind w:left="5802" w:hanging="360"/>
      </w:pPr>
      <w:rPr>
        <w:rFonts w:ascii="Courier New" w:hAnsi="Courier New" w:cs="Courier New" w:hint="default"/>
      </w:rPr>
    </w:lvl>
    <w:lvl w:ilvl="8" w:tplc="04100005">
      <w:start w:val="1"/>
      <w:numFmt w:val="bullet"/>
      <w:lvlText w:val=""/>
      <w:lvlJc w:val="left"/>
      <w:pPr>
        <w:tabs>
          <w:tab w:val="num" w:pos="6522"/>
        </w:tabs>
        <w:ind w:left="6522" w:hanging="360"/>
      </w:pPr>
      <w:rPr>
        <w:rFonts w:ascii="Wingdings" w:hAnsi="Wingdings" w:hint="default"/>
      </w:rPr>
    </w:lvl>
  </w:abstractNum>
  <w:abstractNum w:abstractNumId="17" w15:restartNumberingAfterBreak="0">
    <w:nsid w:val="2D0B3957"/>
    <w:multiLevelType w:val="hybridMultilevel"/>
    <w:tmpl w:val="AEC8A87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E330AA9"/>
    <w:multiLevelType w:val="multilevel"/>
    <w:tmpl w:val="4D5C51F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EDF5FEF"/>
    <w:multiLevelType w:val="multilevel"/>
    <w:tmpl w:val="2BB64260"/>
    <w:lvl w:ilvl="0">
      <w:start w:val="1"/>
      <w:numFmt w:val="lowerLetter"/>
      <w:lvlText w:val="%1)"/>
      <w:lvlJc w:val="left"/>
      <w:pPr>
        <w:ind w:left="720" w:hanging="360"/>
      </w:pPr>
      <w:rPr>
        <w:rFonts w:asciiTheme="minorHAnsi" w:hAnsiTheme="minorHAnsi" w:cstheme="minorHAnsi" w:hint="default"/>
        <w:b/>
        <w:i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F9470DB"/>
    <w:multiLevelType w:val="hybridMultilevel"/>
    <w:tmpl w:val="C93A72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0113CFE"/>
    <w:multiLevelType w:val="hybridMultilevel"/>
    <w:tmpl w:val="18C456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14C624F"/>
    <w:multiLevelType w:val="multilevel"/>
    <w:tmpl w:val="5E7406CE"/>
    <w:lvl w:ilvl="0">
      <w:start w:val="1"/>
      <w:numFmt w:val="lowerLetter"/>
      <w:lvlText w:val="%1)"/>
      <w:lvlJc w:val="left"/>
      <w:pPr>
        <w:ind w:left="1146" w:hanging="360"/>
      </w:pPr>
      <w:rPr>
        <w:sz w:val="18"/>
        <w:szCs w:val="18"/>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3" w15:restartNumberingAfterBreak="0">
    <w:nsid w:val="359715AC"/>
    <w:multiLevelType w:val="multilevel"/>
    <w:tmpl w:val="255EFC9C"/>
    <w:lvl w:ilvl="0">
      <w:start w:val="1"/>
      <w:numFmt w:val="decimal"/>
      <w:lvlText w:val="%1."/>
      <w:lvlJc w:val="left"/>
      <w:pPr>
        <w:ind w:left="720" w:hanging="360"/>
      </w:pPr>
    </w:lvl>
    <w:lvl w:ilvl="1">
      <w:start w:val="1"/>
      <w:numFmt w:val="bullet"/>
      <w:lvlText w:val="-"/>
      <w:lvlJc w:val="left"/>
      <w:pPr>
        <w:ind w:left="1440" w:hanging="360"/>
      </w:pPr>
      <w:rPr>
        <w:rFonts w:ascii="Titilium" w:hAnsi="Titilium" w:cs="Calibri" w:hint="default"/>
        <w:color w:val="auto"/>
        <w:sz w:val="18"/>
      </w:rPr>
    </w:lvl>
    <w:lvl w:ilvl="2">
      <w:start w:val="1"/>
      <w:numFmt w:val="lowerLetter"/>
      <w:lvlText w:val="%3)"/>
      <w:lvlJc w:val="left"/>
      <w:pPr>
        <w:ind w:left="360" w:hanging="360"/>
      </w:pPr>
      <w:rPr>
        <w:rFonts w:eastAsia="Times New Roman"/>
        <w:i w:val="0"/>
        <w:color w:val="auto"/>
        <w:sz w:val="18"/>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88C1B7C"/>
    <w:multiLevelType w:val="multilevel"/>
    <w:tmpl w:val="DB304268"/>
    <w:lvl w:ilvl="0">
      <w:start w:val="1"/>
      <w:numFmt w:val="decimal"/>
      <w:lvlText w:val="%1."/>
      <w:lvlJc w:val="left"/>
      <w:pPr>
        <w:ind w:left="360" w:hanging="360"/>
      </w:pPr>
    </w:lvl>
    <w:lvl w:ilvl="1">
      <w:start w:val="1"/>
      <w:numFmt w:val="decimal"/>
      <w:lvlText w:val="%1.%2."/>
      <w:lvlJc w:val="left"/>
      <w:pPr>
        <w:ind w:left="792" w:hanging="432"/>
      </w:pPr>
      <w:rPr>
        <w:b w:val="0"/>
        <w:i w:val="0"/>
        <w:sz w:val="24"/>
        <w:szCs w:val="24"/>
      </w:rPr>
    </w:lvl>
    <w:lvl w:ilvl="2">
      <w:start w:val="1"/>
      <w:numFmt w:val="lowerLetter"/>
      <w:lvlText w:val="%3)"/>
      <w:lvlJc w:val="left"/>
      <w:pPr>
        <w:ind w:left="1497" w:hanging="504"/>
      </w:pPr>
      <w:rPr>
        <w:rFonts w:asciiTheme="minorHAnsi" w:hAnsiTheme="minorHAnsi" w:cstheme="minorHAnsi" w:hint="default"/>
        <w:b w:val="0"/>
        <w:i w:val="0"/>
        <w:strike w:val="0"/>
        <w:dstrike w:val="0"/>
        <w:sz w:val="20"/>
        <w:szCs w:val="20"/>
      </w:rPr>
    </w:lvl>
    <w:lvl w:ilvl="3">
      <w:start w:val="1"/>
      <w:numFmt w:val="decimal"/>
      <w:lvlText w:val="%1.%2.%3.%4."/>
      <w:lvlJc w:val="left"/>
      <w:pPr>
        <w:ind w:left="932" w:hanging="648"/>
      </w:pPr>
      <w:rPr>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AC84ABF"/>
    <w:multiLevelType w:val="hybridMultilevel"/>
    <w:tmpl w:val="E716E66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17">
      <w:start w:val="1"/>
      <w:numFmt w:val="lowerLetter"/>
      <w:lvlText w:val="%4)"/>
      <w:lvlJc w:val="left"/>
      <w:pPr>
        <w:ind w:left="2880" w:hanging="360"/>
      </w:pPr>
    </w:lvl>
    <w:lvl w:ilvl="4" w:tplc="04100019">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F13092A"/>
    <w:multiLevelType w:val="hybridMultilevel"/>
    <w:tmpl w:val="7FDA692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0A77BEB"/>
    <w:multiLevelType w:val="hybridMultilevel"/>
    <w:tmpl w:val="73982072"/>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34E472B"/>
    <w:multiLevelType w:val="hybridMultilevel"/>
    <w:tmpl w:val="8C2AAD14"/>
    <w:lvl w:ilvl="0" w:tplc="0410001B">
      <w:start w:val="1"/>
      <w:numFmt w:val="lowerRoman"/>
      <w:lvlText w:val="%1."/>
      <w:lvlJc w:val="righ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45CE2B93"/>
    <w:multiLevelType w:val="multilevel"/>
    <w:tmpl w:val="F78444D8"/>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lowerLetter"/>
      <w:lvlText w:val="%3)"/>
      <w:lvlJc w:val="left"/>
      <w:pPr>
        <w:ind w:left="788" w:hanging="504"/>
      </w:pPr>
      <w:rPr>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60D189A"/>
    <w:multiLevelType w:val="hybridMultilevel"/>
    <w:tmpl w:val="0120847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67D5CFD"/>
    <w:multiLevelType w:val="multilevel"/>
    <w:tmpl w:val="78024F36"/>
    <w:lvl w:ilvl="0">
      <w:start w:val="1"/>
      <w:numFmt w:val="upperLetter"/>
      <w:lvlText w:val="%1)"/>
      <w:lvlJc w:val="left"/>
      <w:pPr>
        <w:ind w:left="3479" w:hanging="360"/>
      </w:pPr>
      <w:rPr>
        <w:rFonts w:asciiTheme="minorHAnsi" w:hAnsiTheme="minorHAnsi" w:cstheme="minorHAnsi" w:hint="default"/>
        <w:b/>
        <w:sz w:val="20"/>
        <w:szCs w:val="20"/>
      </w:rPr>
    </w:lvl>
    <w:lvl w:ilvl="1">
      <w:start w:val="1"/>
      <w:numFmt w:val="lowerLetter"/>
      <w:lvlText w:val="%2."/>
      <w:lvlJc w:val="left"/>
      <w:pPr>
        <w:ind w:left="4199" w:hanging="360"/>
      </w:pPr>
    </w:lvl>
    <w:lvl w:ilvl="2">
      <w:start w:val="1"/>
      <w:numFmt w:val="lowerRoman"/>
      <w:lvlText w:val="%3."/>
      <w:lvlJc w:val="right"/>
      <w:pPr>
        <w:ind w:left="4919" w:hanging="180"/>
      </w:pPr>
    </w:lvl>
    <w:lvl w:ilvl="3">
      <w:start w:val="1"/>
      <w:numFmt w:val="decimal"/>
      <w:lvlText w:val="%4."/>
      <w:lvlJc w:val="left"/>
      <w:pPr>
        <w:ind w:left="5639" w:hanging="360"/>
      </w:pPr>
    </w:lvl>
    <w:lvl w:ilvl="4">
      <w:start w:val="1"/>
      <w:numFmt w:val="lowerLetter"/>
      <w:lvlText w:val="%5."/>
      <w:lvlJc w:val="left"/>
      <w:pPr>
        <w:ind w:left="6359" w:hanging="360"/>
      </w:pPr>
    </w:lvl>
    <w:lvl w:ilvl="5">
      <w:start w:val="1"/>
      <w:numFmt w:val="lowerRoman"/>
      <w:lvlText w:val="%6."/>
      <w:lvlJc w:val="right"/>
      <w:pPr>
        <w:ind w:left="7079" w:hanging="180"/>
      </w:pPr>
    </w:lvl>
    <w:lvl w:ilvl="6">
      <w:start w:val="1"/>
      <w:numFmt w:val="decimal"/>
      <w:lvlText w:val="%7."/>
      <w:lvlJc w:val="left"/>
      <w:pPr>
        <w:ind w:left="7799" w:hanging="360"/>
      </w:pPr>
    </w:lvl>
    <w:lvl w:ilvl="7">
      <w:start w:val="1"/>
      <w:numFmt w:val="lowerLetter"/>
      <w:lvlText w:val="%8."/>
      <w:lvlJc w:val="left"/>
      <w:pPr>
        <w:ind w:left="8519" w:hanging="360"/>
      </w:pPr>
    </w:lvl>
    <w:lvl w:ilvl="8">
      <w:start w:val="1"/>
      <w:numFmt w:val="lowerRoman"/>
      <w:lvlText w:val="%9."/>
      <w:lvlJc w:val="right"/>
      <w:pPr>
        <w:ind w:left="9239" w:hanging="180"/>
      </w:pPr>
    </w:lvl>
  </w:abstractNum>
  <w:abstractNum w:abstractNumId="32" w15:restartNumberingAfterBreak="0">
    <w:nsid w:val="46A01F5D"/>
    <w:multiLevelType w:val="hybridMultilevel"/>
    <w:tmpl w:val="B622A4DC"/>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4BF362F3"/>
    <w:multiLevelType w:val="hybridMultilevel"/>
    <w:tmpl w:val="159A3300"/>
    <w:lvl w:ilvl="0" w:tplc="04100015">
      <w:start w:val="1"/>
      <w:numFmt w:val="upperLetter"/>
      <w:lvlText w:val="%1."/>
      <w:lvlJc w:val="left"/>
      <w:pPr>
        <w:ind w:left="720" w:hanging="360"/>
      </w:pPr>
      <w:rPr>
        <w:rFonts w:hint="default"/>
        <w:i w:val="0"/>
        <w:sz w:val="20"/>
        <w:szCs w:val="2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075654F"/>
    <w:multiLevelType w:val="multilevel"/>
    <w:tmpl w:val="FD9CDEC6"/>
    <w:lvl w:ilvl="0">
      <w:start w:val="1"/>
      <w:numFmt w:val="lowerLetter"/>
      <w:lvlText w:val="%1)"/>
      <w:lvlJc w:val="left"/>
      <w:pPr>
        <w:ind w:left="644" w:hanging="360"/>
      </w:pPr>
      <w:rPr>
        <w:rFonts w:asciiTheme="minorHAnsi" w:hAnsiTheme="minorHAnsi" w:cstheme="minorHAnsi" w:hint="default"/>
        <w:sz w:val="20"/>
        <w:szCs w:val="20"/>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5" w15:restartNumberingAfterBreak="0">
    <w:nsid w:val="513A729A"/>
    <w:multiLevelType w:val="hybridMultilevel"/>
    <w:tmpl w:val="B97A20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534A1303"/>
    <w:multiLevelType w:val="multilevel"/>
    <w:tmpl w:val="298EAE7C"/>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lowerLetter"/>
      <w:lvlText w:val="%3)"/>
      <w:lvlJc w:val="left"/>
      <w:pPr>
        <w:ind w:left="788" w:hanging="504"/>
      </w:pPr>
      <w:rPr>
        <w:b w:val="0"/>
        <w:i w:val="0"/>
        <w:strike w:val="0"/>
        <w:dstrike w:val="0"/>
        <w:sz w:val="18"/>
        <w:szCs w:val="18"/>
      </w:rPr>
    </w:lvl>
    <w:lvl w:ilvl="3">
      <w:start w:val="1"/>
      <w:numFmt w:val="bullet"/>
      <w:lvlText w:val=""/>
      <w:lvlJc w:val="left"/>
      <w:pPr>
        <w:ind w:left="932" w:hanging="648"/>
      </w:pPr>
      <w:rPr>
        <w:rFonts w:ascii="Symbol" w:hAnsi="Symbol" w:hint="default"/>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ACD32B0"/>
    <w:multiLevelType w:val="multilevel"/>
    <w:tmpl w:val="AF02930A"/>
    <w:lvl w:ilvl="0">
      <w:start w:val="1"/>
      <w:numFmt w:val="decimal"/>
      <w:lvlText w:val="%1."/>
      <w:lvlJc w:val="left"/>
      <w:pPr>
        <w:ind w:left="360" w:hanging="360"/>
      </w:pPr>
    </w:lvl>
    <w:lvl w:ilvl="1">
      <w:start w:val="1"/>
      <w:numFmt w:val="decimal"/>
      <w:lvlText w:val="%1.%2."/>
      <w:lvlJc w:val="left"/>
      <w:pPr>
        <w:ind w:left="792" w:hanging="432"/>
      </w:pPr>
      <w:rPr>
        <w:b w:val="0"/>
        <w:i w:val="0"/>
        <w:sz w:val="24"/>
        <w:szCs w:val="24"/>
      </w:rPr>
    </w:lvl>
    <w:lvl w:ilvl="2">
      <w:start w:val="1"/>
      <w:numFmt w:val="decimal"/>
      <w:lvlText w:val="%1.%2.%3."/>
      <w:lvlJc w:val="left"/>
      <w:pPr>
        <w:ind w:left="788" w:hanging="504"/>
      </w:pPr>
      <w:rPr>
        <w:b w:val="0"/>
        <w:i w:val="0"/>
        <w:strike w:val="0"/>
        <w:dstrike w:val="0"/>
        <w:sz w:val="24"/>
        <w:szCs w:val="24"/>
      </w:rPr>
    </w:lvl>
    <w:lvl w:ilvl="3">
      <w:start w:val="1"/>
      <w:numFmt w:val="decimal"/>
      <w:lvlText w:val="%1.%2.%3.%4."/>
      <w:lvlJc w:val="left"/>
      <w:pPr>
        <w:ind w:left="932" w:hanging="648"/>
      </w:pPr>
      <w:rPr>
        <w:b w:val="0"/>
        <w:strike w:val="0"/>
        <w:dstrike w:val="0"/>
        <w:color w:val="auto"/>
        <w:sz w:val="24"/>
        <w:szCs w:val="24"/>
      </w:rPr>
    </w:lvl>
    <w:lvl w:ilvl="4">
      <w:start w:val="1"/>
      <w:numFmt w:val="lowerLetter"/>
      <w:lvlText w:val="%5."/>
      <w:lvlJc w:val="left"/>
      <w:pPr>
        <w:ind w:left="2069" w:hanging="792"/>
      </w:pPr>
      <w:rPr>
        <w:sz w:val="18"/>
        <w:szCs w:val="18"/>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AD84E59"/>
    <w:multiLevelType w:val="multilevel"/>
    <w:tmpl w:val="EC541B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B2316F9"/>
    <w:multiLevelType w:val="multilevel"/>
    <w:tmpl w:val="78024F36"/>
    <w:lvl w:ilvl="0">
      <w:start w:val="1"/>
      <w:numFmt w:val="upperLetter"/>
      <w:lvlText w:val="%1)"/>
      <w:lvlJc w:val="left"/>
      <w:pPr>
        <w:ind w:left="3479" w:hanging="360"/>
      </w:pPr>
      <w:rPr>
        <w:rFonts w:asciiTheme="minorHAnsi" w:hAnsiTheme="minorHAnsi" w:cstheme="minorHAnsi" w:hint="default"/>
        <w:b/>
        <w:sz w:val="20"/>
        <w:szCs w:val="20"/>
      </w:rPr>
    </w:lvl>
    <w:lvl w:ilvl="1">
      <w:start w:val="1"/>
      <w:numFmt w:val="lowerLetter"/>
      <w:lvlText w:val="%2."/>
      <w:lvlJc w:val="left"/>
      <w:pPr>
        <w:ind w:left="4199" w:hanging="360"/>
      </w:pPr>
    </w:lvl>
    <w:lvl w:ilvl="2">
      <w:start w:val="1"/>
      <w:numFmt w:val="lowerRoman"/>
      <w:lvlText w:val="%3."/>
      <w:lvlJc w:val="right"/>
      <w:pPr>
        <w:ind w:left="4919" w:hanging="180"/>
      </w:pPr>
    </w:lvl>
    <w:lvl w:ilvl="3">
      <w:start w:val="1"/>
      <w:numFmt w:val="decimal"/>
      <w:lvlText w:val="%4."/>
      <w:lvlJc w:val="left"/>
      <w:pPr>
        <w:ind w:left="5639" w:hanging="360"/>
      </w:pPr>
    </w:lvl>
    <w:lvl w:ilvl="4">
      <w:start w:val="1"/>
      <w:numFmt w:val="lowerLetter"/>
      <w:lvlText w:val="%5."/>
      <w:lvlJc w:val="left"/>
      <w:pPr>
        <w:ind w:left="6359" w:hanging="360"/>
      </w:pPr>
    </w:lvl>
    <w:lvl w:ilvl="5">
      <w:start w:val="1"/>
      <w:numFmt w:val="lowerRoman"/>
      <w:lvlText w:val="%6."/>
      <w:lvlJc w:val="right"/>
      <w:pPr>
        <w:ind w:left="7079" w:hanging="180"/>
      </w:pPr>
    </w:lvl>
    <w:lvl w:ilvl="6">
      <w:start w:val="1"/>
      <w:numFmt w:val="decimal"/>
      <w:lvlText w:val="%7."/>
      <w:lvlJc w:val="left"/>
      <w:pPr>
        <w:ind w:left="7799" w:hanging="360"/>
      </w:pPr>
    </w:lvl>
    <w:lvl w:ilvl="7">
      <w:start w:val="1"/>
      <w:numFmt w:val="lowerLetter"/>
      <w:lvlText w:val="%8."/>
      <w:lvlJc w:val="left"/>
      <w:pPr>
        <w:ind w:left="8519" w:hanging="360"/>
      </w:pPr>
    </w:lvl>
    <w:lvl w:ilvl="8">
      <w:start w:val="1"/>
      <w:numFmt w:val="lowerRoman"/>
      <w:lvlText w:val="%9."/>
      <w:lvlJc w:val="right"/>
      <w:pPr>
        <w:ind w:left="9239" w:hanging="180"/>
      </w:pPr>
    </w:lvl>
  </w:abstractNum>
  <w:abstractNum w:abstractNumId="40" w15:restartNumberingAfterBreak="0">
    <w:nsid w:val="6388362B"/>
    <w:multiLevelType w:val="hybridMultilevel"/>
    <w:tmpl w:val="A776D09A"/>
    <w:lvl w:ilvl="0" w:tplc="DCDC9A30">
      <w:start w:val="3"/>
      <w:numFmt w:val="bullet"/>
      <w:lvlText w:val="-"/>
      <w:lvlJc w:val="left"/>
      <w:pPr>
        <w:ind w:left="1068" w:hanging="360"/>
      </w:pPr>
      <w:rPr>
        <w:rFonts w:ascii="Tahoma" w:eastAsia="Tahoma" w:hAnsi="Tahoma" w:cs="Tahoma" w:hint="default"/>
      </w:rPr>
    </w:lvl>
    <w:lvl w:ilvl="1" w:tplc="04100019">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41" w15:restartNumberingAfterBreak="0">
    <w:nsid w:val="66E9362F"/>
    <w:multiLevelType w:val="hybridMultilevel"/>
    <w:tmpl w:val="C87854DC"/>
    <w:lvl w:ilvl="0" w:tplc="C7EE67FC">
      <w:start w:val="1"/>
      <w:numFmt w:val="lowerRoman"/>
      <w:lvlText w:val="%1."/>
      <w:lvlJc w:val="right"/>
      <w:pPr>
        <w:ind w:left="1292"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D4B3366"/>
    <w:multiLevelType w:val="hybridMultilevel"/>
    <w:tmpl w:val="3ADA0ACE"/>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3" w15:restartNumberingAfterBreak="0">
    <w:nsid w:val="716A3332"/>
    <w:multiLevelType w:val="hybridMultilevel"/>
    <w:tmpl w:val="6E46F5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7395661D"/>
    <w:multiLevelType w:val="hybridMultilevel"/>
    <w:tmpl w:val="C09A464C"/>
    <w:lvl w:ilvl="0" w:tplc="696E3056">
      <w:start w:val="1"/>
      <w:numFmt w:val="upperLetter"/>
      <w:lvlText w:val="%1."/>
      <w:lvlJc w:val="left"/>
      <w:pPr>
        <w:ind w:left="720" w:hanging="360"/>
      </w:pPr>
      <w:rPr>
        <w:rFonts w:asciiTheme="minorHAnsi" w:hAnsiTheme="minorHAnsi" w:cstheme="minorHAnsi" w:hint="default"/>
        <w:i w:val="0"/>
        <w:sz w:val="20"/>
        <w:szCs w:val="2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7C7D109E"/>
    <w:multiLevelType w:val="multilevel"/>
    <w:tmpl w:val="677807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591" w:hanging="180"/>
      </w:pPr>
      <w:rPr>
        <w:rFonts w:asciiTheme="minorHAnsi" w:hAnsiTheme="minorHAnsi" w:cstheme="minorHAnsi" w:hint="default"/>
        <w:sz w:val="20"/>
        <w:szCs w:val="2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2"/>
  </w:num>
  <w:num w:numId="2">
    <w:abstractNumId w:val="37"/>
  </w:num>
  <w:num w:numId="3">
    <w:abstractNumId w:val="24"/>
  </w:num>
  <w:num w:numId="4">
    <w:abstractNumId w:val="19"/>
  </w:num>
  <w:num w:numId="5">
    <w:abstractNumId w:val="18"/>
  </w:num>
  <w:num w:numId="6">
    <w:abstractNumId w:val="22"/>
  </w:num>
  <w:num w:numId="7">
    <w:abstractNumId w:val="11"/>
  </w:num>
  <w:num w:numId="8">
    <w:abstractNumId w:val="3"/>
  </w:num>
  <w:num w:numId="9">
    <w:abstractNumId w:val="5"/>
  </w:num>
  <w:num w:numId="10">
    <w:abstractNumId w:val="4"/>
  </w:num>
  <w:num w:numId="11">
    <w:abstractNumId w:val="29"/>
  </w:num>
  <w:num w:numId="12">
    <w:abstractNumId w:val="23"/>
  </w:num>
  <w:num w:numId="13">
    <w:abstractNumId w:val="45"/>
  </w:num>
  <w:num w:numId="14">
    <w:abstractNumId w:val="38"/>
  </w:num>
  <w:num w:numId="15">
    <w:abstractNumId w:val="12"/>
  </w:num>
  <w:num w:numId="16">
    <w:abstractNumId w:val="9"/>
  </w:num>
  <w:num w:numId="17">
    <w:abstractNumId w:val="34"/>
  </w:num>
  <w:num w:numId="18">
    <w:abstractNumId w:val="39"/>
  </w:num>
  <w:num w:numId="19">
    <w:abstractNumId w:val="2"/>
  </w:num>
  <w:num w:numId="20">
    <w:abstractNumId w:val="12"/>
    <w:lvlOverride w:ilvl="0">
      <w:lvl w:ilvl="0">
        <w:start w:val="1"/>
        <w:numFmt w:val="bullet"/>
        <w:lvlText w:val="-"/>
        <w:lvlJc w:val="left"/>
        <w:pPr>
          <w:ind w:left="720" w:hanging="360"/>
        </w:pPr>
        <w:rPr>
          <w:rFonts w:ascii="Garamond" w:hAnsi="Garamond" w:cs="Times New Roman" w:hint="default"/>
          <w:b/>
          <w:i w:val="0"/>
        </w:rPr>
      </w:lvl>
    </w:lvlOverride>
    <w:lvlOverride w:ilvl="1">
      <w:lvl w:ilvl="1">
        <w:start w:val="1"/>
        <w:numFmt w:val="bullet"/>
        <w:lvlText w:val="o"/>
        <w:lvlJc w:val="left"/>
        <w:pPr>
          <w:ind w:left="1440" w:hanging="360"/>
        </w:pPr>
        <w:rPr>
          <w:rFonts w:ascii="Courier New" w:hAnsi="Courier New" w:cs="Courier New" w:hint="default"/>
        </w:rPr>
      </w:lvl>
    </w:lvlOverride>
    <w:lvlOverride w:ilvl="2">
      <w:lvl w:ilvl="2">
        <w:start w:val="1"/>
        <w:numFmt w:val="bullet"/>
        <w:lvlText w:val=""/>
        <w:lvlJc w:val="left"/>
        <w:pPr>
          <w:ind w:left="2160" w:hanging="360"/>
        </w:pPr>
        <w:rPr>
          <w:rFonts w:ascii="Wingdings" w:hAnsi="Wingdings" w:cs="Wingdings" w:hint="default"/>
        </w:rPr>
      </w:lvl>
    </w:lvlOverride>
    <w:lvlOverride w:ilvl="3">
      <w:lvl w:ilvl="3">
        <w:start w:val="1"/>
        <w:numFmt w:val="bullet"/>
        <w:lvlText w:val=""/>
        <w:lvlJc w:val="left"/>
        <w:pPr>
          <w:ind w:left="2880" w:hanging="360"/>
        </w:pPr>
        <w:rPr>
          <w:rFonts w:ascii="Symbol" w:hAnsi="Symbol" w:cs="Symbol" w:hint="default"/>
        </w:rPr>
      </w:lvl>
    </w:lvlOverride>
    <w:lvlOverride w:ilvl="4">
      <w:lvl w:ilvl="4">
        <w:start w:val="1"/>
        <w:numFmt w:val="bullet"/>
        <w:lvlText w:val="o"/>
        <w:lvlJc w:val="left"/>
        <w:pPr>
          <w:ind w:left="3600" w:hanging="360"/>
        </w:pPr>
        <w:rPr>
          <w:rFonts w:ascii="Courier New" w:hAnsi="Courier New" w:cs="Courier New" w:hint="default"/>
        </w:rPr>
      </w:lvl>
    </w:lvlOverride>
    <w:lvlOverride w:ilvl="5">
      <w:lvl w:ilvl="5">
        <w:start w:val="1"/>
        <w:numFmt w:val="bullet"/>
        <w:lvlText w:val=""/>
        <w:lvlJc w:val="left"/>
        <w:pPr>
          <w:ind w:left="4320" w:hanging="360"/>
        </w:pPr>
        <w:rPr>
          <w:rFonts w:ascii="Wingdings" w:hAnsi="Wingdings" w:cs="Wingdings" w:hint="default"/>
        </w:rPr>
      </w:lvl>
    </w:lvlOverride>
    <w:lvlOverride w:ilvl="6">
      <w:lvl w:ilvl="6">
        <w:start w:val="1"/>
        <w:numFmt w:val="bullet"/>
        <w:lvlText w:val=""/>
        <w:lvlJc w:val="left"/>
        <w:pPr>
          <w:ind w:left="5040" w:hanging="360"/>
        </w:pPr>
        <w:rPr>
          <w:rFonts w:ascii="Symbol" w:hAnsi="Symbol" w:cs="Symbol" w:hint="default"/>
        </w:rPr>
      </w:lvl>
    </w:lvlOverride>
    <w:lvlOverride w:ilvl="7">
      <w:lvl w:ilvl="7">
        <w:start w:val="1"/>
        <w:numFmt w:val="bullet"/>
        <w:lvlText w:val="o"/>
        <w:lvlJc w:val="left"/>
        <w:pPr>
          <w:ind w:left="5760" w:hanging="360"/>
        </w:pPr>
        <w:rPr>
          <w:rFonts w:ascii="Courier New" w:hAnsi="Courier New" w:cs="Courier New" w:hint="default"/>
        </w:rPr>
      </w:lvl>
    </w:lvlOverride>
    <w:lvlOverride w:ilvl="8">
      <w:lvl w:ilvl="8">
        <w:start w:val="1"/>
        <w:numFmt w:val="bullet"/>
        <w:lvlText w:val=""/>
        <w:lvlJc w:val="left"/>
        <w:pPr>
          <w:ind w:left="6480" w:hanging="360"/>
        </w:pPr>
        <w:rPr>
          <w:rFonts w:ascii="Wingdings" w:hAnsi="Wingdings" w:cs="Wingdings" w:hint="default"/>
        </w:rPr>
      </w:lvl>
    </w:lvlOverride>
  </w:num>
  <w:num w:numId="21">
    <w:abstractNumId w:val="15"/>
  </w:num>
  <w:num w:numId="22">
    <w:abstractNumId w:val="27"/>
  </w:num>
  <w:num w:numId="23">
    <w:abstractNumId w:val="10"/>
  </w:num>
  <w:num w:numId="24">
    <w:abstractNumId w:val="43"/>
  </w:num>
  <w:num w:numId="25">
    <w:abstractNumId w:val="21"/>
  </w:num>
  <w:num w:numId="26">
    <w:abstractNumId w:val="17"/>
  </w:num>
  <w:num w:numId="27">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41"/>
  </w:num>
  <w:num w:numId="31">
    <w:abstractNumId w:val="0"/>
  </w:num>
  <w:num w:numId="3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8"/>
  </w:num>
  <w:num w:numId="35">
    <w:abstractNumId w:val="14"/>
  </w:num>
  <w:num w:numId="36">
    <w:abstractNumId w:val="25"/>
  </w:num>
  <w:num w:numId="37">
    <w:abstractNumId w:val="26"/>
  </w:num>
  <w:num w:numId="38">
    <w:abstractNumId w:val="20"/>
  </w:num>
  <w:num w:numId="39">
    <w:abstractNumId w:val="36"/>
  </w:num>
  <w:num w:numId="40">
    <w:abstractNumId w:val="35"/>
  </w:num>
  <w:num w:numId="41">
    <w:abstractNumId w:val="6"/>
  </w:num>
  <w:num w:numId="42">
    <w:abstractNumId w:val="30"/>
  </w:num>
  <w:num w:numId="43">
    <w:abstractNumId w:val="44"/>
  </w:num>
  <w:num w:numId="44">
    <w:abstractNumId w:val="7"/>
  </w:num>
  <w:num w:numId="45">
    <w:abstractNumId w:val="8"/>
  </w:num>
  <w:num w:numId="46">
    <w:abstractNumId w:val="33"/>
  </w:num>
  <w:num w:numId="47">
    <w:abstractNumId w:val="13"/>
  </w:num>
  <w:num w:numId="48">
    <w:abstractNumId w:val="31"/>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20"/>
  <w:displayHorizontalDrawingGridEvery w:val="2"/>
  <w:noPunctuationKerning/>
  <w:characterSpacingControl w:val="doNotCompress"/>
  <w:hdrShapeDefaults>
    <o:shapedefaults v:ext="edit" spidmax="73730"/>
    <o:shapelayout v:ext="edit">
      <o:idmap v:ext="edit" data="7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2279"/>
    <w:rsid w:val="00005810"/>
    <w:rsid w:val="00011951"/>
    <w:rsid w:val="0001578B"/>
    <w:rsid w:val="00021BDF"/>
    <w:rsid w:val="00022FFF"/>
    <w:rsid w:val="000302CB"/>
    <w:rsid w:val="00036291"/>
    <w:rsid w:val="00037409"/>
    <w:rsid w:val="00042FF7"/>
    <w:rsid w:val="0004637F"/>
    <w:rsid w:val="00052321"/>
    <w:rsid w:val="00052CAA"/>
    <w:rsid w:val="00057AC5"/>
    <w:rsid w:val="0006174B"/>
    <w:rsid w:val="00065F69"/>
    <w:rsid w:val="00070E38"/>
    <w:rsid w:val="00076406"/>
    <w:rsid w:val="000826E4"/>
    <w:rsid w:val="00083F0A"/>
    <w:rsid w:val="000845D5"/>
    <w:rsid w:val="00094CF3"/>
    <w:rsid w:val="00097A6E"/>
    <w:rsid w:val="000A36FF"/>
    <w:rsid w:val="000A4428"/>
    <w:rsid w:val="000A4BD0"/>
    <w:rsid w:val="000A7BA8"/>
    <w:rsid w:val="000B0BDC"/>
    <w:rsid w:val="000B5D55"/>
    <w:rsid w:val="000C0D7F"/>
    <w:rsid w:val="000C1729"/>
    <w:rsid w:val="000C3DFA"/>
    <w:rsid w:val="000C5E76"/>
    <w:rsid w:val="000D07F7"/>
    <w:rsid w:val="000D7033"/>
    <w:rsid w:val="000D7853"/>
    <w:rsid w:val="000D7CDD"/>
    <w:rsid w:val="000E2209"/>
    <w:rsid w:val="000E68BA"/>
    <w:rsid w:val="000F3BF7"/>
    <w:rsid w:val="000F3D52"/>
    <w:rsid w:val="000F5935"/>
    <w:rsid w:val="000F5F0D"/>
    <w:rsid w:val="001036C7"/>
    <w:rsid w:val="0010595F"/>
    <w:rsid w:val="00105CDD"/>
    <w:rsid w:val="00106E6F"/>
    <w:rsid w:val="00107E23"/>
    <w:rsid w:val="001249F8"/>
    <w:rsid w:val="00126535"/>
    <w:rsid w:val="00130E08"/>
    <w:rsid w:val="00131805"/>
    <w:rsid w:val="001333C0"/>
    <w:rsid w:val="0013667B"/>
    <w:rsid w:val="00137E6D"/>
    <w:rsid w:val="00141D61"/>
    <w:rsid w:val="001430B3"/>
    <w:rsid w:val="00150ECA"/>
    <w:rsid w:val="00151B70"/>
    <w:rsid w:val="00153451"/>
    <w:rsid w:val="00161098"/>
    <w:rsid w:val="00162DF1"/>
    <w:rsid w:val="00170CBD"/>
    <w:rsid w:val="00172754"/>
    <w:rsid w:val="00180F31"/>
    <w:rsid w:val="00181D9D"/>
    <w:rsid w:val="00181EB3"/>
    <w:rsid w:val="00186125"/>
    <w:rsid w:val="00186DA7"/>
    <w:rsid w:val="001874FA"/>
    <w:rsid w:val="001928A0"/>
    <w:rsid w:val="001A547D"/>
    <w:rsid w:val="001A59CF"/>
    <w:rsid w:val="001B1158"/>
    <w:rsid w:val="001B1B41"/>
    <w:rsid w:val="001C4455"/>
    <w:rsid w:val="001C63BD"/>
    <w:rsid w:val="001E4796"/>
    <w:rsid w:val="001E67E4"/>
    <w:rsid w:val="001F4165"/>
    <w:rsid w:val="001F56A9"/>
    <w:rsid w:val="0020430E"/>
    <w:rsid w:val="002212CA"/>
    <w:rsid w:val="00231824"/>
    <w:rsid w:val="00233CA7"/>
    <w:rsid w:val="00233ED0"/>
    <w:rsid w:val="002419AE"/>
    <w:rsid w:val="002421EA"/>
    <w:rsid w:val="0024258C"/>
    <w:rsid w:val="0025514E"/>
    <w:rsid w:val="002778CE"/>
    <w:rsid w:val="00282E2D"/>
    <w:rsid w:val="00291144"/>
    <w:rsid w:val="00292754"/>
    <w:rsid w:val="00295F05"/>
    <w:rsid w:val="002A2FB8"/>
    <w:rsid w:val="002B6376"/>
    <w:rsid w:val="002B67D6"/>
    <w:rsid w:val="002B71EB"/>
    <w:rsid w:val="002C3266"/>
    <w:rsid w:val="002D5E47"/>
    <w:rsid w:val="002E2017"/>
    <w:rsid w:val="002E2883"/>
    <w:rsid w:val="002E3873"/>
    <w:rsid w:val="002F0BC4"/>
    <w:rsid w:val="002F39E8"/>
    <w:rsid w:val="002F6A51"/>
    <w:rsid w:val="002F6F87"/>
    <w:rsid w:val="00312917"/>
    <w:rsid w:val="003243AB"/>
    <w:rsid w:val="0033444E"/>
    <w:rsid w:val="00335A45"/>
    <w:rsid w:val="0033712D"/>
    <w:rsid w:val="003517C6"/>
    <w:rsid w:val="003571ED"/>
    <w:rsid w:val="00360C01"/>
    <w:rsid w:val="00360E1A"/>
    <w:rsid w:val="00362715"/>
    <w:rsid w:val="00367C8B"/>
    <w:rsid w:val="0038106C"/>
    <w:rsid w:val="003830B4"/>
    <w:rsid w:val="003845DA"/>
    <w:rsid w:val="00385408"/>
    <w:rsid w:val="00393104"/>
    <w:rsid w:val="003A4EC1"/>
    <w:rsid w:val="003B1F1F"/>
    <w:rsid w:val="003B2444"/>
    <w:rsid w:val="003C3508"/>
    <w:rsid w:val="003D4B4B"/>
    <w:rsid w:val="003D5F6C"/>
    <w:rsid w:val="003E1624"/>
    <w:rsid w:val="003E575B"/>
    <w:rsid w:val="003F3385"/>
    <w:rsid w:val="003F42E8"/>
    <w:rsid w:val="003F6A2B"/>
    <w:rsid w:val="004005A9"/>
    <w:rsid w:val="00417784"/>
    <w:rsid w:val="00420F49"/>
    <w:rsid w:val="004223DD"/>
    <w:rsid w:val="00422DD8"/>
    <w:rsid w:val="0042535B"/>
    <w:rsid w:val="004349BF"/>
    <w:rsid w:val="00436AAE"/>
    <w:rsid w:val="004406CF"/>
    <w:rsid w:val="004420E3"/>
    <w:rsid w:val="0044681F"/>
    <w:rsid w:val="00451581"/>
    <w:rsid w:val="0045385F"/>
    <w:rsid w:val="00453C33"/>
    <w:rsid w:val="00454420"/>
    <w:rsid w:val="00454B3E"/>
    <w:rsid w:val="00454B81"/>
    <w:rsid w:val="004667CE"/>
    <w:rsid w:val="00467340"/>
    <w:rsid w:val="0047414C"/>
    <w:rsid w:val="004775EC"/>
    <w:rsid w:val="00484E1A"/>
    <w:rsid w:val="00486A99"/>
    <w:rsid w:val="00494613"/>
    <w:rsid w:val="004A337B"/>
    <w:rsid w:val="004A4893"/>
    <w:rsid w:val="004A7600"/>
    <w:rsid w:val="004C097E"/>
    <w:rsid w:val="004C2801"/>
    <w:rsid w:val="004C562D"/>
    <w:rsid w:val="004D62D5"/>
    <w:rsid w:val="004E1C7D"/>
    <w:rsid w:val="004F49A4"/>
    <w:rsid w:val="004F54D5"/>
    <w:rsid w:val="004F5C64"/>
    <w:rsid w:val="00513BE1"/>
    <w:rsid w:val="00515019"/>
    <w:rsid w:val="00526B13"/>
    <w:rsid w:val="00526D3C"/>
    <w:rsid w:val="0053047A"/>
    <w:rsid w:val="0053761F"/>
    <w:rsid w:val="00556FD5"/>
    <w:rsid w:val="00561BC4"/>
    <w:rsid w:val="00564C2D"/>
    <w:rsid w:val="00571436"/>
    <w:rsid w:val="005726AA"/>
    <w:rsid w:val="00577299"/>
    <w:rsid w:val="00577611"/>
    <w:rsid w:val="00585501"/>
    <w:rsid w:val="005866A5"/>
    <w:rsid w:val="00593D5D"/>
    <w:rsid w:val="005A241B"/>
    <w:rsid w:val="005A2421"/>
    <w:rsid w:val="005C4A8F"/>
    <w:rsid w:val="005C5274"/>
    <w:rsid w:val="005D2058"/>
    <w:rsid w:val="005D52E4"/>
    <w:rsid w:val="005E0336"/>
    <w:rsid w:val="005E4F03"/>
    <w:rsid w:val="005F0295"/>
    <w:rsid w:val="005F0DF1"/>
    <w:rsid w:val="005F57AC"/>
    <w:rsid w:val="00601DB0"/>
    <w:rsid w:val="00603BD6"/>
    <w:rsid w:val="00620DB1"/>
    <w:rsid w:val="00633C23"/>
    <w:rsid w:val="00642280"/>
    <w:rsid w:val="00642436"/>
    <w:rsid w:val="0065466B"/>
    <w:rsid w:val="00657B64"/>
    <w:rsid w:val="00661E34"/>
    <w:rsid w:val="00672863"/>
    <w:rsid w:val="00677038"/>
    <w:rsid w:val="00677A53"/>
    <w:rsid w:val="00681224"/>
    <w:rsid w:val="0068549D"/>
    <w:rsid w:val="00687888"/>
    <w:rsid w:val="00687C83"/>
    <w:rsid w:val="00692FF3"/>
    <w:rsid w:val="006A4399"/>
    <w:rsid w:val="006A6660"/>
    <w:rsid w:val="006B09A2"/>
    <w:rsid w:val="006B2116"/>
    <w:rsid w:val="006B2BA5"/>
    <w:rsid w:val="006B5D1B"/>
    <w:rsid w:val="006D011A"/>
    <w:rsid w:val="006D02CB"/>
    <w:rsid w:val="006F1788"/>
    <w:rsid w:val="006F3122"/>
    <w:rsid w:val="006F5D02"/>
    <w:rsid w:val="00701EA4"/>
    <w:rsid w:val="00704232"/>
    <w:rsid w:val="00710165"/>
    <w:rsid w:val="007161F1"/>
    <w:rsid w:val="00723F20"/>
    <w:rsid w:val="007246E7"/>
    <w:rsid w:val="00726818"/>
    <w:rsid w:val="007361DD"/>
    <w:rsid w:val="00737587"/>
    <w:rsid w:val="00740302"/>
    <w:rsid w:val="00744739"/>
    <w:rsid w:val="00744F30"/>
    <w:rsid w:val="0074553B"/>
    <w:rsid w:val="00751615"/>
    <w:rsid w:val="007548F0"/>
    <w:rsid w:val="00760047"/>
    <w:rsid w:val="00765168"/>
    <w:rsid w:val="007700B2"/>
    <w:rsid w:val="00775C67"/>
    <w:rsid w:val="00776661"/>
    <w:rsid w:val="0078015C"/>
    <w:rsid w:val="00785CB7"/>
    <w:rsid w:val="00787E61"/>
    <w:rsid w:val="007964A0"/>
    <w:rsid w:val="0079743F"/>
    <w:rsid w:val="00797C74"/>
    <w:rsid w:val="007A228E"/>
    <w:rsid w:val="007A451E"/>
    <w:rsid w:val="007A6246"/>
    <w:rsid w:val="007A764E"/>
    <w:rsid w:val="007B31FE"/>
    <w:rsid w:val="007C1EE1"/>
    <w:rsid w:val="007C1FD1"/>
    <w:rsid w:val="007C4791"/>
    <w:rsid w:val="007C6C64"/>
    <w:rsid w:val="007C74A9"/>
    <w:rsid w:val="007E436F"/>
    <w:rsid w:val="007F2537"/>
    <w:rsid w:val="007F783B"/>
    <w:rsid w:val="008027E9"/>
    <w:rsid w:val="00805704"/>
    <w:rsid w:val="008119A9"/>
    <w:rsid w:val="0081455D"/>
    <w:rsid w:val="00822BA7"/>
    <w:rsid w:val="00823E12"/>
    <w:rsid w:val="008377D8"/>
    <w:rsid w:val="008415F0"/>
    <w:rsid w:val="00843A41"/>
    <w:rsid w:val="0084479F"/>
    <w:rsid w:val="00846479"/>
    <w:rsid w:val="008677B8"/>
    <w:rsid w:val="00874BB5"/>
    <w:rsid w:val="00885DE3"/>
    <w:rsid w:val="00892B37"/>
    <w:rsid w:val="008A49F2"/>
    <w:rsid w:val="008A5DAA"/>
    <w:rsid w:val="008B1F3D"/>
    <w:rsid w:val="008B2500"/>
    <w:rsid w:val="008D1907"/>
    <w:rsid w:val="008D1DEF"/>
    <w:rsid w:val="008D503D"/>
    <w:rsid w:val="008F23F4"/>
    <w:rsid w:val="008F653F"/>
    <w:rsid w:val="00900C97"/>
    <w:rsid w:val="00904891"/>
    <w:rsid w:val="00904DF8"/>
    <w:rsid w:val="00905E04"/>
    <w:rsid w:val="009100FB"/>
    <w:rsid w:val="00915641"/>
    <w:rsid w:val="0091698A"/>
    <w:rsid w:val="0092088F"/>
    <w:rsid w:val="009407FA"/>
    <w:rsid w:val="00940F40"/>
    <w:rsid w:val="009436EE"/>
    <w:rsid w:val="00947406"/>
    <w:rsid w:val="00953AAD"/>
    <w:rsid w:val="00963DAD"/>
    <w:rsid w:val="0096483B"/>
    <w:rsid w:val="0097274F"/>
    <w:rsid w:val="0097496C"/>
    <w:rsid w:val="0097779D"/>
    <w:rsid w:val="009811D2"/>
    <w:rsid w:val="009932C3"/>
    <w:rsid w:val="009B0C92"/>
    <w:rsid w:val="009B4F08"/>
    <w:rsid w:val="009B72E6"/>
    <w:rsid w:val="009C040D"/>
    <w:rsid w:val="009C6BB7"/>
    <w:rsid w:val="009D4209"/>
    <w:rsid w:val="009E4684"/>
    <w:rsid w:val="009E5AB2"/>
    <w:rsid w:val="009E77FC"/>
    <w:rsid w:val="009F04C6"/>
    <w:rsid w:val="009F2C66"/>
    <w:rsid w:val="00A148CA"/>
    <w:rsid w:val="00A1682C"/>
    <w:rsid w:val="00A2284D"/>
    <w:rsid w:val="00A30D64"/>
    <w:rsid w:val="00A40AA6"/>
    <w:rsid w:val="00A514D9"/>
    <w:rsid w:val="00A53373"/>
    <w:rsid w:val="00A640DF"/>
    <w:rsid w:val="00A82890"/>
    <w:rsid w:val="00A85E46"/>
    <w:rsid w:val="00A90D47"/>
    <w:rsid w:val="00AB7F20"/>
    <w:rsid w:val="00AD445D"/>
    <w:rsid w:val="00AD45D9"/>
    <w:rsid w:val="00AE3E7D"/>
    <w:rsid w:val="00AE474E"/>
    <w:rsid w:val="00AE5081"/>
    <w:rsid w:val="00AF06E8"/>
    <w:rsid w:val="00AF493E"/>
    <w:rsid w:val="00AF6454"/>
    <w:rsid w:val="00B00B90"/>
    <w:rsid w:val="00B07EDC"/>
    <w:rsid w:val="00B16AB5"/>
    <w:rsid w:val="00B17EDB"/>
    <w:rsid w:val="00B25239"/>
    <w:rsid w:val="00B25700"/>
    <w:rsid w:val="00B27B9B"/>
    <w:rsid w:val="00B300D2"/>
    <w:rsid w:val="00B30846"/>
    <w:rsid w:val="00B325AB"/>
    <w:rsid w:val="00B35BF3"/>
    <w:rsid w:val="00B46337"/>
    <w:rsid w:val="00B5218F"/>
    <w:rsid w:val="00B572D8"/>
    <w:rsid w:val="00B71BA8"/>
    <w:rsid w:val="00B735A9"/>
    <w:rsid w:val="00B741F5"/>
    <w:rsid w:val="00B74928"/>
    <w:rsid w:val="00B8097B"/>
    <w:rsid w:val="00B865A9"/>
    <w:rsid w:val="00B9051F"/>
    <w:rsid w:val="00B96946"/>
    <w:rsid w:val="00BA1AF2"/>
    <w:rsid w:val="00BB47BB"/>
    <w:rsid w:val="00BB7653"/>
    <w:rsid w:val="00BC5CA8"/>
    <w:rsid w:val="00BD0C2D"/>
    <w:rsid w:val="00BD49A3"/>
    <w:rsid w:val="00BD7521"/>
    <w:rsid w:val="00BE0064"/>
    <w:rsid w:val="00BE438D"/>
    <w:rsid w:val="00BF5045"/>
    <w:rsid w:val="00BF5A33"/>
    <w:rsid w:val="00BF5C04"/>
    <w:rsid w:val="00C115E1"/>
    <w:rsid w:val="00C1759A"/>
    <w:rsid w:val="00C212BF"/>
    <w:rsid w:val="00C21D1F"/>
    <w:rsid w:val="00C27983"/>
    <w:rsid w:val="00C37345"/>
    <w:rsid w:val="00C50AC7"/>
    <w:rsid w:val="00C50B5C"/>
    <w:rsid w:val="00C51344"/>
    <w:rsid w:val="00C51740"/>
    <w:rsid w:val="00C52F36"/>
    <w:rsid w:val="00C56A8A"/>
    <w:rsid w:val="00C70294"/>
    <w:rsid w:val="00C723BF"/>
    <w:rsid w:val="00C73AA7"/>
    <w:rsid w:val="00C7712A"/>
    <w:rsid w:val="00C82578"/>
    <w:rsid w:val="00C90DF9"/>
    <w:rsid w:val="00CB17B9"/>
    <w:rsid w:val="00CB1D70"/>
    <w:rsid w:val="00CB2EFB"/>
    <w:rsid w:val="00CC1950"/>
    <w:rsid w:val="00CC233D"/>
    <w:rsid w:val="00CD2886"/>
    <w:rsid w:val="00CD4AEF"/>
    <w:rsid w:val="00CD541C"/>
    <w:rsid w:val="00CD7F95"/>
    <w:rsid w:val="00CE4C68"/>
    <w:rsid w:val="00CE6A15"/>
    <w:rsid w:val="00CF5D58"/>
    <w:rsid w:val="00CF78F7"/>
    <w:rsid w:val="00D06B71"/>
    <w:rsid w:val="00D1133C"/>
    <w:rsid w:val="00D13A32"/>
    <w:rsid w:val="00D158AB"/>
    <w:rsid w:val="00D15ADA"/>
    <w:rsid w:val="00D22279"/>
    <w:rsid w:val="00D3202E"/>
    <w:rsid w:val="00D40DAA"/>
    <w:rsid w:val="00D41623"/>
    <w:rsid w:val="00D41872"/>
    <w:rsid w:val="00D42A5D"/>
    <w:rsid w:val="00D44154"/>
    <w:rsid w:val="00D452EA"/>
    <w:rsid w:val="00D46F38"/>
    <w:rsid w:val="00D6148E"/>
    <w:rsid w:val="00D61B2D"/>
    <w:rsid w:val="00D632F6"/>
    <w:rsid w:val="00D72DA5"/>
    <w:rsid w:val="00D74045"/>
    <w:rsid w:val="00D811BC"/>
    <w:rsid w:val="00D82499"/>
    <w:rsid w:val="00D9288D"/>
    <w:rsid w:val="00D97F65"/>
    <w:rsid w:val="00DA7048"/>
    <w:rsid w:val="00DB2B82"/>
    <w:rsid w:val="00DC2A26"/>
    <w:rsid w:val="00DD525C"/>
    <w:rsid w:val="00DF5C41"/>
    <w:rsid w:val="00E0541F"/>
    <w:rsid w:val="00E1094C"/>
    <w:rsid w:val="00E13AD7"/>
    <w:rsid w:val="00E14B66"/>
    <w:rsid w:val="00E16890"/>
    <w:rsid w:val="00E2551E"/>
    <w:rsid w:val="00E26999"/>
    <w:rsid w:val="00E35284"/>
    <w:rsid w:val="00E353D4"/>
    <w:rsid w:val="00E408C2"/>
    <w:rsid w:val="00E44724"/>
    <w:rsid w:val="00E454C8"/>
    <w:rsid w:val="00E46483"/>
    <w:rsid w:val="00E52625"/>
    <w:rsid w:val="00E55CB8"/>
    <w:rsid w:val="00E57595"/>
    <w:rsid w:val="00E629A5"/>
    <w:rsid w:val="00E66432"/>
    <w:rsid w:val="00E71CF5"/>
    <w:rsid w:val="00E7656E"/>
    <w:rsid w:val="00E8512C"/>
    <w:rsid w:val="00E870A0"/>
    <w:rsid w:val="00E9060C"/>
    <w:rsid w:val="00EA1F6A"/>
    <w:rsid w:val="00EA4364"/>
    <w:rsid w:val="00EA485F"/>
    <w:rsid w:val="00EB0C7A"/>
    <w:rsid w:val="00EB1177"/>
    <w:rsid w:val="00EB6591"/>
    <w:rsid w:val="00EB6E62"/>
    <w:rsid w:val="00EC0592"/>
    <w:rsid w:val="00EC4773"/>
    <w:rsid w:val="00EC69AC"/>
    <w:rsid w:val="00ED097F"/>
    <w:rsid w:val="00ED2CE6"/>
    <w:rsid w:val="00ED4200"/>
    <w:rsid w:val="00ED4ECB"/>
    <w:rsid w:val="00ED5867"/>
    <w:rsid w:val="00EE3E02"/>
    <w:rsid w:val="00EF4EF2"/>
    <w:rsid w:val="00EF7216"/>
    <w:rsid w:val="00F12225"/>
    <w:rsid w:val="00F128CB"/>
    <w:rsid w:val="00F22710"/>
    <w:rsid w:val="00F25A3E"/>
    <w:rsid w:val="00F27B05"/>
    <w:rsid w:val="00F30077"/>
    <w:rsid w:val="00F33488"/>
    <w:rsid w:val="00F33A24"/>
    <w:rsid w:val="00F361FC"/>
    <w:rsid w:val="00F36955"/>
    <w:rsid w:val="00F40930"/>
    <w:rsid w:val="00F41839"/>
    <w:rsid w:val="00F50377"/>
    <w:rsid w:val="00F51D04"/>
    <w:rsid w:val="00F52D41"/>
    <w:rsid w:val="00F555B9"/>
    <w:rsid w:val="00F56F28"/>
    <w:rsid w:val="00F57B6A"/>
    <w:rsid w:val="00F6361B"/>
    <w:rsid w:val="00F732B0"/>
    <w:rsid w:val="00F82405"/>
    <w:rsid w:val="00F85CB7"/>
    <w:rsid w:val="00F86B40"/>
    <w:rsid w:val="00F87859"/>
    <w:rsid w:val="00F91A6D"/>
    <w:rsid w:val="00F939D8"/>
    <w:rsid w:val="00F94297"/>
    <w:rsid w:val="00FA0891"/>
    <w:rsid w:val="00FA1844"/>
    <w:rsid w:val="00FA7229"/>
    <w:rsid w:val="00FB4D32"/>
    <w:rsid w:val="00FB6DD3"/>
    <w:rsid w:val="00FC1782"/>
    <w:rsid w:val="00FD1D61"/>
    <w:rsid w:val="00FD4687"/>
    <w:rsid w:val="00FD50DB"/>
    <w:rsid w:val="00FE58A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30"/>
    <o:shapelayout v:ext="edit">
      <o:idmap v:ext="edit" data="1"/>
    </o:shapelayout>
  </w:shapeDefaults>
  <w:decimalSymbol w:val=","/>
  <w:listSeparator w:val=";"/>
  <w14:docId w14:val="6C3F7649"/>
  <w15:docId w15:val="{996FCDFC-90D5-4FFB-864E-30251934A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92754"/>
    <w:rPr>
      <w:rFonts w:ascii="Arial" w:hAnsi="Arial"/>
      <w:sz w:val="24"/>
      <w:szCs w:val="24"/>
    </w:rPr>
  </w:style>
  <w:style w:type="paragraph" w:styleId="Titolo1">
    <w:name w:val="heading 1"/>
    <w:basedOn w:val="Paragrafoelenco"/>
    <w:next w:val="Normale"/>
    <w:link w:val="Titolo1Carattere"/>
    <w:qFormat/>
    <w:rsid w:val="00CF78F7"/>
    <w:pPr>
      <w:keepNext/>
      <w:numPr>
        <w:numId w:val="41"/>
      </w:numPr>
      <w:jc w:val="both"/>
      <w:outlineLvl w:val="0"/>
    </w:pPr>
    <w:rPr>
      <w:rFonts w:ascii="Calibri" w:hAnsi="Calibri"/>
      <w:b/>
      <w:bCs/>
      <w:sz w:val="20"/>
      <w:szCs w:val="20"/>
      <w:lang w:eastAsia="en-US"/>
    </w:rPr>
  </w:style>
  <w:style w:type="paragraph" w:styleId="Titolo2">
    <w:name w:val="heading 2"/>
    <w:basedOn w:val="Titolo1"/>
    <w:next w:val="Normale"/>
    <w:link w:val="Titolo2Carattere"/>
    <w:qFormat/>
    <w:rsid w:val="00CF78F7"/>
    <w:pPr>
      <w:numPr>
        <w:ilvl w:val="1"/>
      </w:numPr>
      <w:ind w:left="426"/>
      <w:outlineLvl w:val="1"/>
    </w:pPr>
  </w:style>
  <w:style w:type="paragraph" w:styleId="Titolo3">
    <w:name w:val="heading 3"/>
    <w:basedOn w:val="Titolo2"/>
    <w:next w:val="Normale"/>
    <w:link w:val="Titolo3Carattere"/>
    <w:qFormat/>
    <w:rsid w:val="00CF78F7"/>
    <w:pPr>
      <w:numPr>
        <w:ilvl w:val="2"/>
      </w:numPr>
      <w:ind w:left="567" w:hanging="567"/>
      <w:outlineLvl w:val="2"/>
    </w:pPr>
  </w:style>
  <w:style w:type="paragraph" w:styleId="Titolo4">
    <w:name w:val="heading 4"/>
    <w:basedOn w:val="Normale"/>
    <w:next w:val="Normale"/>
    <w:link w:val="Titolo4Carattere"/>
    <w:qFormat/>
    <w:rsid w:val="00E44724"/>
    <w:pPr>
      <w:keepNext/>
      <w:keepLines/>
      <w:spacing w:before="200" w:line="276" w:lineRule="auto"/>
      <w:jc w:val="both"/>
      <w:outlineLvl w:val="3"/>
    </w:pPr>
    <w:rPr>
      <w:rFonts w:ascii="Cambria" w:eastAsia="Calibri" w:hAnsi="Cambria"/>
      <w:b/>
      <w:bCs/>
      <w:i/>
      <w:iCs/>
      <w:color w:val="4F81BD"/>
      <w:szCs w:val="22"/>
      <w:lang w:eastAsia="en-US"/>
    </w:rPr>
  </w:style>
  <w:style w:type="paragraph" w:styleId="Titolo5">
    <w:name w:val="heading 5"/>
    <w:basedOn w:val="Normale"/>
    <w:next w:val="Normale"/>
    <w:link w:val="Titolo5Carattere"/>
    <w:qFormat/>
    <w:rsid w:val="00642280"/>
    <w:pPr>
      <w:keepNext/>
      <w:jc w:val="both"/>
      <w:outlineLvl w:val="4"/>
    </w:pPr>
    <w:rPr>
      <w:b/>
      <w:szCs w:val="20"/>
    </w:rPr>
  </w:style>
  <w:style w:type="paragraph" w:styleId="Titolo6">
    <w:name w:val="heading 6"/>
    <w:basedOn w:val="Normale"/>
    <w:next w:val="Normale"/>
    <w:link w:val="Titolo6Carattere"/>
    <w:qFormat/>
    <w:rsid w:val="00E44724"/>
    <w:pPr>
      <w:keepNext/>
      <w:ind w:left="5954"/>
      <w:jc w:val="both"/>
      <w:outlineLvl w:val="5"/>
    </w:pPr>
    <w:rPr>
      <w:rFonts w:ascii="Georgia" w:hAnsi="Georgia"/>
      <w:noProof/>
      <w:sz w:val="22"/>
      <w:szCs w:val="20"/>
      <w:u w:val="single"/>
      <w:lang w:val="x-none" w:eastAsia="x-none"/>
    </w:rPr>
  </w:style>
  <w:style w:type="paragraph" w:styleId="Titolo9">
    <w:name w:val="heading 9"/>
    <w:basedOn w:val="Normale"/>
    <w:next w:val="Normale"/>
    <w:qFormat/>
    <w:rsid w:val="00585501"/>
    <w:pPr>
      <w:spacing w:before="240" w:after="60"/>
      <w:outlineLvl w:val="8"/>
    </w:pPr>
    <w:rPr>
      <w:rFonts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rsid w:val="00065F69"/>
    <w:pPr>
      <w:tabs>
        <w:tab w:val="center" w:pos="4819"/>
        <w:tab w:val="right" w:pos="9638"/>
      </w:tabs>
    </w:pPr>
  </w:style>
  <w:style w:type="paragraph" w:styleId="Pidipagina">
    <w:name w:val="footer"/>
    <w:basedOn w:val="Normale"/>
    <w:link w:val="PidipaginaCarattere"/>
    <w:rsid w:val="00065F69"/>
    <w:pPr>
      <w:tabs>
        <w:tab w:val="center" w:pos="4819"/>
        <w:tab w:val="right" w:pos="9638"/>
      </w:tabs>
    </w:pPr>
  </w:style>
  <w:style w:type="character" w:styleId="Collegamentoipertestuale">
    <w:name w:val="Hyperlink"/>
    <w:basedOn w:val="Carpredefinitoparagrafo"/>
    <w:uiPriority w:val="99"/>
    <w:rsid w:val="00065F69"/>
    <w:rPr>
      <w:color w:val="0000FF"/>
      <w:u w:val="single"/>
    </w:rPr>
  </w:style>
  <w:style w:type="character" w:styleId="Numeropagina">
    <w:name w:val="page number"/>
    <w:basedOn w:val="Carpredefinitoparagrafo"/>
    <w:rsid w:val="00065F69"/>
  </w:style>
  <w:style w:type="paragraph" w:styleId="Titolo">
    <w:name w:val="Title"/>
    <w:basedOn w:val="Normale"/>
    <w:link w:val="TitoloCarattere1"/>
    <w:qFormat/>
    <w:rsid w:val="00065F69"/>
    <w:pPr>
      <w:spacing w:line="360" w:lineRule="auto"/>
      <w:jc w:val="center"/>
    </w:pPr>
    <w:rPr>
      <w:rFonts w:ascii="Times New Roman" w:hAnsi="Times New Roman"/>
      <w:b/>
      <w:bCs/>
    </w:rPr>
  </w:style>
  <w:style w:type="paragraph" w:styleId="NormaleWeb">
    <w:name w:val="Normal (Web)"/>
    <w:basedOn w:val="Normale"/>
    <w:rsid w:val="00065F69"/>
    <w:pPr>
      <w:spacing w:before="100" w:beforeAutospacing="1" w:after="100" w:afterAutospacing="1"/>
    </w:pPr>
    <w:rPr>
      <w:rFonts w:ascii="Times New Roman" w:hAnsi="Times New Roman"/>
    </w:rPr>
  </w:style>
  <w:style w:type="character" w:styleId="Enfasigrassetto">
    <w:name w:val="Strong"/>
    <w:basedOn w:val="Carpredefinitoparagrafo"/>
    <w:qFormat/>
    <w:rsid w:val="00233ED0"/>
    <w:rPr>
      <w:b/>
      <w:bCs/>
    </w:rPr>
  </w:style>
  <w:style w:type="paragraph" w:customStyle="1" w:styleId="Paragrafoelenco1">
    <w:name w:val="Paragrafo elenco1"/>
    <w:basedOn w:val="Normale"/>
    <w:qFormat/>
    <w:rsid w:val="00DA7048"/>
    <w:pPr>
      <w:ind w:left="720"/>
    </w:pPr>
  </w:style>
  <w:style w:type="character" w:customStyle="1" w:styleId="PidipaginaCarattere">
    <w:name w:val="Piè di pagina Carattere"/>
    <w:basedOn w:val="Carpredefinitoparagrafo"/>
    <w:link w:val="Pidipagina"/>
    <w:qFormat/>
    <w:rsid w:val="00292754"/>
    <w:rPr>
      <w:rFonts w:ascii="Arial" w:hAnsi="Arial"/>
      <w:sz w:val="24"/>
      <w:szCs w:val="24"/>
    </w:rPr>
  </w:style>
  <w:style w:type="paragraph" w:styleId="Testofumetto">
    <w:name w:val="Balloon Text"/>
    <w:basedOn w:val="Normale"/>
    <w:link w:val="TestofumettoCarattere"/>
    <w:rsid w:val="006B09A2"/>
    <w:rPr>
      <w:rFonts w:ascii="Tahoma" w:hAnsi="Tahoma" w:cs="Tahoma"/>
      <w:sz w:val="16"/>
      <w:szCs w:val="16"/>
    </w:rPr>
  </w:style>
  <w:style w:type="paragraph" w:styleId="Rientrocorpodeltesto2">
    <w:name w:val="Body Text Indent 2"/>
    <w:basedOn w:val="Normale"/>
    <w:link w:val="Rientrocorpodeltesto2Carattere1"/>
    <w:rsid w:val="00585501"/>
    <w:pPr>
      <w:ind w:left="5103"/>
      <w:jc w:val="both"/>
    </w:pPr>
    <w:rPr>
      <w:rFonts w:ascii="Times New Roman" w:hAnsi="Times New Roman"/>
      <w:b/>
      <w:szCs w:val="20"/>
    </w:rPr>
  </w:style>
  <w:style w:type="paragraph" w:customStyle="1" w:styleId="Istruzionidiinvio">
    <w:name w:val="Istruzioni di invio"/>
    <w:basedOn w:val="Normale"/>
    <w:rsid w:val="00585501"/>
    <w:pPr>
      <w:jc w:val="both"/>
    </w:pPr>
    <w:rPr>
      <w:rFonts w:ascii="Times New Roman" w:hAnsi="Times New Roman"/>
      <w:szCs w:val="20"/>
    </w:rPr>
  </w:style>
  <w:style w:type="paragraph" w:styleId="Corpotesto">
    <w:name w:val="Body Text"/>
    <w:basedOn w:val="Normale"/>
    <w:link w:val="CorpotestoCarattere2"/>
    <w:rsid w:val="0074553B"/>
    <w:pPr>
      <w:spacing w:after="120"/>
    </w:pPr>
  </w:style>
  <w:style w:type="character" w:styleId="Rimandocommento">
    <w:name w:val="annotation reference"/>
    <w:basedOn w:val="Carpredefinitoparagrafo"/>
    <w:rsid w:val="00186125"/>
    <w:rPr>
      <w:sz w:val="16"/>
      <w:szCs w:val="16"/>
    </w:rPr>
  </w:style>
  <w:style w:type="paragraph" w:styleId="Testocommento">
    <w:name w:val="annotation text"/>
    <w:basedOn w:val="Normale"/>
    <w:link w:val="TestocommentoCarattere1"/>
    <w:rsid w:val="00186125"/>
    <w:rPr>
      <w:sz w:val="20"/>
      <w:szCs w:val="20"/>
    </w:rPr>
  </w:style>
  <w:style w:type="paragraph" w:styleId="Soggettocommento">
    <w:name w:val="annotation subject"/>
    <w:basedOn w:val="Testocommento"/>
    <w:next w:val="Testocommento"/>
    <w:link w:val="SoggettocommentoCarattere1"/>
    <w:rsid w:val="00186125"/>
    <w:rPr>
      <w:b/>
      <w:bCs/>
    </w:rPr>
  </w:style>
  <w:style w:type="paragraph" w:customStyle="1" w:styleId="Default">
    <w:name w:val="Default"/>
    <w:qFormat/>
    <w:rsid w:val="00D22279"/>
    <w:pPr>
      <w:autoSpaceDE w:val="0"/>
      <w:autoSpaceDN w:val="0"/>
      <w:adjustRightInd w:val="0"/>
    </w:pPr>
    <w:rPr>
      <w:rFonts w:ascii="Arial" w:hAnsi="Arial" w:cs="Arial"/>
      <w:color w:val="000000"/>
      <w:sz w:val="24"/>
      <w:szCs w:val="24"/>
    </w:rPr>
  </w:style>
  <w:style w:type="table" w:styleId="Grigliatabella">
    <w:name w:val="Table Grid"/>
    <w:basedOn w:val="Tabellanormale"/>
    <w:uiPriority w:val="39"/>
    <w:rsid w:val="00EE3E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ellanormale"/>
    <w:next w:val="Grigliatabella"/>
    <w:uiPriority w:val="39"/>
    <w:rsid w:val="006B211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stazioneCarattere">
    <w:name w:val="Intestazione Carattere"/>
    <w:basedOn w:val="Carpredefinitoparagrafo"/>
    <w:link w:val="Intestazione"/>
    <w:qFormat/>
    <w:rsid w:val="00577299"/>
    <w:rPr>
      <w:rFonts w:ascii="Arial" w:hAnsi="Arial"/>
      <w:sz w:val="24"/>
      <w:szCs w:val="24"/>
    </w:rPr>
  </w:style>
  <w:style w:type="paragraph" w:customStyle="1" w:styleId="xl30">
    <w:name w:val="xl30"/>
    <w:basedOn w:val="Normale"/>
    <w:rsid w:val="00577299"/>
    <w:pPr>
      <w:spacing w:before="100" w:beforeAutospacing="1" w:after="100" w:afterAutospacing="1"/>
      <w:jc w:val="center"/>
    </w:pPr>
    <w:rPr>
      <w:rFonts w:ascii="Times New Roman" w:eastAsia="Arial Unicode MS" w:hAnsi="Times New Roman"/>
      <w:sz w:val="36"/>
      <w:szCs w:val="36"/>
    </w:rPr>
  </w:style>
  <w:style w:type="paragraph" w:styleId="Testonormale">
    <w:name w:val="Plain Text"/>
    <w:basedOn w:val="Normale"/>
    <w:link w:val="TestonormaleCarattere"/>
    <w:rsid w:val="00577299"/>
    <w:rPr>
      <w:rFonts w:ascii="Courier New" w:hAnsi="Courier New"/>
      <w:sz w:val="20"/>
      <w:szCs w:val="20"/>
    </w:rPr>
  </w:style>
  <w:style w:type="character" w:customStyle="1" w:styleId="TestonormaleCarattere">
    <w:name w:val="Testo normale Carattere"/>
    <w:basedOn w:val="Carpredefinitoparagrafo"/>
    <w:link w:val="Testonormale"/>
    <w:rsid w:val="00577299"/>
    <w:rPr>
      <w:rFonts w:ascii="Courier New" w:hAnsi="Courier New"/>
    </w:rPr>
  </w:style>
  <w:style w:type="paragraph" w:customStyle="1" w:styleId="titoloparagrafoRB">
    <w:name w:val="titolo paragrafo RB"/>
    <w:basedOn w:val="Normale"/>
    <w:rsid w:val="00577299"/>
    <w:pPr>
      <w:spacing w:before="120" w:after="120" w:line="380" w:lineRule="exact"/>
      <w:jc w:val="both"/>
    </w:pPr>
    <w:rPr>
      <w:rFonts w:ascii="Book Antiqua" w:hAnsi="Book Antiqua"/>
      <w:b/>
      <w:color w:val="000000"/>
      <w:szCs w:val="20"/>
    </w:rPr>
  </w:style>
  <w:style w:type="paragraph" w:styleId="Titolosommario">
    <w:name w:val="TOC Heading"/>
    <w:basedOn w:val="Titolo1"/>
    <w:next w:val="Normale"/>
    <w:unhideWhenUsed/>
    <w:qFormat/>
    <w:rsid w:val="00B27B9B"/>
    <w:pPr>
      <w:keepLines/>
      <w:spacing w:before="240" w:line="259" w:lineRule="auto"/>
      <w:ind w:left="0" w:firstLine="0"/>
      <w:jc w:val="left"/>
      <w:outlineLvl w:val="9"/>
    </w:pPr>
    <w:rPr>
      <w:rFonts w:asciiTheme="majorHAnsi" w:eastAsiaTheme="majorEastAsia" w:hAnsiTheme="majorHAnsi" w:cstheme="majorBidi"/>
      <w:b w:val="0"/>
      <w:color w:val="365F91" w:themeColor="accent1" w:themeShade="BF"/>
      <w:sz w:val="32"/>
      <w:szCs w:val="32"/>
    </w:rPr>
  </w:style>
  <w:style w:type="paragraph" w:styleId="Sommario3">
    <w:name w:val="toc 3"/>
    <w:basedOn w:val="Normale"/>
    <w:next w:val="Normale"/>
    <w:autoRedefine/>
    <w:uiPriority w:val="39"/>
    <w:unhideWhenUsed/>
    <w:rsid w:val="00737587"/>
    <w:pPr>
      <w:ind w:left="482"/>
    </w:pPr>
    <w:rPr>
      <w:rFonts w:asciiTheme="minorHAnsi" w:hAnsiTheme="minorHAnsi" w:cstheme="minorHAnsi"/>
      <w:iCs/>
      <w:smallCaps/>
      <w:sz w:val="20"/>
      <w:szCs w:val="20"/>
    </w:rPr>
  </w:style>
  <w:style w:type="paragraph" w:styleId="Sommario2">
    <w:name w:val="toc 2"/>
    <w:basedOn w:val="Normale"/>
    <w:next w:val="Normale"/>
    <w:autoRedefine/>
    <w:uiPriority w:val="39"/>
    <w:unhideWhenUsed/>
    <w:rsid w:val="00737587"/>
    <w:pPr>
      <w:ind w:left="238"/>
    </w:pPr>
    <w:rPr>
      <w:rFonts w:asciiTheme="minorHAnsi" w:hAnsiTheme="minorHAnsi" w:cstheme="minorHAnsi"/>
      <w:smallCaps/>
      <w:sz w:val="20"/>
      <w:szCs w:val="20"/>
    </w:rPr>
  </w:style>
  <w:style w:type="paragraph" w:styleId="Sommario1">
    <w:name w:val="toc 1"/>
    <w:basedOn w:val="Normale"/>
    <w:next w:val="Normale"/>
    <w:autoRedefine/>
    <w:uiPriority w:val="39"/>
    <w:unhideWhenUsed/>
    <w:rsid w:val="00737587"/>
    <w:pPr>
      <w:tabs>
        <w:tab w:val="left" w:pos="480"/>
        <w:tab w:val="right" w:leader="dot" w:pos="9592"/>
      </w:tabs>
    </w:pPr>
    <w:rPr>
      <w:rFonts w:asciiTheme="minorHAnsi" w:hAnsiTheme="minorHAnsi" w:cstheme="minorHAnsi"/>
      <w:b/>
      <w:bCs/>
      <w:caps/>
      <w:sz w:val="20"/>
      <w:szCs w:val="20"/>
    </w:rPr>
  </w:style>
  <w:style w:type="paragraph" w:styleId="Sommario4">
    <w:name w:val="toc 4"/>
    <w:basedOn w:val="Normale"/>
    <w:next w:val="Normale"/>
    <w:autoRedefine/>
    <w:unhideWhenUsed/>
    <w:rsid w:val="005C5274"/>
    <w:pPr>
      <w:ind w:left="720"/>
    </w:pPr>
    <w:rPr>
      <w:rFonts w:asciiTheme="minorHAnsi" w:hAnsiTheme="minorHAnsi" w:cstheme="minorHAnsi"/>
      <w:sz w:val="18"/>
      <w:szCs w:val="18"/>
    </w:rPr>
  </w:style>
  <w:style w:type="paragraph" w:styleId="Sommario5">
    <w:name w:val="toc 5"/>
    <w:basedOn w:val="Normale"/>
    <w:next w:val="Normale"/>
    <w:autoRedefine/>
    <w:unhideWhenUsed/>
    <w:rsid w:val="005C5274"/>
    <w:pPr>
      <w:ind w:left="960"/>
    </w:pPr>
    <w:rPr>
      <w:rFonts w:asciiTheme="minorHAnsi" w:hAnsiTheme="minorHAnsi" w:cstheme="minorHAnsi"/>
      <w:sz w:val="18"/>
      <w:szCs w:val="18"/>
    </w:rPr>
  </w:style>
  <w:style w:type="paragraph" w:styleId="Sommario6">
    <w:name w:val="toc 6"/>
    <w:basedOn w:val="Normale"/>
    <w:next w:val="Normale"/>
    <w:autoRedefine/>
    <w:unhideWhenUsed/>
    <w:rsid w:val="005C5274"/>
    <w:pPr>
      <w:ind w:left="1200"/>
    </w:pPr>
    <w:rPr>
      <w:rFonts w:asciiTheme="minorHAnsi" w:hAnsiTheme="minorHAnsi" w:cstheme="minorHAnsi"/>
      <w:sz w:val="18"/>
      <w:szCs w:val="18"/>
    </w:rPr>
  </w:style>
  <w:style w:type="paragraph" w:styleId="Sommario7">
    <w:name w:val="toc 7"/>
    <w:basedOn w:val="Normale"/>
    <w:next w:val="Normale"/>
    <w:autoRedefine/>
    <w:unhideWhenUsed/>
    <w:rsid w:val="005C5274"/>
    <w:pPr>
      <w:ind w:left="1440"/>
    </w:pPr>
    <w:rPr>
      <w:rFonts w:asciiTheme="minorHAnsi" w:hAnsiTheme="minorHAnsi" w:cstheme="minorHAnsi"/>
      <w:sz w:val="18"/>
      <w:szCs w:val="18"/>
    </w:rPr>
  </w:style>
  <w:style w:type="paragraph" w:styleId="Sommario8">
    <w:name w:val="toc 8"/>
    <w:basedOn w:val="Normale"/>
    <w:next w:val="Normale"/>
    <w:autoRedefine/>
    <w:unhideWhenUsed/>
    <w:rsid w:val="005C5274"/>
    <w:pPr>
      <w:ind w:left="1680"/>
    </w:pPr>
    <w:rPr>
      <w:rFonts w:asciiTheme="minorHAnsi" w:hAnsiTheme="minorHAnsi" w:cstheme="minorHAnsi"/>
      <w:sz w:val="18"/>
      <w:szCs w:val="18"/>
    </w:rPr>
  </w:style>
  <w:style w:type="paragraph" w:styleId="Sommario9">
    <w:name w:val="toc 9"/>
    <w:basedOn w:val="Normale"/>
    <w:next w:val="Normale"/>
    <w:autoRedefine/>
    <w:unhideWhenUsed/>
    <w:rsid w:val="005C5274"/>
    <w:pPr>
      <w:ind w:left="1920"/>
    </w:pPr>
    <w:rPr>
      <w:rFonts w:asciiTheme="minorHAnsi" w:hAnsiTheme="minorHAnsi" w:cstheme="minorHAnsi"/>
      <w:sz w:val="18"/>
      <w:szCs w:val="18"/>
    </w:rPr>
  </w:style>
  <w:style w:type="character" w:customStyle="1" w:styleId="Titolo4Carattere">
    <w:name w:val="Titolo 4 Carattere"/>
    <w:basedOn w:val="Carpredefinitoparagrafo"/>
    <w:link w:val="Titolo4"/>
    <w:qFormat/>
    <w:rsid w:val="00E44724"/>
    <w:rPr>
      <w:rFonts w:ascii="Cambria" w:eastAsia="Calibri" w:hAnsi="Cambria"/>
      <w:b/>
      <w:bCs/>
      <w:i/>
      <w:iCs/>
      <w:color w:val="4F81BD"/>
      <w:sz w:val="24"/>
      <w:szCs w:val="22"/>
      <w:lang w:eastAsia="en-US"/>
    </w:rPr>
  </w:style>
  <w:style w:type="character" w:customStyle="1" w:styleId="Titolo6Carattere">
    <w:name w:val="Titolo 6 Carattere"/>
    <w:basedOn w:val="Carpredefinitoparagrafo"/>
    <w:link w:val="Titolo6"/>
    <w:qFormat/>
    <w:rsid w:val="00E44724"/>
    <w:rPr>
      <w:rFonts w:ascii="Georgia" w:hAnsi="Georgia"/>
      <w:noProof/>
      <w:sz w:val="22"/>
      <w:u w:val="single"/>
      <w:lang w:val="x-none" w:eastAsia="x-none"/>
    </w:rPr>
  </w:style>
  <w:style w:type="numbering" w:customStyle="1" w:styleId="Nessunelenco1">
    <w:name w:val="Nessun elenco1"/>
    <w:next w:val="Nessunelenco"/>
    <w:uiPriority w:val="99"/>
    <w:semiHidden/>
    <w:unhideWhenUsed/>
    <w:rsid w:val="00E44724"/>
  </w:style>
  <w:style w:type="character" w:customStyle="1" w:styleId="Titolo1Carattere">
    <w:name w:val="Titolo 1 Carattere"/>
    <w:basedOn w:val="Carpredefinitoparagrafo"/>
    <w:link w:val="Titolo1"/>
    <w:qFormat/>
    <w:rsid w:val="00CF78F7"/>
    <w:rPr>
      <w:rFonts w:ascii="Calibri" w:hAnsi="Calibri"/>
      <w:b/>
      <w:bCs/>
      <w:lang w:eastAsia="en-US"/>
    </w:rPr>
  </w:style>
  <w:style w:type="character" w:customStyle="1" w:styleId="Titolo2Carattere">
    <w:name w:val="Titolo 2 Carattere"/>
    <w:basedOn w:val="Carpredefinitoparagrafo"/>
    <w:link w:val="Titolo2"/>
    <w:qFormat/>
    <w:rsid w:val="00CF78F7"/>
    <w:rPr>
      <w:rFonts w:ascii="Calibri" w:hAnsi="Calibri"/>
      <w:b/>
      <w:bCs/>
      <w:lang w:eastAsia="en-US"/>
    </w:rPr>
  </w:style>
  <w:style w:type="character" w:customStyle="1" w:styleId="Titolo3Carattere">
    <w:name w:val="Titolo 3 Carattere"/>
    <w:basedOn w:val="Carpredefinitoparagrafo"/>
    <w:link w:val="Titolo3"/>
    <w:qFormat/>
    <w:rsid w:val="00CF78F7"/>
    <w:rPr>
      <w:rFonts w:ascii="Calibri" w:hAnsi="Calibri"/>
      <w:b/>
      <w:bCs/>
      <w:lang w:eastAsia="en-US"/>
    </w:rPr>
  </w:style>
  <w:style w:type="character" w:customStyle="1" w:styleId="Titolo5Carattere">
    <w:name w:val="Titolo 5 Carattere"/>
    <w:basedOn w:val="Carpredefinitoparagrafo"/>
    <w:link w:val="Titolo5"/>
    <w:qFormat/>
    <w:rsid w:val="00E44724"/>
    <w:rPr>
      <w:rFonts w:ascii="Arial" w:hAnsi="Arial"/>
      <w:b/>
      <w:sz w:val="24"/>
    </w:rPr>
  </w:style>
  <w:style w:type="character" w:customStyle="1" w:styleId="TestofumettoCarattere">
    <w:name w:val="Testo fumetto Carattere"/>
    <w:basedOn w:val="Carpredefinitoparagrafo"/>
    <w:link w:val="Testofumetto"/>
    <w:qFormat/>
    <w:rsid w:val="00E44724"/>
    <w:rPr>
      <w:rFonts w:ascii="Tahoma" w:hAnsi="Tahoma" w:cs="Tahoma"/>
      <w:sz w:val="16"/>
      <w:szCs w:val="16"/>
    </w:rPr>
  </w:style>
  <w:style w:type="paragraph" w:styleId="Rientrocorpodeltesto">
    <w:name w:val="Body Text Indent"/>
    <w:basedOn w:val="Normale"/>
    <w:link w:val="RientrocorpodeltestoCarattere"/>
    <w:rsid w:val="00E44724"/>
    <w:pPr>
      <w:ind w:left="1134"/>
      <w:jc w:val="both"/>
    </w:pPr>
    <w:rPr>
      <w:rFonts w:ascii="Times New Roman" w:hAnsi="Times New Roman"/>
      <w:szCs w:val="20"/>
    </w:rPr>
  </w:style>
  <w:style w:type="character" w:customStyle="1" w:styleId="RientrocorpodeltestoCarattere">
    <w:name w:val="Rientro corpo del testo Carattere"/>
    <w:basedOn w:val="Carpredefinitoparagrafo"/>
    <w:link w:val="Rientrocorpodeltesto"/>
    <w:qFormat/>
    <w:rsid w:val="00E44724"/>
    <w:rPr>
      <w:sz w:val="24"/>
    </w:rPr>
  </w:style>
  <w:style w:type="character" w:styleId="Rimandonotaapidipagina">
    <w:name w:val="footnote reference"/>
    <w:basedOn w:val="Carpredefinitoparagrafo"/>
    <w:uiPriority w:val="99"/>
    <w:semiHidden/>
    <w:unhideWhenUsed/>
    <w:rsid w:val="00E44724"/>
    <w:rPr>
      <w:vertAlign w:val="superscript"/>
    </w:rPr>
  </w:style>
  <w:style w:type="character" w:customStyle="1" w:styleId="FootnoteAnchor">
    <w:name w:val="Footnote Anchor"/>
    <w:rsid w:val="00E44724"/>
    <w:rPr>
      <w:vertAlign w:val="superscript"/>
    </w:rPr>
  </w:style>
  <w:style w:type="paragraph" w:customStyle="1" w:styleId="Domanda">
    <w:name w:val="Domanda"/>
    <w:basedOn w:val="Normale"/>
    <w:rsid w:val="00E44724"/>
    <w:pPr>
      <w:suppressAutoHyphens/>
      <w:spacing w:before="240" w:line="312" w:lineRule="auto"/>
    </w:pPr>
    <w:rPr>
      <w:rFonts w:ascii="Century Gothic" w:hAnsi="Century Gothic" w:cs="Century Gothic"/>
      <w:sz w:val="18"/>
      <w:szCs w:val="18"/>
      <w:lang w:bidi="it-IT"/>
    </w:rPr>
  </w:style>
  <w:style w:type="paragraph" w:customStyle="1" w:styleId="Footnote">
    <w:name w:val="Footnote"/>
    <w:basedOn w:val="Normale"/>
    <w:rsid w:val="00E44724"/>
    <w:pPr>
      <w:suppressAutoHyphens/>
      <w:spacing w:after="160" w:line="256" w:lineRule="auto"/>
    </w:pPr>
    <w:rPr>
      <w:rFonts w:ascii="Calibri" w:eastAsia="Calibri" w:hAnsi="Calibri"/>
      <w:sz w:val="22"/>
      <w:szCs w:val="22"/>
      <w:lang w:eastAsia="en-US"/>
    </w:rPr>
  </w:style>
  <w:style w:type="paragraph" w:customStyle="1" w:styleId="Paragrafoelenco2">
    <w:name w:val="Paragrafo elenco2"/>
    <w:basedOn w:val="Normale"/>
    <w:next w:val="Paragrafoelenco"/>
    <w:uiPriority w:val="34"/>
    <w:rsid w:val="00E44724"/>
    <w:pPr>
      <w:ind w:left="720"/>
      <w:contextualSpacing/>
      <w:jc w:val="both"/>
    </w:pPr>
    <w:rPr>
      <w:rFonts w:ascii="Calibri" w:eastAsia="Calibri" w:hAnsi="Calibri"/>
      <w:sz w:val="22"/>
      <w:szCs w:val="22"/>
      <w:lang w:eastAsia="en-US"/>
    </w:rPr>
  </w:style>
  <w:style w:type="table" w:customStyle="1" w:styleId="Grigliatabella1">
    <w:name w:val="Griglia tabella1"/>
    <w:basedOn w:val="Tabellanormale"/>
    <w:next w:val="Grigliatabella"/>
    <w:uiPriority w:val="39"/>
    <w:rsid w:val="00E44724"/>
    <w:pPr>
      <w:suppressAutoHyphens/>
    </w:pPr>
    <w:rPr>
      <w:rFonts w:ascii="Arial" w:eastAsia="MS PGothic"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nhideWhenUsed/>
    <w:rsid w:val="00E44724"/>
    <w:pPr>
      <w:suppressAutoHyphens/>
      <w:jc w:val="both"/>
    </w:pPr>
    <w:rPr>
      <w:rFonts w:eastAsia="MS PGothic"/>
      <w:sz w:val="20"/>
      <w:szCs w:val="20"/>
      <w:lang w:eastAsia="en-US"/>
    </w:rPr>
  </w:style>
  <w:style w:type="character" w:customStyle="1" w:styleId="TestonotaapidipaginaCarattere">
    <w:name w:val="Testo nota a piè di pagina Carattere"/>
    <w:basedOn w:val="Carpredefinitoparagrafo"/>
    <w:link w:val="Testonotaapidipagina"/>
    <w:qFormat/>
    <w:rsid w:val="00E44724"/>
    <w:rPr>
      <w:rFonts w:ascii="Arial" w:eastAsia="MS PGothic" w:hAnsi="Arial"/>
      <w:lang w:eastAsia="en-US"/>
    </w:rPr>
  </w:style>
  <w:style w:type="paragraph" w:customStyle="1" w:styleId="Titolo11">
    <w:name w:val="Titolo 11"/>
    <w:basedOn w:val="Normale"/>
    <w:next w:val="Normale"/>
    <w:link w:val="Heading1Char"/>
    <w:uiPriority w:val="9"/>
    <w:qFormat/>
    <w:rsid w:val="00E44724"/>
    <w:pPr>
      <w:pBdr>
        <w:top w:val="single" w:sz="24" w:space="0" w:color="757070"/>
        <w:left w:val="single" w:sz="24" w:space="0" w:color="757070"/>
        <w:bottom w:val="single" w:sz="24" w:space="0" w:color="757070"/>
        <w:right w:val="single" w:sz="24" w:space="0" w:color="757070"/>
      </w:pBdr>
      <w:shd w:val="clear" w:color="auto" w:fill="757070"/>
      <w:suppressAutoHyphens/>
      <w:spacing w:before="120" w:after="240" w:line="276" w:lineRule="auto"/>
      <w:jc w:val="both"/>
      <w:outlineLvl w:val="0"/>
    </w:pPr>
    <w:rPr>
      <w:rFonts w:ascii="Calibri" w:eastAsia="MS PGothic" w:hAnsi="Calibri"/>
      <w:color w:val="FFFFFF"/>
      <w:spacing w:val="15"/>
      <w:sz w:val="22"/>
      <w:szCs w:val="22"/>
      <w:lang w:eastAsia="en-US"/>
    </w:rPr>
  </w:style>
  <w:style w:type="character" w:customStyle="1" w:styleId="Heading1Char">
    <w:name w:val="Heading 1 Char"/>
    <w:link w:val="Titolo11"/>
    <w:uiPriority w:val="9"/>
    <w:qFormat/>
    <w:rsid w:val="00E44724"/>
    <w:rPr>
      <w:rFonts w:ascii="Calibri" w:eastAsia="MS PGothic" w:hAnsi="Calibri"/>
      <w:color w:val="FFFFFF"/>
      <w:spacing w:val="15"/>
      <w:sz w:val="22"/>
      <w:szCs w:val="22"/>
      <w:shd w:val="clear" w:color="auto" w:fill="757070"/>
      <w:lang w:eastAsia="en-US"/>
    </w:rPr>
  </w:style>
  <w:style w:type="table" w:customStyle="1" w:styleId="Elencotab41">
    <w:name w:val="Elenco tab. 41"/>
    <w:basedOn w:val="Tabellanormale"/>
    <w:next w:val="Elencotab4"/>
    <w:uiPriority w:val="49"/>
    <w:locked/>
    <w:rsid w:val="00E44724"/>
    <w:pPr>
      <w:jc w:val="both"/>
    </w:pPr>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lagriglia5scura-colore51">
    <w:name w:val="Tabella griglia 5 scura - colore 51"/>
    <w:basedOn w:val="Tabellanormale"/>
    <w:next w:val="Tabellagriglia5scura-colore5"/>
    <w:uiPriority w:val="50"/>
    <w:rsid w:val="00E44724"/>
    <w:pPr>
      <w:jc w:val="both"/>
    </w:pPr>
    <w:rPr>
      <w:rFonts w:ascii="Calibri" w:eastAsia="Calibri" w:hAnsi="Calibri"/>
      <w:sz w:val="22"/>
      <w:szCs w:val="22"/>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AEE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BACC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BACC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BACC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BACC6"/>
      </w:tcPr>
    </w:tblStylePr>
    <w:tblStylePr w:type="band1Vert">
      <w:tblPr/>
      <w:tcPr>
        <w:shd w:val="clear" w:color="auto" w:fill="B6DDE8"/>
      </w:tcPr>
    </w:tblStylePr>
    <w:tblStylePr w:type="band1Horz">
      <w:tblPr/>
      <w:tcPr>
        <w:shd w:val="clear" w:color="auto" w:fill="B6DDE8"/>
      </w:tcPr>
    </w:tblStylePr>
  </w:style>
  <w:style w:type="numbering" w:customStyle="1" w:styleId="Nessunelenco11">
    <w:name w:val="Nessun elenco11"/>
    <w:next w:val="Nessunelenco"/>
    <w:uiPriority w:val="99"/>
    <w:semiHidden/>
    <w:unhideWhenUsed/>
    <w:rsid w:val="00E44724"/>
  </w:style>
  <w:style w:type="character" w:customStyle="1" w:styleId="Richiamoallanotaapidipagina">
    <w:name w:val="Richiamo alla nota a piè di pagina"/>
    <w:rsid w:val="00E44724"/>
    <w:rPr>
      <w:rFonts w:cs="Times New Roman"/>
      <w:vertAlign w:val="superscript"/>
    </w:rPr>
  </w:style>
  <w:style w:type="character" w:customStyle="1" w:styleId="FootnoteCharacters">
    <w:name w:val="Footnote Characters"/>
    <w:basedOn w:val="Carpredefinitoparagrafo"/>
    <w:uiPriority w:val="99"/>
    <w:semiHidden/>
    <w:unhideWhenUsed/>
    <w:qFormat/>
    <w:rsid w:val="00E44724"/>
    <w:rPr>
      <w:vertAlign w:val="superscript"/>
    </w:rPr>
  </w:style>
  <w:style w:type="character" w:customStyle="1" w:styleId="CollegamentoInternet">
    <w:name w:val="Collegamento Internet"/>
    <w:basedOn w:val="Carpredefinitoparagrafo"/>
    <w:uiPriority w:val="99"/>
    <w:unhideWhenUsed/>
    <w:rsid w:val="00E44724"/>
    <w:rPr>
      <w:color w:val="0563C1"/>
      <w:u w:val="single"/>
    </w:rPr>
  </w:style>
  <w:style w:type="character" w:customStyle="1" w:styleId="Stile1Carattere">
    <w:name w:val="Stile1 Carattere"/>
    <w:rsid w:val="00E44724"/>
    <w:rPr>
      <w:rFonts w:ascii="Times New Roman" w:hAnsi="Times New Roman" w:cs="Times New Roman"/>
      <w:b/>
      <w:bCs/>
      <w:color w:val="365F91"/>
      <w:sz w:val="28"/>
      <w:szCs w:val="28"/>
      <w:lang w:val="x-none" w:eastAsia="it-IT"/>
    </w:rPr>
  </w:style>
  <w:style w:type="character" w:customStyle="1" w:styleId="NoSpacingChar">
    <w:name w:val="No Spacing Char"/>
    <w:rsid w:val="00E44724"/>
    <w:rPr>
      <w:sz w:val="22"/>
      <w:szCs w:val="22"/>
      <w:lang w:val="it-IT" w:eastAsia="en-US" w:bidi="ar-SA"/>
    </w:rPr>
  </w:style>
  <w:style w:type="character" w:customStyle="1" w:styleId="Enfasi">
    <w:name w:val="Enfasi"/>
    <w:rsid w:val="00E44724"/>
    <w:rPr>
      <w:rFonts w:cs="Times New Roman"/>
      <w:i/>
      <w:iCs/>
    </w:rPr>
  </w:style>
  <w:style w:type="character" w:customStyle="1" w:styleId="TestonotadichiusuraCarattere">
    <w:name w:val="Testo nota di chiusura Carattere"/>
    <w:rsid w:val="00E44724"/>
    <w:rPr>
      <w:rFonts w:eastAsia="Times New Roman"/>
      <w:lang w:eastAsia="en-US"/>
    </w:rPr>
  </w:style>
  <w:style w:type="character" w:customStyle="1" w:styleId="Richiamoallanotadichiusura">
    <w:name w:val="Richiamo alla nota di chiusura"/>
    <w:rsid w:val="00E44724"/>
    <w:rPr>
      <w:vertAlign w:val="superscript"/>
    </w:rPr>
  </w:style>
  <w:style w:type="character" w:customStyle="1" w:styleId="EndnoteCharacters">
    <w:name w:val="Endnote Characters"/>
    <w:rsid w:val="00E44724"/>
    <w:rPr>
      <w:vertAlign w:val="superscript"/>
    </w:rPr>
  </w:style>
  <w:style w:type="character" w:customStyle="1" w:styleId="descrizione">
    <w:name w:val="descrizione"/>
    <w:rsid w:val="00E44724"/>
    <w:rPr>
      <w:b/>
      <w:bCs/>
      <w:color w:val="5B76A0"/>
      <w:sz w:val="28"/>
      <w:szCs w:val="28"/>
    </w:rPr>
  </w:style>
  <w:style w:type="character" w:customStyle="1" w:styleId="provvrubrica">
    <w:name w:val="provv_rubrica"/>
    <w:rsid w:val="00E44724"/>
    <w:rPr>
      <w:i/>
      <w:iCs/>
    </w:rPr>
  </w:style>
  <w:style w:type="character" w:customStyle="1" w:styleId="TestocommentoCarattere">
    <w:name w:val="Testo commento Carattere"/>
    <w:rsid w:val="00E44724"/>
    <w:rPr>
      <w:rFonts w:eastAsia="Times New Roman"/>
      <w:lang w:eastAsia="en-US"/>
    </w:rPr>
  </w:style>
  <w:style w:type="character" w:customStyle="1" w:styleId="SoggettocommentoCarattere">
    <w:name w:val="Soggetto commento Carattere"/>
    <w:rsid w:val="00E44724"/>
    <w:rPr>
      <w:rFonts w:eastAsia="Times New Roman"/>
      <w:b/>
      <w:bCs/>
      <w:lang w:eastAsia="en-US"/>
    </w:rPr>
  </w:style>
  <w:style w:type="character" w:customStyle="1" w:styleId="provvnumcomma">
    <w:name w:val="provv_numcomma"/>
    <w:basedOn w:val="Carpredefinitoparagrafo"/>
    <w:rsid w:val="00E44724"/>
  </w:style>
  <w:style w:type="character" w:customStyle="1" w:styleId="anchorantimarker">
    <w:name w:val="anchor_anti_marker"/>
    <w:rsid w:val="00E44724"/>
    <w:rPr>
      <w:color w:val="000000"/>
    </w:rPr>
  </w:style>
  <w:style w:type="character" w:customStyle="1" w:styleId="linkneltesto">
    <w:name w:val="link_nel_testo"/>
    <w:rsid w:val="00E44724"/>
    <w:rPr>
      <w:i/>
      <w:iCs/>
    </w:rPr>
  </w:style>
  <w:style w:type="character" w:customStyle="1" w:styleId="CorpotestoCarattere1">
    <w:name w:val="Corpo testo Carattere1"/>
    <w:rsid w:val="00E44724"/>
    <w:rPr>
      <w:rFonts w:ascii="Times New Roman" w:eastAsia="Times New Roman" w:hAnsi="Times New Roman"/>
      <w:sz w:val="26"/>
    </w:rPr>
  </w:style>
  <w:style w:type="character" w:customStyle="1" w:styleId="Rientrocorpodeltesto3Carattere">
    <w:name w:val="Rientro corpo del testo 3 Carattere"/>
    <w:rsid w:val="00E44724"/>
    <w:rPr>
      <w:rFonts w:eastAsia="Times New Roman"/>
      <w:sz w:val="16"/>
      <w:szCs w:val="16"/>
      <w:lang w:eastAsia="en-US"/>
    </w:rPr>
  </w:style>
  <w:style w:type="character" w:customStyle="1" w:styleId="Corpodeltesto2Carattere">
    <w:name w:val="Corpo del testo 2 Carattere"/>
    <w:rsid w:val="00E44724"/>
    <w:rPr>
      <w:rFonts w:eastAsia="Times New Roman"/>
      <w:sz w:val="22"/>
      <w:szCs w:val="22"/>
      <w:lang w:eastAsia="en-US"/>
    </w:rPr>
  </w:style>
  <w:style w:type="character" w:customStyle="1" w:styleId="noteapiCarattere">
    <w:name w:val="note a piè Carattere"/>
    <w:rsid w:val="00E44724"/>
    <w:rPr>
      <w:rFonts w:ascii="Times New Roman" w:eastAsia="Times New Roman" w:hAnsi="Times New Roman" w:cs="Times New Roman"/>
      <w:sz w:val="20"/>
      <w:szCs w:val="20"/>
      <w:lang w:val="x-none" w:eastAsia="it-IT"/>
    </w:rPr>
  </w:style>
  <w:style w:type="character" w:customStyle="1" w:styleId="provvnumart">
    <w:name w:val="provv_numart"/>
    <w:rsid w:val="00E44724"/>
    <w:rPr>
      <w:b/>
      <w:bCs/>
    </w:rPr>
  </w:style>
  <w:style w:type="character" w:customStyle="1" w:styleId="MappadocumentoCarattere">
    <w:name w:val="Mappa documento Carattere"/>
    <w:rsid w:val="00E44724"/>
    <w:rPr>
      <w:rFonts w:ascii="Tahoma" w:eastAsia="Times New Roman" w:hAnsi="Tahoma" w:cs="Tahoma"/>
      <w:sz w:val="16"/>
      <w:szCs w:val="16"/>
      <w:lang w:eastAsia="en-US"/>
    </w:rPr>
  </w:style>
  <w:style w:type="character" w:customStyle="1" w:styleId="provvvigore">
    <w:name w:val="provv_vigore"/>
    <w:rsid w:val="00E44724"/>
    <w:rPr>
      <w:vanish w:val="0"/>
    </w:rPr>
  </w:style>
  <w:style w:type="character" w:customStyle="1" w:styleId="riferimento1">
    <w:name w:val="riferimento1"/>
    <w:rsid w:val="00E44724"/>
    <w:rPr>
      <w:i/>
      <w:iCs/>
      <w:color w:val="058940"/>
    </w:rPr>
  </w:style>
  <w:style w:type="character" w:customStyle="1" w:styleId="SottotitoloCarattere">
    <w:name w:val="Sottotitolo Carattere"/>
    <w:rsid w:val="00E44724"/>
    <w:rPr>
      <w:rFonts w:ascii="Cambria" w:eastAsia="Times New Roman" w:hAnsi="Cambria" w:cs="Times New Roman"/>
      <w:sz w:val="24"/>
      <w:szCs w:val="24"/>
      <w:lang w:eastAsia="en-US"/>
    </w:rPr>
  </w:style>
  <w:style w:type="character" w:customStyle="1" w:styleId="TitoloCarattere">
    <w:name w:val="Titolo Carattere"/>
    <w:qFormat/>
    <w:rsid w:val="00E44724"/>
    <w:rPr>
      <w:rFonts w:ascii="Cambria" w:eastAsia="Times New Roman" w:hAnsi="Cambria" w:cs="Times New Roman"/>
      <w:b/>
      <w:bCs/>
      <w:kern w:val="2"/>
      <w:sz w:val="32"/>
      <w:szCs w:val="32"/>
      <w:lang w:eastAsia="en-US"/>
    </w:rPr>
  </w:style>
  <w:style w:type="character" w:customStyle="1" w:styleId="CollegamentoInternetvisitato">
    <w:name w:val="Collegamento Internet visitato"/>
    <w:rsid w:val="00E44724"/>
    <w:rPr>
      <w:color w:val="800080"/>
      <w:u w:val="single"/>
    </w:rPr>
  </w:style>
  <w:style w:type="character" w:customStyle="1" w:styleId="Rientrocorpodeltesto2Carattere">
    <w:name w:val="Rientro corpo del testo 2 Carattere"/>
    <w:rsid w:val="00E44724"/>
    <w:rPr>
      <w:rFonts w:ascii="Times New Roman" w:eastAsia="Times New Roman" w:hAnsi="Times New Roman"/>
      <w:sz w:val="24"/>
      <w:szCs w:val="24"/>
    </w:rPr>
  </w:style>
  <w:style w:type="character" w:customStyle="1" w:styleId="CorpotestoCarattere">
    <w:name w:val="Corpo testo Carattere"/>
    <w:rsid w:val="00E44724"/>
    <w:rPr>
      <w:rFonts w:ascii="Times New Roman" w:eastAsia="Times New Roman" w:hAnsi="Times New Roman" w:cs="Times New Roman"/>
      <w:sz w:val="26"/>
      <w:szCs w:val="24"/>
      <w:lang w:eastAsia="it-IT"/>
    </w:rPr>
  </w:style>
  <w:style w:type="character" w:customStyle="1" w:styleId="Corpodeltesto3Carattere">
    <w:name w:val="Corpo del testo 3 Carattere"/>
    <w:rsid w:val="00E44724"/>
    <w:rPr>
      <w:rFonts w:ascii="Times New Roman" w:eastAsia="Times New Roman" w:hAnsi="Times New Roman"/>
      <w:b/>
      <w:bCs/>
      <w:i/>
      <w:iCs/>
      <w:szCs w:val="24"/>
    </w:rPr>
  </w:style>
  <w:style w:type="character" w:customStyle="1" w:styleId="CarattereCarattere2">
    <w:name w:val="Carattere Carattere2"/>
    <w:rsid w:val="00E44724"/>
    <w:rPr>
      <w:sz w:val="26"/>
      <w:szCs w:val="24"/>
      <w:lang w:val="it-IT" w:eastAsia="it-IT" w:bidi="ar-SA"/>
    </w:rPr>
  </w:style>
  <w:style w:type="character" w:customStyle="1" w:styleId="st1">
    <w:name w:val="st1"/>
    <w:rsid w:val="00E44724"/>
  </w:style>
  <w:style w:type="character" w:styleId="Testosegnaposto">
    <w:name w:val="Placeholder Text"/>
    <w:basedOn w:val="Carpredefinitoparagrafo"/>
    <w:rsid w:val="00E44724"/>
    <w:rPr>
      <w:color w:val="808080"/>
    </w:rPr>
  </w:style>
  <w:style w:type="character" w:customStyle="1" w:styleId="SommariodisciplinareCarattere">
    <w:name w:val="Sommario disciplinare Carattere"/>
    <w:basedOn w:val="Titolo1Carattere"/>
    <w:rsid w:val="00E44724"/>
    <w:rPr>
      <w:rFonts w:ascii="Garamond" w:hAnsi="Garamond" w:cs="Calibri"/>
      <w:b/>
      <w:bCs/>
      <w:color w:val="auto"/>
      <w:sz w:val="22"/>
      <w:szCs w:val="24"/>
      <w:lang w:val="x-none" w:eastAsia="x-none"/>
    </w:rPr>
  </w:style>
  <w:style w:type="character" w:customStyle="1" w:styleId="apple-converted-space">
    <w:name w:val="apple-converted-space"/>
    <w:basedOn w:val="Carpredefinitoparagrafo"/>
    <w:rsid w:val="00E44724"/>
  </w:style>
  <w:style w:type="character" w:customStyle="1" w:styleId="Saltoaindice">
    <w:name w:val="Salto a indice"/>
    <w:rsid w:val="00E44724"/>
  </w:style>
  <w:style w:type="character" w:customStyle="1" w:styleId="WW8Num27z0">
    <w:name w:val="WW8Num27z0"/>
    <w:qFormat/>
    <w:rsid w:val="00E44724"/>
    <w:rPr>
      <w:rFonts w:ascii="Calibri" w:hAnsi="Calibri" w:cs="Calibri"/>
      <w:sz w:val="22"/>
      <w:szCs w:val="22"/>
    </w:rPr>
  </w:style>
  <w:style w:type="character" w:customStyle="1" w:styleId="WW8Num27z1">
    <w:name w:val="WW8Num27z1"/>
    <w:qFormat/>
    <w:rsid w:val="00E44724"/>
  </w:style>
  <w:style w:type="character" w:customStyle="1" w:styleId="WW8Num27z2">
    <w:name w:val="WW8Num27z2"/>
    <w:qFormat/>
    <w:rsid w:val="00E44724"/>
  </w:style>
  <w:style w:type="character" w:customStyle="1" w:styleId="WW8Num27z3">
    <w:name w:val="WW8Num27z3"/>
    <w:qFormat/>
    <w:rsid w:val="00E44724"/>
  </w:style>
  <w:style w:type="character" w:customStyle="1" w:styleId="WW8Num27z4">
    <w:name w:val="WW8Num27z4"/>
    <w:qFormat/>
    <w:rsid w:val="00E44724"/>
  </w:style>
  <w:style w:type="character" w:customStyle="1" w:styleId="WW8Num27z5">
    <w:name w:val="WW8Num27z5"/>
    <w:qFormat/>
    <w:rsid w:val="00E44724"/>
  </w:style>
  <w:style w:type="character" w:customStyle="1" w:styleId="WW8Num27z6">
    <w:name w:val="WW8Num27z6"/>
    <w:qFormat/>
    <w:rsid w:val="00E44724"/>
  </w:style>
  <w:style w:type="character" w:customStyle="1" w:styleId="WW8Num27z7">
    <w:name w:val="WW8Num27z7"/>
    <w:qFormat/>
    <w:rsid w:val="00E44724"/>
  </w:style>
  <w:style w:type="character" w:customStyle="1" w:styleId="WW8Num27z8">
    <w:name w:val="WW8Num27z8"/>
    <w:qFormat/>
    <w:rsid w:val="00E44724"/>
  </w:style>
  <w:style w:type="character" w:customStyle="1" w:styleId="ParagrafoelencoCarattere">
    <w:name w:val="Paragrafo elenco Carattere"/>
    <w:rsid w:val="00E44724"/>
  </w:style>
  <w:style w:type="character" w:customStyle="1" w:styleId="ANAC-TitoloSottoparagrafoCarattere">
    <w:name w:val="ANAC - Titolo Sottoparagrafo Carattere"/>
    <w:rsid w:val="00E44724"/>
    <w:rPr>
      <w:rFonts w:ascii="Calibri Light" w:eastAsia="0" w:hAnsi="Calibri Light"/>
      <w:color w:val="2F5496"/>
      <w:sz w:val="28"/>
      <w:szCs w:val="22"/>
    </w:rPr>
  </w:style>
  <w:style w:type="character" w:customStyle="1" w:styleId="ANAC-TitoloParagrafoCarattere">
    <w:name w:val="ANAC - Titolo Paragrafo Carattere"/>
    <w:rsid w:val="00E44724"/>
    <w:rPr>
      <w:rFonts w:ascii="Gotham Light" w:eastAsia="0" w:hAnsi="Gotham Light"/>
      <w:color w:val="2770B7"/>
      <w:sz w:val="28"/>
    </w:rPr>
  </w:style>
  <w:style w:type="character" w:customStyle="1" w:styleId="ANAC-CapitoloCarattere">
    <w:name w:val="ANAC - Capitolo Carattere"/>
    <w:rsid w:val="00E44724"/>
    <w:rPr>
      <w:rFonts w:ascii="Calibri Light" w:eastAsia="0" w:hAnsi="Calibri Light"/>
      <w:color w:val="2F5496"/>
      <w:sz w:val="32"/>
      <w:szCs w:val="32"/>
    </w:rPr>
  </w:style>
  <w:style w:type="character" w:customStyle="1" w:styleId="TitoloParagrafoChar">
    <w:name w:val="Titolo Paragrafo Char"/>
    <w:qFormat/>
    <w:rsid w:val="00E44724"/>
    <w:rPr>
      <w:rFonts w:ascii="Calibri Light" w:eastAsia="0" w:hAnsi="Calibri Light"/>
      <w:color w:val="2F5496"/>
      <w:sz w:val="28"/>
    </w:rPr>
  </w:style>
  <w:style w:type="character" w:customStyle="1" w:styleId="Titolo7Carattere">
    <w:name w:val="Titolo 7 Carattere"/>
    <w:qFormat/>
    <w:rsid w:val="00E44724"/>
    <w:rPr>
      <w:rFonts w:ascii="Calibri Light" w:eastAsia="0" w:hAnsi="Calibri Light"/>
      <w:i/>
      <w:iCs/>
      <w:color w:val="1F3763"/>
    </w:rPr>
  </w:style>
  <w:style w:type="character" w:customStyle="1" w:styleId="TitoloCapitoloChar">
    <w:name w:val="Titolo Capitolo Char"/>
    <w:qFormat/>
    <w:rsid w:val="00E44724"/>
    <w:rPr>
      <w:rFonts w:ascii="Gotham Light" w:eastAsia="0" w:hAnsi="Gotham Light"/>
      <w:iCs/>
      <w:color w:val="2F5496"/>
      <w:sz w:val="36"/>
      <w:szCs w:val="40"/>
    </w:rPr>
  </w:style>
  <w:style w:type="character" w:customStyle="1" w:styleId="NumeroCapitoloChar">
    <w:name w:val="Numero Capitolo Char"/>
    <w:rsid w:val="00E44724"/>
    <w:rPr>
      <w:rFonts w:ascii="Gotham Light" w:eastAsia="0" w:hAnsi="Gotham Light"/>
      <w:color w:val="2770B7"/>
      <w:sz w:val="48"/>
      <w:szCs w:val="36"/>
    </w:rPr>
  </w:style>
  <w:style w:type="character" w:customStyle="1" w:styleId="TitoloParteChar">
    <w:name w:val="Titolo Parte Char"/>
    <w:qFormat/>
    <w:rsid w:val="00E44724"/>
    <w:rPr>
      <w:rFonts w:ascii="Gotham Book" w:eastAsia="Times New Roman (Corpo CS)" w:hAnsi="Gotham Book"/>
      <w:caps/>
      <w:color w:val="FFFFFF"/>
      <w:sz w:val="40"/>
      <w:szCs w:val="40"/>
      <w:lang w:eastAsia="zh-CN"/>
    </w:rPr>
  </w:style>
  <w:style w:type="character" w:customStyle="1" w:styleId="ParteNumeroChar">
    <w:name w:val="Parte Numero Char"/>
    <w:rsid w:val="00E44724"/>
    <w:rPr>
      <w:rFonts w:ascii="Gotham Medium" w:eastAsia="Times New Roman (Corpo CS)" w:hAnsi="Gotham Medium"/>
      <w:caps/>
      <w:color w:val="FFFFFF"/>
      <w:sz w:val="28"/>
      <w:szCs w:val="28"/>
    </w:rPr>
  </w:style>
  <w:style w:type="character" w:customStyle="1" w:styleId="ParagrafobaseChar">
    <w:name w:val="[Paragrafo base] Char"/>
    <w:rsid w:val="00E44724"/>
    <w:rPr>
      <w:rFonts w:ascii="Minion Pro" w:eastAsia="Minion Pro" w:hAnsi="Minion Pro"/>
      <w:color w:val="000000"/>
    </w:rPr>
  </w:style>
  <w:style w:type="character" w:customStyle="1" w:styleId="NessunaspaziaturaCarattere">
    <w:name w:val="Nessuna spaziatura Carattere"/>
    <w:rsid w:val="00E44724"/>
    <w:rPr>
      <w:rFonts w:eastAsia="0"/>
      <w:szCs w:val="22"/>
      <w:lang w:eastAsia="en-US"/>
    </w:rPr>
  </w:style>
  <w:style w:type="character" w:customStyle="1" w:styleId="Caratteridinumerazione">
    <w:name w:val="Caratteri di numerazione"/>
    <w:rsid w:val="00E44724"/>
  </w:style>
  <w:style w:type="character" w:customStyle="1" w:styleId="Menzionenonrisolta1">
    <w:name w:val="Menzione non risolta1"/>
    <w:basedOn w:val="Carpredefinitoparagrafo"/>
    <w:rsid w:val="00E44724"/>
    <w:rPr>
      <w:color w:val="605E5C"/>
      <w:highlight w:val="lightGray"/>
    </w:rPr>
  </w:style>
  <w:style w:type="character" w:customStyle="1" w:styleId="Punti">
    <w:name w:val="Punti"/>
    <w:rsid w:val="00E44724"/>
    <w:rPr>
      <w:rFonts w:ascii="OpenSymbol" w:eastAsia="OpenSymbol" w:hAnsi="OpenSymbol" w:cs="OpenSymbol"/>
    </w:rPr>
  </w:style>
  <w:style w:type="character" w:customStyle="1" w:styleId="Caratterinotaapidipagina">
    <w:name w:val="Caratteri nota a piè di pagina"/>
    <w:rsid w:val="00E44724"/>
  </w:style>
  <w:style w:type="character" w:customStyle="1" w:styleId="Caratterinotadichiusura">
    <w:name w:val="Caratteri nota di chiusura"/>
    <w:rsid w:val="00E44724"/>
  </w:style>
  <w:style w:type="character" w:customStyle="1" w:styleId="CITE">
    <w:name w:val="CITE"/>
    <w:rsid w:val="00E44724"/>
    <w:rPr>
      <w:i/>
    </w:rPr>
  </w:style>
  <w:style w:type="character" w:customStyle="1" w:styleId="CODE">
    <w:name w:val="CODE"/>
    <w:rsid w:val="00E44724"/>
    <w:rPr>
      <w:rFonts w:ascii="Courier New" w:hAnsi="Courier New"/>
      <w:sz w:val="20"/>
    </w:rPr>
  </w:style>
  <w:style w:type="character" w:customStyle="1" w:styleId="Keyboard">
    <w:name w:val="Keyboard"/>
    <w:rsid w:val="00E44724"/>
    <w:rPr>
      <w:rFonts w:ascii="Courier New" w:hAnsi="Courier New"/>
      <w:b/>
      <w:sz w:val="20"/>
    </w:rPr>
  </w:style>
  <w:style w:type="character" w:customStyle="1" w:styleId="Sample">
    <w:name w:val="Sample"/>
    <w:rsid w:val="00E44724"/>
    <w:rPr>
      <w:rFonts w:ascii="Courier New" w:hAnsi="Courier New"/>
    </w:rPr>
  </w:style>
  <w:style w:type="character" w:customStyle="1" w:styleId="Typewriter">
    <w:name w:val="Typewriter"/>
    <w:qFormat/>
    <w:rsid w:val="00E44724"/>
    <w:rPr>
      <w:rFonts w:ascii="Courier New" w:hAnsi="Courier New"/>
      <w:sz w:val="20"/>
    </w:rPr>
  </w:style>
  <w:style w:type="character" w:customStyle="1" w:styleId="HTMLMarkup">
    <w:name w:val="HTML Markup"/>
    <w:rsid w:val="00E44724"/>
    <w:rPr>
      <w:vanish/>
      <w:color w:val="FF0000"/>
    </w:rPr>
  </w:style>
  <w:style w:type="character" w:customStyle="1" w:styleId="Comment">
    <w:name w:val="Comment"/>
    <w:rsid w:val="00E44724"/>
    <w:rPr>
      <w:vanish/>
    </w:rPr>
  </w:style>
  <w:style w:type="character" w:customStyle="1" w:styleId="TitoloCarattere1">
    <w:name w:val="Titolo Carattere1"/>
    <w:basedOn w:val="Carpredefinitoparagrafo"/>
    <w:link w:val="Titolo"/>
    <w:rsid w:val="00E44724"/>
    <w:rPr>
      <w:b/>
      <w:bCs/>
      <w:sz w:val="24"/>
      <w:szCs w:val="24"/>
    </w:rPr>
  </w:style>
  <w:style w:type="character" w:customStyle="1" w:styleId="CorpotestoCarattere2">
    <w:name w:val="Corpo testo Carattere2"/>
    <w:basedOn w:val="Carpredefinitoparagrafo"/>
    <w:link w:val="Corpotesto"/>
    <w:rsid w:val="00E44724"/>
    <w:rPr>
      <w:rFonts w:ascii="Arial" w:hAnsi="Arial"/>
      <w:sz w:val="24"/>
      <w:szCs w:val="24"/>
    </w:rPr>
  </w:style>
  <w:style w:type="paragraph" w:styleId="Elenco">
    <w:name w:val="List"/>
    <w:basedOn w:val="Corpotesto"/>
    <w:rsid w:val="00E44724"/>
    <w:pPr>
      <w:widowControl w:val="0"/>
      <w:spacing w:after="0" w:line="259" w:lineRule="exact"/>
      <w:jc w:val="both"/>
    </w:pPr>
    <w:rPr>
      <w:rFonts w:ascii="Times New Roman" w:hAnsi="Times New Roman" w:cs="Lucida Sans"/>
      <w:sz w:val="26"/>
      <w:szCs w:val="20"/>
      <w:lang w:val="x-none" w:eastAsia="x-none"/>
    </w:rPr>
  </w:style>
  <w:style w:type="paragraph" w:styleId="Didascalia">
    <w:name w:val="caption"/>
    <w:basedOn w:val="Normale"/>
    <w:next w:val="Normale"/>
    <w:rsid w:val="00E44724"/>
    <w:pPr>
      <w:spacing w:before="120" w:line="276" w:lineRule="auto"/>
      <w:jc w:val="both"/>
    </w:pPr>
    <w:rPr>
      <w:rFonts w:ascii="Garamond" w:hAnsi="Garamond"/>
      <w:iCs/>
      <w:szCs w:val="18"/>
      <w:lang w:eastAsia="en-US"/>
    </w:rPr>
  </w:style>
  <w:style w:type="paragraph" w:customStyle="1" w:styleId="Indice">
    <w:name w:val="Indice"/>
    <w:basedOn w:val="Normale"/>
    <w:rsid w:val="00E44724"/>
    <w:pPr>
      <w:suppressLineNumbers/>
      <w:spacing w:line="276" w:lineRule="auto"/>
      <w:jc w:val="both"/>
    </w:pPr>
    <w:rPr>
      <w:rFonts w:ascii="Garamond" w:hAnsi="Garamond" w:cs="Lucida Sans"/>
      <w:szCs w:val="22"/>
      <w:lang w:eastAsia="en-US"/>
    </w:rPr>
  </w:style>
  <w:style w:type="paragraph" w:customStyle="1" w:styleId="Intestazioneepidipagina">
    <w:name w:val="Intestazione e piè di pagina"/>
    <w:basedOn w:val="Normale"/>
    <w:rsid w:val="00E44724"/>
    <w:pPr>
      <w:spacing w:line="276" w:lineRule="auto"/>
      <w:jc w:val="both"/>
    </w:pPr>
    <w:rPr>
      <w:rFonts w:ascii="Garamond" w:hAnsi="Garamond"/>
      <w:szCs w:val="22"/>
      <w:lang w:eastAsia="en-US"/>
    </w:rPr>
  </w:style>
  <w:style w:type="paragraph" w:customStyle="1" w:styleId="provvr0">
    <w:name w:val="provv_r0"/>
    <w:basedOn w:val="Normale"/>
    <w:rsid w:val="00E44724"/>
    <w:pPr>
      <w:spacing w:before="280" w:after="280"/>
      <w:jc w:val="both"/>
    </w:pPr>
    <w:rPr>
      <w:rFonts w:ascii="Times New Roman" w:eastAsia="Calibri" w:hAnsi="Times New Roman"/>
    </w:rPr>
  </w:style>
  <w:style w:type="paragraph" w:customStyle="1" w:styleId="popolo">
    <w:name w:val="popolo"/>
    <w:basedOn w:val="Normale"/>
    <w:rsid w:val="00E44724"/>
    <w:pPr>
      <w:spacing w:before="280" w:after="280"/>
      <w:jc w:val="both"/>
    </w:pPr>
    <w:rPr>
      <w:rFonts w:ascii="Garamond" w:eastAsia="Calibri" w:hAnsi="Garamond"/>
      <w:sz w:val="30"/>
      <w:szCs w:val="30"/>
    </w:rPr>
  </w:style>
  <w:style w:type="paragraph" w:customStyle="1" w:styleId="Stile1">
    <w:name w:val="Stile1"/>
    <w:basedOn w:val="Titolo1"/>
    <w:rsid w:val="00E44724"/>
    <w:pPr>
      <w:spacing w:before="120" w:after="60" w:line="240" w:lineRule="atLeast"/>
      <w:ind w:left="284" w:hanging="284"/>
    </w:pPr>
    <w:rPr>
      <w:b w:val="0"/>
    </w:rPr>
  </w:style>
  <w:style w:type="paragraph" w:customStyle="1" w:styleId="Nessunaspaziatura1">
    <w:name w:val="Nessuna spaziatura1"/>
    <w:rsid w:val="00E44724"/>
    <w:pPr>
      <w:spacing w:line="276" w:lineRule="auto"/>
      <w:jc w:val="both"/>
    </w:pPr>
    <w:rPr>
      <w:rFonts w:ascii="Calibri" w:eastAsia="Calibri" w:hAnsi="Calibri"/>
      <w:sz w:val="22"/>
      <w:szCs w:val="22"/>
      <w:lang w:eastAsia="en-US"/>
    </w:rPr>
  </w:style>
  <w:style w:type="paragraph" w:customStyle="1" w:styleId="Titolosommario1">
    <w:name w:val="Titolo sommario1"/>
    <w:basedOn w:val="Titolo1"/>
    <w:next w:val="Normale"/>
    <w:qFormat/>
    <w:rsid w:val="00E44724"/>
    <w:pPr>
      <w:tabs>
        <w:tab w:val="num" w:pos="720"/>
      </w:tabs>
      <w:spacing w:before="120" w:after="60"/>
      <w:ind w:left="284" w:hanging="284"/>
    </w:pPr>
    <w:rPr>
      <w:b w:val="0"/>
    </w:rPr>
  </w:style>
  <w:style w:type="paragraph" w:styleId="Testonotadichiusura">
    <w:name w:val="endnote text"/>
    <w:basedOn w:val="Normale"/>
    <w:link w:val="TestonotadichiusuraCarattere1"/>
    <w:rsid w:val="00E44724"/>
    <w:pPr>
      <w:spacing w:line="276" w:lineRule="auto"/>
      <w:jc w:val="both"/>
    </w:pPr>
    <w:rPr>
      <w:rFonts w:ascii="Garamond" w:hAnsi="Garamond"/>
      <w:sz w:val="20"/>
      <w:szCs w:val="20"/>
      <w:lang w:val="x-none" w:eastAsia="en-US"/>
    </w:rPr>
  </w:style>
  <w:style w:type="character" w:customStyle="1" w:styleId="TestonotadichiusuraCarattere1">
    <w:name w:val="Testo nota di chiusura Carattere1"/>
    <w:basedOn w:val="Carpredefinitoparagrafo"/>
    <w:link w:val="Testonotadichiusura"/>
    <w:rsid w:val="00E44724"/>
    <w:rPr>
      <w:rFonts w:ascii="Garamond" w:hAnsi="Garamond"/>
      <w:lang w:val="x-none" w:eastAsia="en-US"/>
    </w:rPr>
  </w:style>
  <w:style w:type="paragraph" w:customStyle="1" w:styleId="provvr1">
    <w:name w:val="provv_r1"/>
    <w:basedOn w:val="Normale"/>
    <w:rsid w:val="00E44724"/>
    <w:pPr>
      <w:spacing w:before="280" w:after="280"/>
      <w:ind w:firstLine="400"/>
      <w:jc w:val="both"/>
    </w:pPr>
    <w:rPr>
      <w:rFonts w:ascii="Times New Roman" w:hAnsi="Times New Roman"/>
    </w:rPr>
  </w:style>
  <w:style w:type="character" w:customStyle="1" w:styleId="TestocommentoCarattere1">
    <w:name w:val="Testo commento Carattere1"/>
    <w:basedOn w:val="Carpredefinitoparagrafo"/>
    <w:link w:val="Testocommento"/>
    <w:rsid w:val="00E44724"/>
    <w:rPr>
      <w:rFonts w:ascii="Arial" w:hAnsi="Arial"/>
    </w:rPr>
  </w:style>
  <w:style w:type="character" w:customStyle="1" w:styleId="SoggettocommentoCarattere1">
    <w:name w:val="Soggetto commento Carattere1"/>
    <w:basedOn w:val="TestocommentoCarattere1"/>
    <w:link w:val="Soggettocommento"/>
    <w:rsid w:val="00E44724"/>
    <w:rPr>
      <w:rFonts w:ascii="Arial" w:hAnsi="Arial"/>
      <w:b/>
      <w:bCs/>
    </w:rPr>
  </w:style>
  <w:style w:type="paragraph" w:customStyle="1" w:styleId="stile10">
    <w:name w:val="stile1"/>
    <w:basedOn w:val="Normale"/>
    <w:rsid w:val="00E44724"/>
    <w:pPr>
      <w:spacing w:before="280" w:after="280"/>
      <w:jc w:val="both"/>
    </w:pPr>
    <w:rPr>
      <w:rFonts w:ascii="Times New Roman" w:hAnsi="Times New Roman"/>
    </w:rPr>
  </w:style>
  <w:style w:type="paragraph" w:customStyle="1" w:styleId="bollo">
    <w:name w:val="bollo"/>
    <w:basedOn w:val="Normale"/>
    <w:rsid w:val="00E44724"/>
    <w:pPr>
      <w:spacing w:line="567" w:lineRule="atLeast"/>
      <w:jc w:val="both"/>
    </w:pPr>
    <w:rPr>
      <w:rFonts w:ascii="Times New Roman" w:hAnsi="Times New Roman"/>
      <w:szCs w:val="20"/>
    </w:rPr>
  </w:style>
  <w:style w:type="paragraph" w:customStyle="1" w:styleId="provvnota">
    <w:name w:val="provv_nota"/>
    <w:basedOn w:val="Normale"/>
    <w:rsid w:val="00E44724"/>
    <w:pPr>
      <w:spacing w:before="280" w:after="280"/>
      <w:jc w:val="both"/>
    </w:pPr>
    <w:rPr>
      <w:rFonts w:ascii="Times New Roman" w:hAnsi="Times New Roman"/>
    </w:rPr>
  </w:style>
  <w:style w:type="paragraph" w:customStyle="1" w:styleId="provvestremo">
    <w:name w:val="provv_estremo"/>
    <w:basedOn w:val="Normale"/>
    <w:rsid w:val="00E44724"/>
    <w:pPr>
      <w:spacing w:before="280" w:after="280"/>
      <w:jc w:val="both"/>
    </w:pPr>
    <w:rPr>
      <w:rFonts w:ascii="Times New Roman" w:hAnsi="Times New Roman"/>
      <w:b/>
      <w:bCs/>
    </w:rPr>
  </w:style>
  <w:style w:type="paragraph" w:customStyle="1" w:styleId="Paragrafoelenco11">
    <w:name w:val="Paragrafo elenco11"/>
    <w:basedOn w:val="Normale"/>
    <w:rsid w:val="00E44724"/>
    <w:pPr>
      <w:spacing w:before="280" w:after="280" w:line="240" w:lineRule="atLeast"/>
      <w:ind w:left="720"/>
      <w:contextualSpacing/>
      <w:jc w:val="both"/>
    </w:pPr>
    <w:rPr>
      <w:rFonts w:ascii="Garamond" w:eastAsia="Calibri" w:hAnsi="Garamond"/>
      <w:szCs w:val="22"/>
    </w:rPr>
  </w:style>
  <w:style w:type="paragraph" w:styleId="Revisione">
    <w:name w:val="Revision"/>
    <w:rsid w:val="00E44724"/>
    <w:pPr>
      <w:spacing w:line="276" w:lineRule="auto"/>
      <w:jc w:val="both"/>
    </w:pPr>
    <w:rPr>
      <w:rFonts w:ascii="Calibri" w:hAnsi="Calibri"/>
      <w:sz w:val="22"/>
      <w:szCs w:val="22"/>
      <w:lang w:eastAsia="en-US"/>
    </w:rPr>
  </w:style>
  <w:style w:type="paragraph" w:styleId="Rientrocorpodeltesto3">
    <w:name w:val="Body Text Indent 3"/>
    <w:basedOn w:val="Normale"/>
    <w:link w:val="Rientrocorpodeltesto3Carattere1"/>
    <w:rsid w:val="00E44724"/>
    <w:pPr>
      <w:spacing w:after="120" w:line="276" w:lineRule="auto"/>
      <w:ind w:left="283"/>
      <w:jc w:val="both"/>
    </w:pPr>
    <w:rPr>
      <w:rFonts w:ascii="Garamond" w:hAnsi="Garamond"/>
      <w:sz w:val="16"/>
      <w:szCs w:val="16"/>
      <w:lang w:val="x-none" w:eastAsia="en-US"/>
    </w:rPr>
  </w:style>
  <w:style w:type="character" w:customStyle="1" w:styleId="Rientrocorpodeltesto3Carattere1">
    <w:name w:val="Rientro corpo del testo 3 Carattere1"/>
    <w:basedOn w:val="Carpredefinitoparagrafo"/>
    <w:link w:val="Rientrocorpodeltesto3"/>
    <w:rsid w:val="00E44724"/>
    <w:rPr>
      <w:rFonts w:ascii="Garamond" w:hAnsi="Garamond"/>
      <w:sz w:val="16"/>
      <w:szCs w:val="16"/>
      <w:lang w:val="x-none" w:eastAsia="en-US"/>
    </w:rPr>
  </w:style>
  <w:style w:type="paragraph" w:customStyle="1" w:styleId="Rub1">
    <w:name w:val="Rub1"/>
    <w:basedOn w:val="Normale"/>
    <w:rsid w:val="00E44724"/>
    <w:pPr>
      <w:tabs>
        <w:tab w:val="left" w:pos="1276"/>
      </w:tabs>
      <w:jc w:val="both"/>
    </w:pPr>
    <w:rPr>
      <w:rFonts w:ascii="Times New Roman" w:hAnsi="Times New Roman"/>
      <w:b/>
      <w:smallCaps/>
      <w:sz w:val="20"/>
      <w:szCs w:val="20"/>
    </w:rPr>
  </w:style>
  <w:style w:type="paragraph" w:styleId="Corpodeltesto2">
    <w:name w:val="Body Text 2"/>
    <w:basedOn w:val="Normale"/>
    <w:link w:val="Corpodeltesto2Carattere1"/>
    <w:rsid w:val="00E44724"/>
    <w:pPr>
      <w:spacing w:after="120" w:line="480" w:lineRule="auto"/>
      <w:jc w:val="both"/>
    </w:pPr>
    <w:rPr>
      <w:rFonts w:ascii="Garamond" w:hAnsi="Garamond"/>
      <w:szCs w:val="22"/>
      <w:lang w:val="x-none" w:eastAsia="en-US"/>
    </w:rPr>
  </w:style>
  <w:style w:type="character" w:customStyle="1" w:styleId="Corpodeltesto2Carattere1">
    <w:name w:val="Corpo del testo 2 Carattere1"/>
    <w:basedOn w:val="Carpredefinitoparagrafo"/>
    <w:link w:val="Corpodeltesto2"/>
    <w:rsid w:val="00E44724"/>
    <w:rPr>
      <w:rFonts w:ascii="Garamond" w:hAnsi="Garamond"/>
      <w:sz w:val="24"/>
      <w:szCs w:val="22"/>
      <w:lang w:val="x-none" w:eastAsia="en-US"/>
    </w:rPr>
  </w:style>
  <w:style w:type="paragraph" w:customStyle="1" w:styleId="Rientrocorpodeltesto21">
    <w:name w:val="Rientro corpo del testo 21"/>
    <w:basedOn w:val="Normale"/>
    <w:rsid w:val="00E44724"/>
    <w:pPr>
      <w:ind w:left="360"/>
      <w:jc w:val="both"/>
    </w:pPr>
    <w:rPr>
      <w:rFonts w:ascii="Times New Roman" w:hAnsi="Times New Roman"/>
      <w:szCs w:val="20"/>
    </w:rPr>
  </w:style>
  <w:style w:type="paragraph" w:customStyle="1" w:styleId="noteapi">
    <w:name w:val="note a piè"/>
    <w:basedOn w:val="Testonotaapidipagina"/>
    <w:rsid w:val="00E44724"/>
    <w:pPr>
      <w:suppressAutoHyphens w:val="0"/>
      <w:spacing w:before="280" w:after="280"/>
    </w:pPr>
    <w:rPr>
      <w:rFonts w:ascii="Times New Roman" w:eastAsia="Times New Roman" w:hAnsi="Times New Roman"/>
      <w:lang w:val="x-none" w:eastAsia="it-IT"/>
    </w:rPr>
  </w:style>
  <w:style w:type="paragraph" w:styleId="Mappadocumento">
    <w:name w:val="Document Map"/>
    <w:basedOn w:val="Normale"/>
    <w:link w:val="MappadocumentoCarattere1"/>
    <w:rsid w:val="00E44724"/>
    <w:pPr>
      <w:spacing w:line="276" w:lineRule="auto"/>
      <w:jc w:val="both"/>
    </w:pPr>
    <w:rPr>
      <w:rFonts w:ascii="Tahoma" w:hAnsi="Tahoma"/>
      <w:sz w:val="16"/>
      <w:szCs w:val="16"/>
      <w:lang w:val="x-none" w:eastAsia="en-US"/>
    </w:rPr>
  </w:style>
  <w:style w:type="character" w:customStyle="1" w:styleId="MappadocumentoCarattere1">
    <w:name w:val="Mappa documento Carattere1"/>
    <w:basedOn w:val="Carpredefinitoparagrafo"/>
    <w:link w:val="Mappadocumento"/>
    <w:rsid w:val="00E44724"/>
    <w:rPr>
      <w:rFonts w:ascii="Tahoma" w:hAnsi="Tahoma"/>
      <w:sz w:val="16"/>
      <w:szCs w:val="16"/>
      <w:lang w:val="x-none" w:eastAsia="en-US"/>
    </w:rPr>
  </w:style>
  <w:style w:type="paragraph" w:customStyle="1" w:styleId="grassetto1">
    <w:name w:val="grassetto1"/>
    <w:basedOn w:val="Normale"/>
    <w:rsid w:val="00E44724"/>
    <w:pPr>
      <w:spacing w:after="24"/>
    </w:pPr>
    <w:rPr>
      <w:rFonts w:ascii="Times New Roman" w:hAnsi="Times New Roman"/>
      <w:b/>
      <w:bCs/>
    </w:rPr>
  </w:style>
  <w:style w:type="paragraph" w:styleId="Sottotitolo">
    <w:name w:val="Subtitle"/>
    <w:basedOn w:val="Normale"/>
    <w:next w:val="Normale"/>
    <w:link w:val="SottotitoloCarattere1"/>
    <w:rsid w:val="00E44724"/>
    <w:pPr>
      <w:spacing w:after="60" w:line="276" w:lineRule="auto"/>
      <w:jc w:val="center"/>
      <w:outlineLvl w:val="1"/>
    </w:pPr>
    <w:rPr>
      <w:rFonts w:ascii="Cambria" w:hAnsi="Cambria"/>
      <w:lang w:val="x-none" w:eastAsia="en-US"/>
    </w:rPr>
  </w:style>
  <w:style w:type="character" w:customStyle="1" w:styleId="SottotitoloCarattere1">
    <w:name w:val="Sottotitolo Carattere1"/>
    <w:basedOn w:val="Carpredefinitoparagrafo"/>
    <w:link w:val="Sottotitolo"/>
    <w:rsid w:val="00E44724"/>
    <w:rPr>
      <w:rFonts w:ascii="Cambria" w:hAnsi="Cambria"/>
      <w:sz w:val="24"/>
      <w:szCs w:val="24"/>
      <w:lang w:val="x-none" w:eastAsia="en-US"/>
    </w:rPr>
  </w:style>
  <w:style w:type="paragraph" w:customStyle="1" w:styleId="provvc">
    <w:name w:val="provv_c"/>
    <w:basedOn w:val="Normale"/>
    <w:rsid w:val="00E44724"/>
    <w:pPr>
      <w:spacing w:before="280" w:after="280"/>
      <w:jc w:val="center"/>
    </w:pPr>
    <w:rPr>
      <w:rFonts w:ascii="Times New Roman" w:hAnsi="Times New Roman"/>
    </w:rPr>
  </w:style>
  <w:style w:type="paragraph" w:customStyle="1" w:styleId="Sommario31">
    <w:name w:val="Sommario 31"/>
    <w:basedOn w:val="Normale"/>
    <w:next w:val="Normale"/>
    <w:autoRedefine/>
    <w:uiPriority w:val="39"/>
    <w:rsid w:val="00E44724"/>
    <w:pPr>
      <w:tabs>
        <w:tab w:val="left" w:pos="1100"/>
        <w:tab w:val="right" w:leader="dot" w:pos="9629"/>
      </w:tabs>
      <w:ind w:left="896" w:hanging="454"/>
    </w:pPr>
    <w:rPr>
      <w:rFonts w:ascii="Calibri" w:hAnsi="Calibri"/>
      <w:iCs/>
      <w:sz w:val="20"/>
      <w:szCs w:val="20"/>
      <w:lang w:eastAsia="en-US"/>
    </w:rPr>
  </w:style>
  <w:style w:type="paragraph" w:customStyle="1" w:styleId="Rientrocorpodeltesto211">
    <w:name w:val="Rientro corpo del testo 211"/>
    <w:basedOn w:val="Normale"/>
    <w:rsid w:val="00E44724"/>
    <w:pPr>
      <w:ind w:left="360"/>
      <w:jc w:val="both"/>
    </w:pPr>
    <w:rPr>
      <w:rFonts w:ascii="Times New Roman" w:hAnsi="Times New Roman"/>
      <w:szCs w:val="20"/>
    </w:rPr>
  </w:style>
  <w:style w:type="character" w:customStyle="1" w:styleId="Rientrocorpodeltesto2Carattere1">
    <w:name w:val="Rientro corpo del testo 2 Carattere1"/>
    <w:basedOn w:val="Carpredefinitoparagrafo"/>
    <w:link w:val="Rientrocorpodeltesto2"/>
    <w:rsid w:val="00E44724"/>
    <w:rPr>
      <w:b/>
      <w:sz w:val="24"/>
    </w:rPr>
  </w:style>
  <w:style w:type="paragraph" w:customStyle="1" w:styleId="sche3">
    <w:name w:val="sche_3"/>
    <w:rsid w:val="00E44724"/>
    <w:pPr>
      <w:widowControl w:val="0"/>
      <w:jc w:val="both"/>
      <w:textAlignment w:val="baseline"/>
    </w:pPr>
    <w:rPr>
      <w:sz w:val="24"/>
      <w:lang w:val="en-US"/>
    </w:rPr>
  </w:style>
  <w:style w:type="paragraph" w:customStyle="1" w:styleId="Text2">
    <w:name w:val="Text 2"/>
    <w:basedOn w:val="Normale"/>
    <w:rsid w:val="00E44724"/>
    <w:pPr>
      <w:tabs>
        <w:tab w:val="left" w:pos="2161"/>
      </w:tabs>
      <w:spacing w:after="240"/>
      <w:ind w:left="1077"/>
      <w:jc w:val="both"/>
    </w:pPr>
    <w:rPr>
      <w:rFonts w:ascii="Times New Roman" w:hAnsi="Times New Roman"/>
      <w:szCs w:val="20"/>
    </w:rPr>
  </w:style>
  <w:style w:type="paragraph" w:styleId="Corpodeltesto3">
    <w:name w:val="Body Text 3"/>
    <w:basedOn w:val="Normale"/>
    <w:link w:val="Corpodeltesto3Carattere1"/>
    <w:rsid w:val="00E44724"/>
    <w:pPr>
      <w:tabs>
        <w:tab w:val="left" w:pos="0"/>
        <w:tab w:val="left" w:pos="8496"/>
      </w:tabs>
      <w:suppressAutoHyphens/>
      <w:spacing w:before="240" w:after="120"/>
      <w:jc w:val="both"/>
    </w:pPr>
    <w:rPr>
      <w:rFonts w:ascii="Times New Roman" w:hAnsi="Times New Roman"/>
      <w:b/>
      <w:bCs/>
      <w:i/>
      <w:iCs/>
      <w:sz w:val="20"/>
    </w:rPr>
  </w:style>
  <w:style w:type="character" w:customStyle="1" w:styleId="Corpodeltesto3Carattere1">
    <w:name w:val="Corpo del testo 3 Carattere1"/>
    <w:basedOn w:val="Carpredefinitoparagrafo"/>
    <w:link w:val="Corpodeltesto3"/>
    <w:rsid w:val="00E44724"/>
    <w:rPr>
      <w:b/>
      <w:bCs/>
      <w:i/>
      <w:iCs/>
      <w:szCs w:val="24"/>
    </w:rPr>
  </w:style>
  <w:style w:type="paragraph" w:customStyle="1" w:styleId="Rub3">
    <w:name w:val="Rub3"/>
    <w:basedOn w:val="Normale"/>
    <w:next w:val="Normale"/>
    <w:rsid w:val="00E44724"/>
    <w:pPr>
      <w:tabs>
        <w:tab w:val="left" w:pos="709"/>
      </w:tabs>
      <w:jc w:val="both"/>
    </w:pPr>
    <w:rPr>
      <w:rFonts w:ascii="Times New Roman" w:hAnsi="Times New Roman"/>
      <w:b/>
      <w:i/>
      <w:sz w:val="20"/>
      <w:szCs w:val="20"/>
    </w:rPr>
  </w:style>
  <w:style w:type="paragraph" w:customStyle="1" w:styleId="Titoloparagrafobandotipo">
    <w:name w:val="Titolo paragrafo bando tipo"/>
    <w:basedOn w:val="Sottotitolo"/>
    <w:autoRedefine/>
    <w:qFormat/>
    <w:rsid w:val="00E44724"/>
    <w:pPr>
      <w:keepNext/>
      <w:spacing w:before="300" w:after="120" w:line="240" w:lineRule="auto"/>
      <w:ind w:left="-142"/>
      <w:jc w:val="left"/>
      <w:outlineLvl w:val="0"/>
    </w:pPr>
    <w:rPr>
      <w:rFonts w:ascii="Calibri" w:hAnsi="Calibri"/>
      <w:b/>
      <w:i/>
      <w:szCs w:val="22"/>
      <w:lang w:val="it-IT" w:eastAsia="it-IT"/>
    </w:rPr>
  </w:style>
  <w:style w:type="paragraph" w:customStyle="1" w:styleId="avviso">
    <w:name w:val="avviso"/>
    <w:basedOn w:val="Paragrafoelenco"/>
    <w:rsid w:val="00E44724"/>
    <w:pPr>
      <w:keepNext/>
      <w:spacing w:before="120" w:after="120"/>
      <w:ind w:left="0"/>
      <w:contextualSpacing w:val="0"/>
      <w:jc w:val="both"/>
    </w:pPr>
    <w:rPr>
      <w:rFonts w:ascii="Garamond" w:hAnsi="Garamond"/>
      <w:b/>
      <w:i/>
      <w:lang w:eastAsia="en-US"/>
    </w:rPr>
  </w:style>
  <w:style w:type="paragraph" w:customStyle="1" w:styleId="CM11">
    <w:name w:val="CM1+1"/>
    <w:basedOn w:val="Default"/>
    <w:next w:val="Default"/>
    <w:rsid w:val="00E44724"/>
    <w:pPr>
      <w:autoSpaceDE/>
      <w:autoSpaceDN/>
      <w:adjustRightInd/>
    </w:pPr>
    <w:rPr>
      <w:rFonts w:ascii="EUAlbertina" w:hAnsi="EUAlbertina" w:cs="Times New Roman"/>
      <w:bCs/>
      <w:iCs/>
      <w:color w:val="auto"/>
      <w:sz w:val="20"/>
      <w:szCs w:val="20"/>
      <w:lang w:eastAsia="en-US"/>
    </w:rPr>
  </w:style>
  <w:style w:type="paragraph" w:customStyle="1" w:styleId="CM31">
    <w:name w:val="CM3+1"/>
    <w:basedOn w:val="Default"/>
    <w:next w:val="Default"/>
    <w:rsid w:val="00E44724"/>
    <w:pPr>
      <w:autoSpaceDE/>
      <w:autoSpaceDN/>
      <w:adjustRightInd/>
    </w:pPr>
    <w:rPr>
      <w:rFonts w:ascii="EUAlbertina" w:hAnsi="EUAlbertina" w:cs="Times New Roman"/>
      <w:bCs/>
      <w:iCs/>
      <w:color w:val="auto"/>
      <w:sz w:val="20"/>
      <w:szCs w:val="20"/>
      <w:lang w:eastAsia="en-US"/>
    </w:rPr>
  </w:style>
  <w:style w:type="paragraph" w:styleId="Nessunaspaziatura">
    <w:name w:val="No Spacing"/>
    <w:rsid w:val="00E44724"/>
    <w:pPr>
      <w:jc w:val="both"/>
    </w:pPr>
    <w:rPr>
      <w:rFonts w:ascii="Calibri" w:hAnsi="Calibri"/>
      <w:sz w:val="22"/>
      <w:szCs w:val="22"/>
      <w:lang w:eastAsia="en-US"/>
    </w:rPr>
  </w:style>
  <w:style w:type="paragraph" w:customStyle="1" w:styleId="Sommariodisciplinare">
    <w:name w:val="Sommario disciplinare"/>
    <w:basedOn w:val="Sommario1"/>
    <w:next w:val="Titolo2"/>
    <w:autoRedefine/>
    <w:rsid w:val="00E44724"/>
    <w:pPr>
      <w:tabs>
        <w:tab w:val="left" w:pos="284"/>
        <w:tab w:val="right" w:leader="dot" w:pos="9629"/>
      </w:tabs>
    </w:pPr>
    <w:rPr>
      <w:rFonts w:ascii="Calibri" w:hAnsi="Calibri" w:cs="Calibri"/>
      <w:caps w:val="0"/>
      <w:szCs w:val="24"/>
    </w:rPr>
  </w:style>
  <w:style w:type="character" w:customStyle="1" w:styleId="TestonormaleCarattere1">
    <w:name w:val="Testo normale Carattere1"/>
    <w:basedOn w:val="Carpredefinitoparagrafo"/>
    <w:rsid w:val="00E44724"/>
    <w:rPr>
      <w:rFonts w:ascii="Garamond" w:eastAsia="Times New Roman" w:hAnsi="Garamond" w:cs="Consolas"/>
      <w:sz w:val="24"/>
      <w:szCs w:val="21"/>
    </w:rPr>
  </w:style>
  <w:style w:type="paragraph" w:customStyle="1" w:styleId="usoboll1">
    <w:name w:val="usoboll1"/>
    <w:basedOn w:val="Normale"/>
    <w:link w:val="usoboll1Carattere"/>
    <w:qFormat/>
    <w:rsid w:val="00E44724"/>
    <w:pPr>
      <w:widowControl w:val="0"/>
      <w:suppressAutoHyphens/>
      <w:spacing w:line="482" w:lineRule="atLeast"/>
      <w:jc w:val="both"/>
    </w:pPr>
    <w:rPr>
      <w:rFonts w:ascii="Times New Roman" w:hAnsi="Times New Roman"/>
      <w:szCs w:val="20"/>
      <w:lang w:eastAsia="ar-SA"/>
    </w:rPr>
  </w:style>
  <w:style w:type="paragraph" w:customStyle="1" w:styleId="ANCATABELLATITOLOBIANCO">
    <w:name w:val="ANCA_TABELLA_TITOLO BIANCO"/>
    <w:basedOn w:val="Normale"/>
    <w:rsid w:val="00E44724"/>
    <w:pPr>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line="276" w:lineRule="auto"/>
      <w:ind w:left="1560" w:right="142"/>
      <w:jc w:val="both"/>
    </w:pPr>
    <w:rPr>
      <w:rFonts w:ascii="Gotham Book" w:hAnsi="Gotham Book" w:cs="Gotham Book"/>
      <w:color w:val="FFFFFF"/>
      <w:sz w:val="20"/>
      <w:szCs w:val="20"/>
      <w:lang w:eastAsia="en-US"/>
    </w:rPr>
  </w:style>
  <w:style w:type="paragraph" w:customStyle="1" w:styleId="ANACTABELLATESTOBIANCO">
    <w:name w:val="ANAC_TABELLA_TESTO_BIANCO"/>
    <w:basedOn w:val="Normale"/>
    <w:rsid w:val="00E44724"/>
    <w:pPr>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line="276" w:lineRule="auto"/>
      <w:ind w:left="1560" w:right="142"/>
      <w:jc w:val="both"/>
    </w:pPr>
    <w:rPr>
      <w:rFonts w:ascii="Gotham Book" w:hAnsi="Gotham Book" w:cs="Gotham Book"/>
      <w:color w:val="FFFFFF"/>
      <w:sz w:val="20"/>
      <w:szCs w:val="20"/>
      <w:lang w:eastAsia="en-US"/>
    </w:rPr>
  </w:style>
  <w:style w:type="paragraph" w:customStyle="1" w:styleId="ANACDATA">
    <w:name w:val="ANAC_DATA"/>
    <w:rsid w:val="00E44724"/>
    <w:pPr>
      <w:keepNext/>
      <w:keepLines/>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40" w:line="240" w:lineRule="exact"/>
      <w:ind w:left="1560" w:right="142"/>
    </w:pPr>
    <w:rPr>
      <w:rFonts w:ascii="Gotham Light" w:eastAsia="0" w:hAnsi="Gotham Light"/>
      <w:iCs/>
      <w:sz w:val="24"/>
      <w:lang w:eastAsia="ar-SA"/>
    </w:rPr>
  </w:style>
  <w:style w:type="paragraph" w:customStyle="1" w:styleId="ANAC-TitoloSottoparagrafo">
    <w:name w:val="ANAC - Titolo Sottoparagrafo"/>
    <w:rsid w:val="00E44724"/>
    <w:pPr>
      <w:keepNext/>
      <w:keepLines/>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40" w:line="240" w:lineRule="exact"/>
      <w:ind w:left="-284"/>
    </w:pPr>
    <w:rPr>
      <w:rFonts w:ascii="Calibri Light" w:eastAsia="0" w:hAnsi="Calibri Light"/>
      <w:color w:val="2F5496"/>
      <w:sz w:val="24"/>
      <w:szCs w:val="22"/>
      <w:lang w:eastAsia="ar-SA"/>
    </w:rPr>
  </w:style>
  <w:style w:type="paragraph" w:customStyle="1" w:styleId="ANAC-TitoloParagrafo">
    <w:name w:val="ANAC - Titolo Paragrafo"/>
    <w:rsid w:val="00E44724"/>
    <w:pPr>
      <w:keepNext/>
      <w:keepLines/>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40" w:line="240" w:lineRule="exact"/>
      <w:ind w:left="1560" w:right="142"/>
    </w:pPr>
    <w:rPr>
      <w:rFonts w:ascii="Gotham Light" w:eastAsia="0" w:hAnsi="Gotham Light"/>
      <w:color w:val="2770B7"/>
      <w:sz w:val="28"/>
      <w:lang w:eastAsia="ar-SA"/>
    </w:rPr>
  </w:style>
  <w:style w:type="paragraph" w:customStyle="1" w:styleId="ANAC-Capitolo">
    <w:name w:val="ANAC - Capitolo"/>
    <w:basedOn w:val="Titolo3"/>
    <w:rsid w:val="00E44724"/>
    <w:pPr>
      <w:tabs>
        <w:tab w:val="num" w:pos="1080"/>
      </w:tabs>
      <w:ind w:left="426" w:hanging="426"/>
    </w:pPr>
    <w:rPr>
      <w:caps/>
    </w:rPr>
  </w:style>
  <w:style w:type="paragraph" w:customStyle="1" w:styleId="TitoloParagrafo">
    <w:name w:val="Titolo Paragrafo"/>
    <w:basedOn w:val="Titolo5"/>
    <w:qFormat/>
    <w:rsid w:val="00E44724"/>
    <w:pPr>
      <w:keepLines/>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40" w:line="240" w:lineRule="exact"/>
      <w:ind w:left="1560" w:right="142"/>
    </w:pPr>
    <w:rPr>
      <w:rFonts w:ascii="Calibri Light" w:eastAsia="0" w:hAnsi="Calibri Light"/>
      <w:bCs/>
      <w:i/>
      <w:iCs/>
      <w:color w:val="2F5496"/>
      <w:sz w:val="28"/>
      <w:szCs w:val="26"/>
      <w:lang w:val="x-none" w:eastAsia="ar-SA"/>
    </w:rPr>
  </w:style>
  <w:style w:type="paragraph" w:customStyle="1" w:styleId="TitoloCapitolo">
    <w:name w:val="Titolo Capitolo"/>
    <w:basedOn w:val="Titolo4"/>
    <w:qFormat/>
    <w:rsid w:val="00E44724"/>
    <w:pPr>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40" w:line="240" w:lineRule="exact"/>
      <w:ind w:left="1560" w:right="142"/>
    </w:pPr>
    <w:rPr>
      <w:rFonts w:ascii="Gotham Light" w:eastAsia="0" w:hAnsi="Gotham Light"/>
      <w:i w:val="0"/>
      <w:sz w:val="36"/>
      <w:szCs w:val="40"/>
      <w:lang w:eastAsia="ar-SA"/>
    </w:rPr>
  </w:style>
  <w:style w:type="paragraph" w:customStyle="1" w:styleId="NumeroCapitolo">
    <w:name w:val="Numero Capitolo"/>
    <w:basedOn w:val="Titolo3"/>
    <w:rsid w:val="00E44724"/>
    <w:pPr>
      <w:keepLines/>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before="40" w:line="240" w:lineRule="exact"/>
      <w:ind w:left="1560" w:right="142"/>
    </w:pPr>
    <w:rPr>
      <w:rFonts w:ascii="Gotham Light" w:eastAsia="0" w:hAnsi="Gotham Light"/>
      <w:color w:val="2770B7"/>
      <w:sz w:val="48"/>
      <w:szCs w:val="36"/>
      <w:lang w:eastAsia="ar-SA"/>
    </w:rPr>
  </w:style>
  <w:style w:type="paragraph" w:customStyle="1" w:styleId="TitoloParte">
    <w:name w:val="Titolo Parte"/>
    <w:basedOn w:val="Titolo2"/>
    <w:qFormat/>
    <w:rsid w:val="00E44724"/>
    <w:pPr>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line="240" w:lineRule="exact"/>
      <w:ind w:left="1560" w:right="142" w:hanging="357"/>
      <w:jc w:val="right"/>
    </w:pPr>
    <w:rPr>
      <w:rFonts w:ascii="Gotham Book" w:eastAsia="Times New Roman (Corpo CS)" w:hAnsi="Gotham Book"/>
      <w:b w:val="0"/>
      <w:bCs w:val="0"/>
      <w:i/>
      <w:iCs/>
      <w:color w:val="FFFFFF"/>
      <w:sz w:val="40"/>
      <w:szCs w:val="40"/>
      <w:lang w:eastAsia="ar-SA"/>
    </w:rPr>
  </w:style>
  <w:style w:type="paragraph" w:customStyle="1" w:styleId="ParteNumero">
    <w:name w:val="Parte Numero"/>
    <w:basedOn w:val="Titolo1"/>
    <w:rsid w:val="00E44724"/>
    <w:pPr>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after="60" w:line="240" w:lineRule="exact"/>
      <w:ind w:left="1560" w:right="142" w:hanging="284"/>
      <w:jc w:val="right"/>
    </w:pPr>
    <w:rPr>
      <w:rFonts w:ascii="Gotham Medium" w:eastAsia="Times New Roman (Corpo CS)" w:hAnsi="Gotham Medium"/>
      <w:b w:val="0"/>
      <w:caps/>
      <w:color w:val="FFFFFF"/>
      <w:lang w:eastAsia="ar-SA"/>
    </w:rPr>
  </w:style>
  <w:style w:type="paragraph" w:customStyle="1" w:styleId="Paragrafobase">
    <w:name w:val="[Paragrafo base]"/>
    <w:basedOn w:val="Normale"/>
    <w:rsid w:val="00E44724"/>
    <w:pPr>
      <w:tabs>
        <w:tab w:val="left" w:pos="284"/>
        <w:tab w:val="left" w:pos="567"/>
        <w:tab w:val="left" w:pos="708"/>
        <w:tab w:val="left" w:pos="851"/>
        <w:tab w:val="left" w:pos="1134"/>
        <w:tab w:val="left" w:pos="1418"/>
        <w:tab w:val="left" w:pos="2124"/>
        <w:tab w:val="right" w:pos="2268"/>
        <w:tab w:val="left" w:pos="2835"/>
        <w:tab w:val="left" w:pos="3540"/>
        <w:tab w:val="left" w:pos="4248"/>
        <w:tab w:val="left" w:pos="4956"/>
        <w:tab w:val="left" w:pos="5664"/>
        <w:tab w:val="left" w:pos="6265"/>
        <w:tab w:val="right" w:pos="10348"/>
      </w:tabs>
      <w:spacing w:line="288" w:lineRule="exact"/>
      <w:ind w:left="1560" w:right="142"/>
      <w:jc w:val="both"/>
      <w:textAlignment w:val="center"/>
    </w:pPr>
    <w:rPr>
      <w:rFonts w:ascii="Minion Pro" w:eastAsia="Minion Pro" w:hAnsi="Minion Pro"/>
      <w:color w:val="000000"/>
      <w:szCs w:val="22"/>
      <w:lang w:eastAsia="ar-SA"/>
    </w:rPr>
  </w:style>
  <w:style w:type="paragraph" w:customStyle="1" w:styleId="Contenutocornice">
    <w:name w:val="Contenuto cornice"/>
    <w:basedOn w:val="Normale"/>
    <w:rsid w:val="00E44724"/>
    <w:pPr>
      <w:spacing w:line="276" w:lineRule="auto"/>
      <w:jc w:val="both"/>
    </w:pPr>
    <w:rPr>
      <w:rFonts w:ascii="Garamond" w:hAnsi="Garamond"/>
      <w:szCs w:val="22"/>
      <w:lang w:eastAsia="en-US"/>
    </w:rPr>
  </w:style>
  <w:style w:type="paragraph" w:customStyle="1" w:styleId="Contenutotabella">
    <w:name w:val="Contenuto tabella"/>
    <w:basedOn w:val="Normale"/>
    <w:rsid w:val="00E44724"/>
    <w:pPr>
      <w:suppressLineNumbers/>
      <w:spacing w:line="276" w:lineRule="auto"/>
      <w:jc w:val="both"/>
    </w:pPr>
    <w:rPr>
      <w:rFonts w:ascii="Garamond" w:hAnsi="Garamond"/>
      <w:szCs w:val="22"/>
      <w:lang w:eastAsia="en-US"/>
    </w:rPr>
  </w:style>
  <w:style w:type="paragraph" w:customStyle="1" w:styleId="Standard">
    <w:name w:val="Standard"/>
    <w:rsid w:val="00E44724"/>
    <w:pPr>
      <w:suppressAutoHyphens/>
      <w:spacing w:after="160" w:line="259" w:lineRule="auto"/>
      <w:textAlignment w:val="baseline"/>
    </w:pPr>
    <w:rPr>
      <w:rFonts w:ascii="Calibri" w:eastAsia="Calibri" w:hAnsi="Calibri"/>
      <w:sz w:val="24"/>
      <w:lang w:eastAsia="en-US"/>
    </w:rPr>
  </w:style>
  <w:style w:type="paragraph" w:customStyle="1" w:styleId="Testopreformattato">
    <w:name w:val="Testo preformattato"/>
    <w:basedOn w:val="Normale"/>
    <w:rsid w:val="00E44724"/>
    <w:pPr>
      <w:spacing w:line="276" w:lineRule="auto"/>
      <w:jc w:val="both"/>
    </w:pPr>
    <w:rPr>
      <w:rFonts w:ascii="Liberation Mono" w:eastAsia="Liberation Mono" w:hAnsi="Liberation Mono" w:cs="Liberation Mono"/>
      <w:sz w:val="20"/>
      <w:szCs w:val="20"/>
      <w:lang w:eastAsia="en-US"/>
    </w:rPr>
  </w:style>
  <w:style w:type="paragraph" w:customStyle="1" w:styleId="Testocitato">
    <w:name w:val="Testo citato"/>
    <w:basedOn w:val="Normale"/>
    <w:rsid w:val="00E44724"/>
    <w:pPr>
      <w:spacing w:after="283" w:line="276" w:lineRule="auto"/>
      <w:ind w:left="567" w:right="567"/>
      <w:jc w:val="both"/>
    </w:pPr>
    <w:rPr>
      <w:rFonts w:ascii="Garamond" w:hAnsi="Garamond"/>
      <w:szCs w:val="22"/>
      <w:lang w:eastAsia="en-US"/>
    </w:rPr>
  </w:style>
  <w:style w:type="paragraph" w:customStyle="1" w:styleId="DefinitionTerm">
    <w:name w:val="Definition Term"/>
    <w:basedOn w:val="Normale"/>
    <w:rsid w:val="00E44724"/>
    <w:pPr>
      <w:spacing w:line="276" w:lineRule="auto"/>
      <w:jc w:val="both"/>
    </w:pPr>
    <w:rPr>
      <w:rFonts w:ascii="Garamond" w:hAnsi="Garamond"/>
      <w:szCs w:val="22"/>
      <w:lang w:eastAsia="en-US"/>
    </w:rPr>
  </w:style>
  <w:style w:type="paragraph" w:customStyle="1" w:styleId="DefinitionList">
    <w:name w:val="Definition List"/>
    <w:basedOn w:val="Normale"/>
    <w:rsid w:val="00E44724"/>
    <w:pPr>
      <w:spacing w:line="276" w:lineRule="auto"/>
      <w:ind w:left="360"/>
      <w:jc w:val="both"/>
    </w:pPr>
    <w:rPr>
      <w:rFonts w:ascii="Garamond" w:hAnsi="Garamond"/>
      <w:szCs w:val="22"/>
      <w:lang w:eastAsia="en-US"/>
    </w:rPr>
  </w:style>
  <w:style w:type="paragraph" w:customStyle="1" w:styleId="H1">
    <w:name w:val="H1"/>
    <w:basedOn w:val="Normale"/>
    <w:rsid w:val="00E44724"/>
    <w:pPr>
      <w:keepNext/>
      <w:spacing w:before="100" w:after="100" w:line="276" w:lineRule="auto"/>
      <w:jc w:val="both"/>
      <w:outlineLvl w:val="1"/>
    </w:pPr>
    <w:rPr>
      <w:rFonts w:ascii="Garamond" w:hAnsi="Garamond"/>
      <w:b/>
      <w:kern w:val="2"/>
      <w:sz w:val="48"/>
      <w:szCs w:val="22"/>
      <w:lang w:eastAsia="en-US"/>
    </w:rPr>
  </w:style>
  <w:style w:type="paragraph" w:customStyle="1" w:styleId="H2">
    <w:name w:val="H2"/>
    <w:basedOn w:val="Normale"/>
    <w:rsid w:val="00E44724"/>
    <w:pPr>
      <w:keepNext/>
      <w:spacing w:before="100" w:after="100" w:line="276" w:lineRule="auto"/>
      <w:jc w:val="both"/>
      <w:outlineLvl w:val="2"/>
    </w:pPr>
    <w:rPr>
      <w:rFonts w:ascii="Garamond" w:hAnsi="Garamond"/>
      <w:b/>
      <w:sz w:val="36"/>
      <w:szCs w:val="22"/>
      <w:lang w:eastAsia="en-US"/>
    </w:rPr>
  </w:style>
  <w:style w:type="paragraph" w:customStyle="1" w:styleId="H3">
    <w:name w:val="H3"/>
    <w:basedOn w:val="Normale"/>
    <w:rsid w:val="00E44724"/>
    <w:pPr>
      <w:keepNext/>
      <w:spacing w:before="100" w:after="100" w:line="276" w:lineRule="auto"/>
      <w:jc w:val="both"/>
      <w:outlineLvl w:val="3"/>
    </w:pPr>
    <w:rPr>
      <w:rFonts w:ascii="Garamond" w:hAnsi="Garamond"/>
      <w:b/>
      <w:sz w:val="28"/>
      <w:szCs w:val="22"/>
      <w:lang w:eastAsia="en-US"/>
    </w:rPr>
  </w:style>
  <w:style w:type="paragraph" w:customStyle="1" w:styleId="H4">
    <w:name w:val="H4"/>
    <w:basedOn w:val="Normale"/>
    <w:rsid w:val="00E44724"/>
    <w:pPr>
      <w:keepNext/>
      <w:spacing w:before="100" w:after="100" w:line="276" w:lineRule="auto"/>
      <w:jc w:val="both"/>
      <w:outlineLvl w:val="4"/>
    </w:pPr>
    <w:rPr>
      <w:rFonts w:ascii="Garamond" w:hAnsi="Garamond"/>
      <w:b/>
      <w:szCs w:val="22"/>
      <w:lang w:eastAsia="en-US"/>
    </w:rPr>
  </w:style>
  <w:style w:type="paragraph" w:customStyle="1" w:styleId="H5">
    <w:name w:val="H5"/>
    <w:basedOn w:val="Normale"/>
    <w:rsid w:val="00E44724"/>
    <w:pPr>
      <w:keepNext/>
      <w:spacing w:before="100" w:after="100" w:line="276" w:lineRule="auto"/>
      <w:jc w:val="both"/>
      <w:outlineLvl w:val="5"/>
    </w:pPr>
    <w:rPr>
      <w:rFonts w:ascii="Garamond" w:hAnsi="Garamond"/>
      <w:b/>
      <w:sz w:val="20"/>
      <w:szCs w:val="22"/>
      <w:lang w:eastAsia="en-US"/>
    </w:rPr>
  </w:style>
  <w:style w:type="paragraph" w:customStyle="1" w:styleId="H6">
    <w:name w:val="H6"/>
    <w:basedOn w:val="Normale"/>
    <w:rsid w:val="00E44724"/>
    <w:pPr>
      <w:keepNext/>
      <w:spacing w:before="100" w:after="100" w:line="276" w:lineRule="auto"/>
      <w:jc w:val="both"/>
      <w:outlineLvl w:val="6"/>
    </w:pPr>
    <w:rPr>
      <w:rFonts w:ascii="Garamond" w:hAnsi="Garamond"/>
      <w:b/>
      <w:sz w:val="16"/>
      <w:szCs w:val="22"/>
      <w:lang w:eastAsia="en-US"/>
    </w:rPr>
  </w:style>
  <w:style w:type="paragraph" w:customStyle="1" w:styleId="Address">
    <w:name w:val="Address"/>
    <w:basedOn w:val="Normale"/>
    <w:rsid w:val="00E44724"/>
    <w:pPr>
      <w:spacing w:line="276" w:lineRule="auto"/>
      <w:jc w:val="both"/>
    </w:pPr>
    <w:rPr>
      <w:rFonts w:ascii="Garamond" w:hAnsi="Garamond"/>
      <w:i/>
      <w:szCs w:val="22"/>
      <w:lang w:eastAsia="en-US"/>
    </w:rPr>
  </w:style>
  <w:style w:type="paragraph" w:customStyle="1" w:styleId="Blockquote">
    <w:name w:val="Blockquote"/>
    <w:basedOn w:val="Normale"/>
    <w:rsid w:val="00E44724"/>
    <w:pPr>
      <w:spacing w:before="100" w:after="100" w:line="276" w:lineRule="auto"/>
      <w:ind w:left="360" w:right="360"/>
      <w:jc w:val="both"/>
    </w:pPr>
    <w:rPr>
      <w:rFonts w:ascii="Garamond" w:hAnsi="Garamond"/>
      <w:szCs w:val="22"/>
      <w:lang w:eastAsia="en-US"/>
    </w:rPr>
  </w:style>
  <w:style w:type="paragraph" w:customStyle="1" w:styleId="Preformatted">
    <w:name w:val="Preformatted"/>
    <w:basedOn w:val="Normale"/>
    <w:rsid w:val="00E44724"/>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jc w:val="both"/>
    </w:pPr>
    <w:rPr>
      <w:rFonts w:ascii="Courier New" w:hAnsi="Courier New"/>
      <w:sz w:val="20"/>
      <w:szCs w:val="22"/>
      <w:lang w:eastAsia="en-US"/>
    </w:rPr>
  </w:style>
  <w:style w:type="paragraph" w:customStyle="1" w:styleId="z-BottomofForm">
    <w:name w:val="z-Bottom of Form"/>
    <w:qFormat/>
    <w:rsid w:val="00E44724"/>
    <w:pPr>
      <w:pBdr>
        <w:top w:val="double" w:sz="2" w:space="0" w:color="000000"/>
      </w:pBdr>
      <w:jc w:val="center"/>
    </w:pPr>
    <w:rPr>
      <w:rFonts w:ascii="Arial" w:eastAsia="Arial" w:hAnsi="Arial" w:cs="Courier New"/>
      <w:vanish/>
      <w:sz w:val="16"/>
      <w:szCs w:val="24"/>
    </w:rPr>
  </w:style>
  <w:style w:type="paragraph" w:customStyle="1" w:styleId="z-TopofForm">
    <w:name w:val="z-Top of Form"/>
    <w:qFormat/>
    <w:rsid w:val="00E44724"/>
    <w:pPr>
      <w:pBdr>
        <w:bottom w:val="double" w:sz="2" w:space="0" w:color="000000"/>
      </w:pBdr>
      <w:jc w:val="center"/>
    </w:pPr>
    <w:rPr>
      <w:rFonts w:ascii="Arial" w:eastAsia="Arial" w:hAnsi="Arial" w:cs="Courier New"/>
      <w:vanish/>
      <w:sz w:val="16"/>
      <w:szCs w:val="24"/>
    </w:rPr>
  </w:style>
  <w:style w:type="numbering" w:customStyle="1" w:styleId="Nessunelenco111">
    <w:name w:val="Nessun elenco111"/>
    <w:qFormat/>
    <w:rsid w:val="00E44724"/>
  </w:style>
  <w:style w:type="numbering" w:customStyle="1" w:styleId="Stile2">
    <w:name w:val="Stile2"/>
    <w:qFormat/>
    <w:rsid w:val="00E44724"/>
  </w:style>
  <w:style w:type="numbering" w:customStyle="1" w:styleId="WW8Num27">
    <w:name w:val="WW8Num27"/>
    <w:qFormat/>
    <w:rsid w:val="00E44724"/>
  </w:style>
  <w:style w:type="table" w:customStyle="1" w:styleId="Grigliatabella11">
    <w:name w:val="Griglia tabella11"/>
    <w:basedOn w:val="Tabellanormale"/>
    <w:next w:val="Grigliatabella"/>
    <w:uiPriority w:val="39"/>
    <w:rsid w:val="00E4472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chiara1">
    <w:name w:val="Griglia tabella chiara1"/>
    <w:basedOn w:val="Tabellanormale"/>
    <w:next w:val="Grigliatabellachiara"/>
    <w:uiPriority w:val="40"/>
    <w:rsid w:val="00E44724"/>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testo1">
    <w:name w:val="testo1"/>
    <w:basedOn w:val="Normale"/>
    <w:uiPriority w:val="99"/>
    <w:rsid w:val="00E44724"/>
    <w:pPr>
      <w:suppressAutoHyphens/>
      <w:spacing w:after="240"/>
      <w:ind w:left="284"/>
      <w:jc w:val="both"/>
    </w:pPr>
    <w:rPr>
      <w:rFonts w:ascii="Times New Roman" w:hAnsi="Times New Roman"/>
      <w:sz w:val="22"/>
      <w:szCs w:val="20"/>
      <w:lang w:eastAsia="ar-SA"/>
    </w:rPr>
  </w:style>
  <w:style w:type="character" w:customStyle="1" w:styleId="usoboll1Carattere">
    <w:name w:val="usoboll1 Carattere"/>
    <w:link w:val="usoboll1"/>
    <w:rsid w:val="00E44724"/>
    <w:rPr>
      <w:sz w:val="24"/>
      <w:lang w:eastAsia="ar-SA"/>
    </w:rPr>
  </w:style>
  <w:style w:type="character" w:customStyle="1" w:styleId="Collegamentovisitato1">
    <w:name w:val="Collegamento visitato1"/>
    <w:basedOn w:val="Carpredefinitoparagrafo"/>
    <w:uiPriority w:val="99"/>
    <w:semiHidden/>
    <w:unhideWhenUsed/>
    <w:rsid w:val="00E44724"/>
    <w:rPr>
      <w:color w:val="954F72"/>
      <w:u w:val="single"/>
    </w:rPr>
  </w:style>
  <w:style w:type="table" w:customStyle="1" w:styleId="Grigliatabellachiara2">
    <w:name w:val="Griglia tabella chiara2"/>
    <w:basedOn w:val="Tabellanormale"/>
    <w:next w:val="Grigliatabellachiara"/>
    <w:uiPriority w:val="40"/>
    <w:rsid w:val="00E44724"/>
    <w:pPr>
      <w:jc w:val="both"/>
    </w:pPr>
    <w:rPr>
      <w:rFonts w:ascii="Calibri" w:eastAsia="Calibri" w:hAnsi="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Collegamentovisitato2">
    <w:name w:val="Collegamento visitato2"/>
    <w:basedOn w:val="Carpredefinitoparagrafo"/>
    <w:uiPriority w:val="99"/>
    <w:semiHidden/>
    <w:unhideWhenUsed/>
    <w:rsid w:val="00E44724"/>
    <w:rPr>
      <w:color w:val="800080"/>
      <w:u w:val="single"/>
    </w:rPr>
  </w:style>
  <w:style w:type="paragraph" w:styleId="Paragrafoelenco">
    <w:name w:val="List Paragraph"/>
    <w:basedOn w:val="Normale"/>
    <w:uiPriority w:val="34"/>
    <w:qFormat/>
    <w:rsid w:val="00E44724"/>
    <w:pPr>
      <w:ind w:left="720"/>
      <w:contextualSpacing/>
    </w:pPr>
  </w:style>
  <w:style w:type="table" w:styleId="Elencotab4">
    <w:name w:val="List Table 4"/>
    <w:basedOn w:val="Tabellanormale"/>
    <w:uiPriority w:val="49"/>
    <w:rsid w:val="00E44724"/>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agriglia5scura-colore5">
    <w:name w:val="Grid Table 5 Dark Accent 5"/>
    <w:basedOn w:val="Tabellanormale"/>
    <w:uiPriority w:val="50"/>
    <w:rsid w:val="00E4472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gliatabellachiara">
    <w:name w:val="Grid Table Light"/>
    <w:basedOn w:val="Tabellanormale"/>
    <w:uiPriority w:val="40"/>
    <w:rsid w:val="00E447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llegamentovisitato">
    <w:name w:val="FollowedHyperlink"/>
    <w:basedOn w:val="Carpredefinitoparagrafo"/>
    <w:semiHidden/>
    <w:unhideWhenUsed/>
    <w:rsid w:val="00E4472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8891858">
      <w:bodyDiv w:val="1"/>
      <w:marLeft w:val="0"/>
      <w:marRight w:val="0"/>
      <w:marTop w:val="0"/>
      <w:marBottom w:val="0"/>
      <w:divBdr>
        <w:top w:val="none" w:sz="0" w:space="0" w:color="auto"/>
        <w:left w:val="none" w:sz="0" w:space="0" w:color="auto"/>
        <w:bottom w:val="none" w:sz="0" w:space="0" w:color="auto"/>
        <w:right w:val="none" w:sz="0" w:space="0" w:color="auto"/>
      </w:divBdr>
    </w:div>
    <w:div w:id="883060266">
      <w:bodyDiv w:val="1"/>
      <w:marLeft w:val="0"/>
      <w:marRight w:val="0"/>
      <w:marTop w:val="0"/>
      <w:marBottom w:val="0"/>
      <w:divBdr>
        <w:top w:val="none" w:sz="0" w:space="0" w:color="auto"/>
        <w:left w:val="none" w:sz="0" w:space="0" w:color="auto"/>
        <w:bottom w:val="none" w:sz="0" w:space="0" w:color="auto"/>
        <w:right w:val="none" w:sz="0" w:space="0" w:color="auto"/>
      </w:divBdr>
    </w:div>
    <w:div w:id="915744258">
      <w:bodyDiv w:val="1"/>
      <w:marLeft w:val="0"/>
      <w:marRight w:val="0"/>
      <w:marTop w:val="0"/>
      <w:marBottom w:val="0"/>
      <w:divBdr>
        <w:top w:val="none" w:sz="0" w:space="0" w:color="auto"/>
        <w:left w:val="none" w:sz="0" w:space="0" w:color="auto"/>
        <w:bottom w:val="none" w:sz="0" w:space="0" w:color="auto"/>
        <w:right w:val="none" w:sz="0" w:space="0" w:color="auto"/>
      </w:divBdr>
    </w:div>
    <w:div w:id="962803929">
      <w:bodyDiv w:val="1"/>
      <w:marLeft w:val="0"/>
      <w:marRight w:val="0"/>
      <w:marTop w:val="0"/>
      <w:marBottom w:val="0"/>
      <w:divBdr>
        <w:top w:val="none" w:sz="0" w:space="0" w:color="auto"/>
        <w:left w:val="none" w:sz="0" w:space="0" w:color="auto"/>
        <w:bottom w:val="none" w:sz="0" w:space="0" w:color="auto"/>
        <w:right w:val="none" w:sz="0" w:space="0" w:color="auto"/>
      </w:divBdr>
    </w:div>
    <w:div w:id="1038243666">
      <w:bodyDiv w:val="1"/>
      <w:marLeft w:val="0"/>
      <w:marRight w:val="0"/>
      <w:marTop w:val="0"/>
      <w:marBottom w:val="0"/>
      <w:divBdr>
        <w:top w:val="none" w:sz="0" w:space="0" w:color="auto"/>
        <w:left w:val="none" w:sz="0" w:space="0" w:color="auto"/>
        <w:bottom w:val="none" w:sz="0" w:space="0" w:color="auto"/>
        <w:right w:val="none" w:sz="0" w:space="0" w:color="auto"/>
      </w:divBdr>
    </w:div>
    <w:div w:id="1350720583">
      <w:bodyDiv w:val="1"/>
      <w:marLeft w:val="0"/>
      <w:marRight w:val="0"/>
      <w:marTop w:val="0"/>
      <w:marBottom w:val="0"/>
      <w:divBdr>
        <w:top w:val="none" w:sz="0" w:space="0" w:color="auto"/>
        <w:left w:val="none" w:sz="0" w:space="0" w:color="auto"/>
        <w:bottom w:val="none" w:sz="0" w:space="0" w:color="auto"/>
        <w:right w:val="none" w:sz="0" w:space="0" w:color="auto"/>
      </w:divBdr>
    </w:div>
    <w:div w:id="1573545748">
      <w:bodyDiv w:val="1"/>
      <w:marLeft w:val="0"/>
      <w:marRight w:val="0"/>
      <w:marTop w:val="0"/>
      <w:marBottom w:val="0"/>
      <w:divBdr>
        <w:top w:val="none" w:sz="0" w:space="0" w:color="auto"/>
        <w:left w:val="none" w:sz="0" w:space="0" w:color="auto"/>
        <w:bottom w:val="none" w:sz="0" w:space="0" w:color="auto"/>
        <w:right w:val="none" w:sz="0" w:space="0" w:color="auto"/>
      </w:divBdr>
    </w:div>
    <w:div w:id="1942451062">
      <w:bodyDiv w:val="1"/>
      <w:marLeft w:val="0"/>
      <w:marRight w:val="0"/>
      <w:marTop w:val="0"/>
      <w:marBottom w:val="0"/>
      <w:divBdr>
        <w:top w:val="none" w:sz="0" w:space="0" w:color="auto"/>
        <w:left w:val="none" w:sz="0" w:space="0" w:color="auto"/>
        <w:bottom w:val="none" w:sz="0" w:space="0" w:color="auto"/>
        <w:right w:val="none" w:sz="0" w:space="0" w:color="auto"/>
      </w:divBdr>
    </w:div>
    <w:div w:id="2116051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cquistinretepa.it/" TargetMode="External"/><Relationship Id="rId18" Type="http://schemas.openxmlformats.org/officeDocument/2006/relationships/hyperlink" Target="https://www.bosettiegatti.eu/info/norme/statali/1993_0385.htm" TargetMode="External"/><Relationship Id="rId26" Type="http://schemas.openxmlformats.org/officeDocument/2006/relationships/hyperlink" Target="http://www.base.gov.pt/deucp/" TargetMode="External"/><Relationship Id="rId21" Type="http://schemas.openxmlformats.org/officeDocument/2006/relationships/hyperlink" Target="https://infostat-ivass.bancaditalia.it/RIGAInquiry-public/ng/" TargetMode="External"/><Relationship Id="rId34" Type="http://schemas.openxmlformats.org/officeDocument/2006/relationships/hyperlink" Target="mailto:rpd@cnr.it" TargetMode="External"/><Relationship Id="rId7" Type="http://schemas.openxmlformats.org/officeDocument/2006/relationships/settings" Target="settings.xml"/><Relationship Id="rId12" Type="http://schemas.openxmlformats.org/officeDocument/2006/relationships/hyperlink" Target="http://www.acquistinretepa.it" TargetMode="External"/><Relationship Id="rId17" Type="http://schemas.openxmlformats.org/officeDocument/2006/relationships/hyperlink" Target="http://www.urp.cnr.it/page.php?level=4&amp;pg=72&amp;Org=2&amp;db=1" TargetMode="External"/><Relationship Id="rId25" Type="http://schemas.openxmlformats.org/officeDocument/2006/relationships/hyperlink" Target="http://www.acquistinretepa.it/" TargetMode="External"/><Relationship Id="rId33" Type="http://schemas.openxmlformats.org/officeDocument/2006/relationships/hyperlink" Target="http://www.urp.cnr.it"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acquistinretepa.it/opencms/opencms/vetrina_bandi.html?filter=AB" TargetMode="External"/><Relationship Id="rId20" Type="http://schemas.openxmlformats.org/officeDocument/2006/relationships/hyperlink" Target="https://infostat.bancaditalia.it/GIAVAInquiry-public/GaranzieNonMutualistiche.html" TargetMode="External"/><Relationship Id="rId29" Type="http://schemas.openxmlformats.org/officeDocument/2006/relationships/hyperlink" Target="https://www.rgs.mef.gov.it/VERSIONEI/circolari/2022/circolare_n_33_202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cquistinretepa.it/" TargetMode="External"/><Relationship Id="rId24" Type="http://schemas.openxmlformats.org/officeDocument/2006/relationships/hyperlink" Target="https://www.anticorruzione.it/-/portale-dei-pagamenti-di-anac" TargetMode="External"/><Relationship Id="rId32" Type="http://schemas.openxmlformats.org/officeDocument/2006/relationships/hyperlink" Target="https://www.cnr.it/it/prevenzione-corruzione"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urp.cnr.it/page.php?level=4&amp;pg=72&amp;Org=2&amp;db=1" TargetMode="External"/><Relationship Id="rId23" Type="http://schemas.openxmlformats.org/officeDocument/2006/relationships/hyperlink" Target="https://servizi.ivass.it/RuirPubblica/SearchEA.faces" TargetMode="External"/><Relationship Id="rId28" Type="http://schemas.openxmlformats.org/officeDocument/2006/relationships/hyperlink" Target="http://bd01.leggiditalia.it/cgi-bin/FulShow?TIPO=5&amp;NOTXT=1&amp;KEY=01LX0000107749ART67" TargetMode="External"/><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infostat.bancaditalia.it/GIAVAInquiry-public/ng/" TargetMode="External"/><Relationship Id="rId31" Type="http://schemas.openxmlformats.org/officeDocument/2006/relationships/hyperlink" Target="https://www.cnr.it/it/disposizioni-general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iki.acquistinretepa.it/index.php/Partecipazione_ad_una_gara_di_altre_P.A." TargetMode="External"/><Relationship Id="rId22" Type="http://schemas.openxmlformats.org/officeDocument/2006/relationships/hyperlink" Target="https://servizi.ivass.it/RuirPubblica/" TargetMode="External"/><Relationship Id="rId27" Type="http://schemas.openxmlformats.org/officeDocument/2006/relationships/hyperlink" Target="https://espd.uzp.gov.pl"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vanna\Desktop\Carta-Intestata-Nano-2016-defin.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36D9AF8D92E6D4896FA47C64897B85C" ma:contentTypeVersion="12" ma:contentTypeDescription="Creare un nuovo documento." ma:contentTypeScope="" ma:versionID="0757c3c262bd7be35fd2e4bc8177c845">
  <xsd:schema xmlns:xsd="http://www.w3.org/2001/XMLSchema" xmlns:xs="http://www.w3.org/2001/XMLSchema" xmlns:p="http://schemas.microsoft.com/office/2006/metadata/properties" xmlns:ns3="82ef69b8-65d5-47b2-8f4a-2e09ed143efe" xmlns:ns4="4a22eb92-2709-4e62-b46e-21685da4c9d3" targetNamespace="http://schemas.microsoft.com/office/2006/metadata/properties" ma:root="true" ma:fieldsID="17131384df33d9e92f2730891cf19045" ns3:_="" ns4:_="">
    <xsd:import namespace="82ef69b8-65d5-47b2-8f4a-2e09ed143efe"/>
    <xsd:import namespace="4a22eb92-2709-4e62-b46e-21685da4c9d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ef69b8-65d5-47b2-8f4a-2e09ed143e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22eb92-2709-4e62-b46e-21685da4c9d3" elementFormDefault="qualified">
    <xsd:import namespace="http://schemas.microsoft.com/office/2006/documentManagement/types"/>
    <xsd:import namespace="http://schemas.microsoft.com/office/infopath/2007/PartnerControls"/>
    <xsd:element name="SharedWithUsers" ma:index="17"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Condiviso con dettagli" ma:internalName="SharedWithDetails" ma:readOnly="true">
      <xsd:simpleType>
        <xsd:restriction base="dms:Note">
          <xsd:maxLength value="255"/>
        </xsd:restriction>
      </xsd:simpleType>
    </xsd:element>
    <xsd:element name="SharingHintHash" ma:index="19"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8DABC9-A2F9-40C8-97AF-D397C84BFB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ef69b8-65d5-47b2-8f4a-2e09ed143efe"/>
    <ds:schemaRef ds:uri="4a22eb92-2709-4e62-b46e-21685da4c9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7AC4F2-5604-46DE-81A6-0443C346F13B}">
  <ds:schemaRefs>
    <ds:schemaRef ds:uri="82ef69b8-65d5-47b2-8f4a-2e09ed143efe"/>
    <ds:schemaRef ds:uri="4a22eb92-2709-4e62-b46e-21685da4c9d3"/>
    <ds:schemaRef ds:uri="http://schemas.microsoft.com/office/2006/documentManagement/types"/>
    <ds:schemaRef ds:uri="http://www.w3.org/XML/1998/namespace"/>
    <ds:schemaRef ds:uri="http://purl.org/dc/elements/1.1/"/>
    <ds:schemaRef ds:uri="http://purl.org/dc/dcmitype/"/>
    <ds:schemaRef ds:uri="http://schemas.microsoft.com/office/infopath/2007/PartnerControls"/>
    <ds:schemaRef ds:uri="http://schemas.openxmlformats.org/package/2006/metadata/core-properties"/>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AD06CCA1-52C5-49F5-BB62-CE06C1C5722D}">
  <ds:schemaRefs>
    <ds:schemaRef ds:uri="http://schemas.microsoft.com/sharepoint/v3/contenttype/forms"/>
  </ds:schemaRefs>
</ds:datastoreItem>
</file>

<file path=customXml/itemProps4.xml><?xml version="1.0" encoding="utf-8"?>
<ds:datastoreItem xmlns:ds="http://schemas.openxmlformats.org/officeDocument/2006/customXml" ds:itemID="{9C6CDB38-AF46-4EAB-A711-D4801C489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Carta-Intestata-Nano-2016-defin.dotx</Template>
  <TotalTime>1163</TotalTime>
  <Pages>35</Pages>
  <Words>20888</Words>
  <Characters>119063</Characters>
  <Application>Microsoft Office Word</Application>
  <DocSecurity>0</DocSecurity>
  <Lines>992</Lines>
  <Paragraphs>279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La Direzione</vt:lpstr>
      <vt:lpstr>La Direzione</vt:lpstr>
    </vt:vector>
  </TitlesOfParts>
  <Company>C.N.R.</Company>
  <LinksUpToDate>false</LinksUpToDate>
  <CharactersWithSpaces>139672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Direzione</dc:title>
  <dc:creator>giovanna</dc:creator>
  <cp:lastModifiedBy>root</cp:lastModifiedBy>
  <cp:revision>32</cp:revision>
  <cp:lastPrinted>2022-11-15T14:05:00Z</cp:lastPrinted>
  <dcterms:created xsi:type="dcterms:W3CDTF">2022-11-04T15:46:00Z</dcterms:created>
  <dcterms:modified xsi:type="dcterms:W3CDTF">2023-03-02T15:51:00Z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0x010100B36D9AF8D92E6D4896FA47C64897B85C</vt:lpwstr>
  </property>
</Properties>
</file>